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C9B1C" w14:textId="7D9C9BA6" w:rsidR="004B3F53" w:rsidRPr="004B3F53" w:rsidRDefault="004B3F53" w:rsidP="004B3F53">
      <w:pPr>
        <w:spacing w:after="0" w:line="240" w:lineRule="auto"/>
        <w:ind w:right="-288"/>
        <w:jc w:val="both"/>
        <w:rPr>
          <w:rFonts w:ascii="Times New Roman" w:eastAsia="Times New Roman" w:hAnsi="Times New Roman" w:cs="Times New Roman"/>
          <w:sz w:val="20"/>
          <w:szCs w:val="20"/>
          <w:lang w:val="hr-HR"/>
        </w:rPr>
      </w:pPr>
      <w:r w:rsidRPr="004B3F53">
        <w:rPr>
          <w:rFonts w:ascii="Times New Roman" w:eastAsia="Times New Roman" w:hAnsi="Times New Roman" w:cs="Times New Roman"/>
          <w:sz w:val="20"/>
          <w:szCs w:val="20"/>
          <w:lang w:val="hr-HR"/>
        </w:rPr>
        <w:t xml:space="preserve">                     </w:t>
      </w:r>
      <w:r w:rsidRPr="004B3F53">
        <w:rPr>
          <w:rFonts w:ascii="Times New Roman" w:eastAsia="Times New Roman" w:hAnsi="Times New Roman" w:cs="Times New Roman"/>
          <w:noProof/>
          <w:sz w:val="20"/>
          <w:szCs w:val="20"/>
          <w:lang w:val="hr-HR"/>
        </w:rPr>
        <w:drawing>
          <wp:inline distT="0" distB="0" distL="0" distR="0" wp14:anchorId="3BB6EF06" wp14:editId="74FBDEBB">
            <wp:extent cx="43815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76A86" w14:textId="77777777" w:rsidR="004B3F53" w:rsidRPr="004B3F53" w:rsidRDefault="004B3F53" w:rsidP="004B3F53">
      <w:pPr>
        <w:spacing w:after="0" w:line="240" w:lineRule="auto"/>
        <w:ind w:right="-288"/>
        <w:jc w:val="both"/>
        <w:rPr>
          <w:rFonts w:ascii="Calibri" w:eastAsia="Times New Roman" w:hAnsi="Calibri" w:cs="Arial"/>
          <w:lang w:val="hr-HR"/>
        </w:rPr>
      </w:pPr>
    </w:p>
    <w:p w14:paraId="2F1E5924" w14:textId="77777777" w:rsidR="004B3F53" w:rsidRPr="004B3F53" w:rsidRDefault="004B3F53" w:rsidP="004B3F53">
      <w:pPr>
        <w:spacing w:after="0" w:line="240" w:lineRule="auto"/>
        <w:ind w:right="-288"/>
        <w:jc w:val="both"/>
        <w:rPr>
          <w:rFonts w:ascii="Calibri" w:eastAsia="Times New Roman" w:hAnsi="Calibri" w:cs="Arial"/>
          <w:b/>
          <w:lang w:val="hr-HR"/>
        </w:rPr>
      </w:pPr>
      <w:r w:rsidRPr="004B3F53">
        <w:rPr>
          <w:rFonts w:ascii="Calibri" w:eastAsia="Times New Roman" w:hAnsi="Calibri" w:cs="Arial"/>
          <w:b/>
          <w:lang w:val="hr-HR"/>
        </w:rPr>
        <w:t>R E P U B L I K A  H R V A T S K A</w:t>
      </w:r>
    </w:p>
    <w:p w14:paraId="3A4E9857" w14:textId="77777777" w:rsidR="004B3F53" w:rsidRPr="004B3F53" w:rsidRDefault="004B3F53" w:rsidP="004B3F53">
      <w:pPr>
        <w:spacing w:after="0" w:line="240" w:lineRule="auto"/>
        <w:ind w:right="-288"/>
        <w:jc w:val="both"/>
        <w:rPr>
          <w:rFonts w:ascii="Calibri" w:eastAsia="Times New Roman" w:hAnsi="Calibri" w:cs="Arial"/>
          <w:lang w:val="hr-HR"/>
        </w:rPr>
      </w:pPr>
      <w:r w:rsidRPr="004B3F53">
        <w:rPr>
          <w:rFonts w:ascii="Calibri" w:eastAsia="Times New Roman" w:hAnsi="Calibri" w:cs="Arial"/>
          <w:b/>
          <w:lang w:val="hr-HR"/>
        </w:rPr>
        <w:t xml:space="preserve"> SPLITSKO DALMATINSKA ŽUPANIJA </w:t>
      </w:r>
    </w:p>
    <w:p w14:paraId="74370869" w14:textId="77777777" w:rsidR="004B3F53" w:rsidRPr="004B3F53" w:rsidRDefault="004B3F53" w:rsidP="004B3F53">
      <w:pPr>
        <w:spacing w:after="0" w:line="240" w:lineRule="auto"/>
        <w:ind w:right="-288"/>
        <w:jc w:val="both"/>
        <w:rPr>
          <w:rFonts w:ascii="Calibri" w:eastAsia="Times New Roman" w:hAnsi="Calibri" w:cs="Arial"/>
          <w:b/>
          <w:lang w:val="hr-HR"/>
        </w:rPr>
      </w:pPr>
      <w:r w:rsidRPr="004B3F53">
        <w:rPr>
          <w:rFonts w:ascii="Calibri" w:eastAsia="Times New Roman" w:hAnsi="Calibri" w:cs="Arial"/>
          <w:b/>
          <w:lang w:val="hr-HR"/>
        </w:rPr>
        <w:t xml:space="preserve">                GRAD OMIŠ</w:t>
      </w:r>
    </w:p>
    <w:p w14:paraId="7E4A96EE" w14:textId="77777777" w:rsidR="004B3F53" w:rsidRPr="004B3F53" w:rsidRDefault="004B3F53" w:rsidP="004B3F53">
      <w:pPr>
        <w:spacing w:after="0" w:line="240" w:lineRule="auto"/>
        <w:ind w:right="-288"/>
        <w:jc w:val="both"/>
        <w:rPr>
          <w:rFonts w:ascii="Calibri" w:eastAsia="Times New Roman" w:hAnsi="Calibri" w:cs="Arial"/>
          <w:lang w:val="hr-HR"/>
        </w:rPr>
      </w:pPr>
      <w:r w:rsidRPr="004B3F53">
        <w:rPr>
          <w:rFonts w:ascii="Calibri" w:eastAsia="Times New Roman" w:hAnsi="Calibri" w:cs="Arial"/>
          <w:b/>
          <w:lang w:val="hr-HR"/>
        </w:rPr>
        <w:t xml:space="preserve">              Gradonačelnik</w:t>
      </w:r>
    </w:p>
    <w:p w14:paraId="0E8D3328" w14:textId="77777777" w:rsidR="004B3F53" w:rsidRPr="004B3F53" w:rsidRDefault="004B3F53" w:rsidP="004B3F53">
      <w:pPr>
        <w:spacing w:after="0" w:line="240" w:lineRule="auto"/>
        <w:ind w:right="-288"/>
        <w:jc w:val="both"/>
        <w:rPr>
          <w:rFonts w:ascii="Calibri" w:eastAsia="Times New Roman" w:hAnsi="Calibri" w:cs="Arial"/>
          <w:b/>
          <w:lang w:val="hr-HR"/>
        </w:rPr>
      </w:pPr>
    </w:p>
    <w:p w14:paraId="59F04166" w14:textId="77777777" w:rsidR="004B3F53" w:rsidRPr="004B3F53" w:rsidRDefault="004B3F53" w:rsidP="004B3F53">
      <w:pPr>
        <w:spacing w:after="0" w:line="240" w:lineRule="auto"/>
        <w:ind w:right="-288"/>
        <w:jc w:val="both"/>
        <w:rPr>
          <w:rFonts w:ascii="Calibri" w:eastAsia="Times New Roman" w:hAnsi="Calibri" w:cs="Arial"/>
          <w:b/>
          <w:lang w:val="hr-HR"/>
        </w:rPr>
      </w:pPr>
      <w:r w:rsidRPr="004B3F53">
        <w:rPr>
          <w:rFonts w:ascii="Calibri" w:eastAsia="Times New Roman" w:hAnsi="Calibri" w:cs="Arial"/>
          <w:b/>
          <w:lang w:val="hr-HR"/>
        </w:rPr>
        <w:t>KLASA: 351-01/21-01/05</w:t>
      </w:r>
    </w:p>
    <w:p w14:paraId="7109C4E9" w14:textId="77777777" w:rsidR="004B3F53" w:rsidRPr="004B3F53" w:rsidRDefault="004B3F53" w:rsidP="004B3F53">
      <w:pPr>
        <w:spacing w:after="0" w:line="240" w:lineRule="auto"/>
        <w:ind w:right="-288"/>
        <w:jc w:val="both"/>
        <w:rPr>
          <w:rFonts w:ascii="Calibri" w:eastAsia="Times New Roman" w:hAnsi="Calibri" w:cs="Arial"/>
          <w:b/>
          <w:lang w:val="hr-HR"/>
        </w:rPr>
      </w:pPr>
      <w:r w:rsidRPr="004B3F53">
        <w:rPr>
          <w:rFonts w:ascii="Calibri" w:eastAsia="Times New Roman" w:hAnsi="Calibri" w:cs="Arial"/>
          <w:b/>
          <w:lang w:val="hr-HR"/>
        </w:rPr>
        <w:t xml:space="preserve">URBROJ: 2155/01-02-21-01 </w:t>
      </w:r>
    </w:p>
    <w:p w14:paraId="1ED41D33" w14:textId="77777777" w:rsidR="004B3F53" w:rsidRPr="004B3F53" w:rsidRDefault="004B3F53" w:rsidP="004B3F53">
      <w:pPr>
        <w:spacing w:after="0" w:line="240" w:lineRule="auto"/>
        <w:ind w:right="-288"/>
        <w:jc w:val="both"/>
        <w:rPr>
          <w:rFonts w:ascii="Calibri" w:eastAsia="Times New Roman" w:hAnsi="Calibri" w:cs="Arial"/>
          <w:b/>
          <w:lang w:val="hr-HR"/>
        </w:rPr>
      </w:pPr>
      <w:r w:rsidRPr="004B3F53">
        <w:rPr>
          <w:rFonts w:ascii="Calibri" w:eastAsia="Times New Roman" w:hAnsi="Calibri" w:cs="Arial"/>
          <w:b/>
          <w:lang w:val="hr-HR"/>
        </w:rPr>
        <w:t>Omiš,  30. ožujka 2021.</w:t>
      </w:r>
    </w:p>
    <w:p w14:paraId="4A70FF6C" w14:textId="77777777" w:rsidR="004B3F53" w:rsidRPr="004B3F53" w:rsidRDefault="004B3F53" w:rsidP="004B3F53">
      <w:pPr>
        <w:spacing w:after="0" w:line="240" w:lineRule="auto"/>
        <w:ind w:right="-288"/>
        <w:jc w:val="both"/>
        <w:rPr>
          <w:rFonts w:ascii="Calibri" w:eastAsia="Times New Roman" w:hAnsi="Calibri" w:cs="Arial"/>
          <w:lang w:val="hr-HR"/>
        </w:rPr>
      </w:pPr>
    </w:p>
    <w:p w14:paraId="6C03C087" w14:textId="77777777" w:rsidR="004B3F53" w:rsidRPr="004B3F53" w:rsidRDefault="004B3F53" w:rsidP="004B3F53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val="hr-HR" w:eastAsia="hi-IN" w:bidi="hi-IN"/>
        </w:rPr>
      </w:pPr>
      <w:r w:rsidRPr="004B3F53">
        <w:rPr>
          <w:rFonts w:ascii="Calibri" w:eastAsia="Times New Roman" w:hAnsi="Calibri" w:cs="Arial"/>
          <w:kern w:val="2"/>
          <w:sz w:val="24"/>
          <w:szCs w:val="24"/>
          <w:lang w:val="hr-HR" w:eastAsia="hi-IN" w:bidi="hi-IN"/>
        </w:rPr>
        <w:t xml:space="preserve">              </w:t>
      </w:r>
      <w:r w:rsidRPr="004B3F53">
        <w:rPr>
          <w:rFonts w:ascii="Times New Roman" w:eastAsia="Times New Roman" w:hAnsi="Times New Roman" w:cs="Times New Roman"/>
          <w:kern w:val="2"/>
          <w:sz w:val="24"/>
          <w:szCs w:val="24"/>
          <w:lang w:val="hr-HR" w:eastAsia="hi-IN" w:bidi="hi-IN"/>
        </w:rPr>
        <w:t xml:space="preserve">  </w:t>
      </w:r>
    </w:p>
    <w:p w14:paraId="66FDE344" w14:textId="77777777" w:rsidR="004B3F53" w:rsidRPr="004B3F53" w:rsidRDefault="004B3F53" w:rsidP="004B3F53">
      <w:pPr>
        <w:tabs>
          <w:tab w:val="left" w:pos="567"/>
        </w:tabs>
        <w:suppressAutoHyphens/>
        <w:spacing w:after="0" w:line="276" w:lineRule="auto"/>
        <w:jc w:val="both"/>
        <w:rPr>
          <w:rFonts w:ascii="Calibri" w:eastAsia="Times New Roman" w:hAnsi="Calibri" w:cs="Calibri"/>
          <w:kern w:val="2"/>
          <w:lang w:val="hr-HR" w:eastAsia="hi-IN" w:bidi="hi-IN"/>
        </w:rPr>
      </w:pPr>
      <w:r w:rsidRPr="004B3F53">
        <w:rPr>
          <w:rFonts w:ascii="Times New Roman" w:eastAsia="Times New Roman" w:hAnsi="Times New Roman" w:cs="Times New Roman"/>
          <w:kern w:val="2"/>
          <w:sz w:val="24"/>
          <w:szCs w:val="24"/>
          <w:lang w:val="hr-HR" w:eastAsia="hi-IN" w:bidi="hi-IN"/>
        </w:rPr>
        <w:t xml:space="preserve">             </w:t>
      </w:r>
      <w:r w:rsidRPr="004B3F53">
        <w:rPr>
          <w:rFonts w:ascii="Calibri" w:eastAsia="Times New Roman" w:hAnsi="Calibri" w:cs="Calibri"/>
          <w:kern w:val="2"/>
          <w:lang w:val="hr-HR" w:eastAsia="hi-IN" w:bidi="hi-IN"/>
        </w:rPr>
        <w:t xml:space="preserve">Na temelju članka 39. Statuta Grada Omiša  (“Službeni glasnik Grada Omiša”, broj 4/09, 9/10, 2/13, 10/13, 1/18, 8/18 i 2/21) i Plana gospodarenja otpadom Grada Omiša za razdoblje 2017. - 2022. godine (“Službeni glasnik Grada Omiša”, broj 3A/17) Gradonačelnik Grada Omiša dana 30. 03. 2021. godine podnosi Gradskom vijeću Grada Omiša </w:t>
      </w:r>
    </w:p>
    <w:p w14:paraId="35049B05" w14:textId="77777777" w:rsidR="004B3F53" w:rsidRPr="004B3F53" w:rsidRDefault="004B3F53" w:rsidP="004B3F53">
      <w:pPr>
        <w:suppressAutoHyphens/>
        <w:spacing w:after="0" w:line="100" w:lineRule="atLeast"/>
        <w:jc w:val="both"/>
        <w:rPr>
          <w:rFonts w:ascii="Calibri" w:eastAsia="Times New Roman" w:hAnsi="Calibri" w:cs="Calibri"/>
          <w:kern w:val="2"/>
          <w:lang w:val="hr-HR" w:eastAsia="hi-IN" w:bidi="hi-IN"/>
        </w:rPr>
      </w:pPr>
    </w:p>
    <w:p w14:paraId="0CBBD733" w14:textId="77777777" w:rsidR="004B3F53" w:rsidRPr="004B3F53" w:rsidRDefault="004B3F53" w:rsidP="004B3F53">
      <w:pPr>
        <w:suppressAutoHyphens/>
        <w:spacing w:after="0" w:line="276" w:lineRule="auto"/>
        <w:jc w:val="center"/>
        <w:rPr>
          <w:rFonts w:ascii="Calibri" w:eastAsia="Times New Roman" w:hAnsi="Calibri" w:cs="Calibri"/>
          <w:b/>
          <w:kern w:val="2"/>
          <w:lang w:val="hr-HR" w:eastAsia="hi-IN" w:bidi="hi-IN"/>
        </w:rPr>
      </w:pPr>
      <w:r w:rsidRPr="004B3F53">
        <w:rPr>
          <w:rFonts w:ascii="Calibri" w:eastAsia="Times New Roman" w:hAnsi="Calibri" w:cs="Calibri"/>
          <w:b/>
          <w:kern w:val="2"/>
          <w:lang w:val="hr-HR" w:eastAsia="hi-IN" w:bidi="hi-IN"/>
        </w:rPr>
        <w:t>I Z V J E Š Ć E</w:t>
      </w:r>
    </w:p>
    <w:p w14:paraId="1D3B84D7" w14:textId="77777777" w:rsidR="004B3F53" w:rsidRPr="004B3F53" w:rsidRDefault="004B3F53" w:rsidP="004B3F53">
      <w:pPr>
        <w:suppressAutoHyphens/>
        <w:spacing w:after="0" w:line="276" w:lineRule="auto"/>
        <w:jc w:val="center"/>
        <w:rPr>
          <w:rFonts w:ascii="Calibri" w:eastAsia="Times New Roman" w:hAnsi="Calibri" w:cs="Calibri"/>
          <w:kern w:val="2"/>
          <w:lang w:val="hr-HR" w:eastAsia="hi-IN" w:bidi="hi-IN"/>
        </w:rPr>
      </w:pPr>
      <w:r w:rsidRPr="004B3F53">
        <w:rPr>
          <w:rFonts w:ascii="Calibri" w:eastAsia="Times New Roman" w:hAnsi="Calibri" w:cs="Calibri"/>
          <w:b/>
          <w:kern w:val="2"/>
          <w:lang w:val="hr-HR" w:eastAsia="hi-IN" w:bidi="hi-IN"/>
        </w:rPr>
        <w:t>o provedbi Plana gospodarenja otpadom  Grada Omiša za razdoblje 2017. – 2022. godine u 2020. godini</w:t>
      </w:r>
      <w:r w:rsidRPr="004B3F53">
        <w:rPr>
          <w:rFonts w:ascii="Calibri" w:eastAsia="Times New Roman" w:hAnsi="Calibri" w:cs="Calibri"/>
          <w:kern w:val="2"/>
          <w:lang w:val="hr-HR" w:eastAsia="hi-IN" w:bidi="hi-IN"/>
        </w:rPr>
        <w:t xml:space="preserve">         </w:t>
      </w:r>
    </w:p>
    <w:p w14:paraId="0F63E042" w14:textId="77777777" w:rsidR="004B3F53" w:rsidRPr="004B3F53" w:rsidRDefault="004B3F53" w:rsidP="004B3F53">
      <w:pPr>
        <w:tabs>
          <w:tab w:val="left" w:pos="540"/>
        </w:tabs>
        <w:spacing w:after="0" w:line="276" w:lineRule="auto"/>
        <w:jc w:val="both"/>
        <w:rPr>
          <w:rFonts w:ascii="Calibri" w:eastAsia="Times New Roman" w:hAnsi="Calibri" w:cs="Calibri"/>
          <w:lang w:val="hr-HR"/>
        </w:rPr>
      </w:pPr>
    </w:p>
    <w:p w14:paraId="059F07A4" w14:textId="77777777" w:rsidR="004B3F53" w:rsidRPr="004B3F53" w:rsidRDefault="004B3F53" w:rsidP="004B3F5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lang w:val="hr-HR" w:eastAsia="hr-HR"/>
        </w:rPr>
      </w:pPr>
      <w:r w:rsidRPr="004B3F53">
        <w:rPr>
          <w:rFonts w:ascii="Calibri" w:eastAsia="Times New Roman" w:hAnsi="Calibri" w:cs="Tahoma"/>
          <w:lang w:val="hr-HR" w:eastAsia="hr-HR"/>
        </w:rPr>
        <w:t>Pregled jedinice lokalne samouprave na području Splitsko-dalmatinske županije</w:t>
      </w:r>
    </w:p>
    <w:tbl>
      <w:tblPr>
        <w:tblW w:w="0" w:type="auto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338"/>
        <w:gridCol w:w="1261"/>
        <w:gridCol w:w="867"/>
        <w:gridCol w:w="1022"/>
        <w:gridCol w:w="4772"/>
      </w:tblGrid>
      <w:tr w:rsidR="004B3F53" w:rsidRPr="004B3F53" w14:paraId="3A2D93F0" w14:textId="77777777" w:rsidTr="000379B1">
        <w:trPr>
          <w:cantSplit/>
          <w:trHeight w:val="397"/>
          <w:tblHeader/>
        </w:trPr>
        <w:tc>
          <w:tcPr>
            <w:tcW w:w="0" w:type="auto"/>
            <w:shd w:val="clear" w:color="auto" w:fill="CCCCCC"/>
            <w:vAlign w:val="center"/>
          </w:tcPr>
          <w:p w14:paraId="40F4D2E1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6.</w:t>
            </w:r>
          </w:p>
        </w:tc>
        <w:tc>
          <w:tcPr>
            <w:tcW w:w="1373" w:type="dxa"/>
            <w:shd w:val="clear" w:color="auto" w:fill="CCCCCC"/>
            <w:vAlign w:val="center"/>
          </w:tcPr>
          <w:p w14:paraId="0B4AD357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OMIŠ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9A5CAA" w14:textId="77777777" w:rsidR="004B3F53" w:rsidRPr="004B3F53" w:rsidRDefault="004B3F53" w:rsidP="004B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266,20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CE1B81B" w14:textId="77777777" w:rsidR="004B3F53" w:rsidRPr="004B3F53" w:rsidRDefault="004B3F53" w:rsidP="004B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14.936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0A60AF31" w14:textId="77777777" w:rsidR="004B3F53" w:rsidRPr="004B3F53" w:rsidRDefault="004B3F53" w:rsidP="004B3F5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 xml:space="preserve">(31) Blato na Cetini, Borak,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Celina</w:t>
            </w:r>
            <w:proofErr w:type="spellEnd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 xml:space="preserve">,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Cišla</w:t>
            </w:r>
            <w:proofErr w:type="spellEnd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 xml:space="preserve">, Donji Dolac, Dubrava, Gata, Gornji Dolac,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Kostanje</w:t>
            </w:r>
            <w:proofErr w:type="spellEnd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 xml:space="preserve">,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Kucice</w:t>
            </w:r>
            <w:proofErr w:type="spellEnd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 xml:space="preserve">, Lokva Rogoznica,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Marušici</w:t>
            </w:r>
            <w:proofErr w:type="spellEnd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 xml:space="preserve">, Mimice,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Naklice</w:t>
            </w:r>
            <w:proofErr w:type="spellEnd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 xml:space="preserve">, Nova Sela, Omiš,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Ostrvica</w:t>
            </w:r>
            <w:proofErr w:type="spellEnd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 xml:space="preserve">, Pisak,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Podašpilje</w:t>
            </w:r>
            <w:proofErr w:type="spellEnd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 xml:space="preserve">,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Podgrade</w:t>
            </w:r>
            <w:proofErr w:type="spellEnd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 xml:space="preserve">,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Putišici</w:t>
            </w:r>
            <w:proofErr w:type="spellEnd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 xml:space="preserve">, Seoca,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Slime</w:t>
            </w:r>
            <w:proofErr w:type="spellEnd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 xml:space="preserve">,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Smolonje</w:t>
            </w:r>
            <w:proofErr w:type="spellEnd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 xml:space="preserve">,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Srijane</w:t>
            </w:r>
            <w:proofErr w:type="spellEnd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 xml:space="preserve">, Stanici,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Svinišce</w:t>
            </w:r>
            <w:proofErr w:type="spellEnd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 xml:space="preserve">,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Trnbusi</w:t>
            </w:r>
            <w:proofErr w:type="spellEnd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 xml:space="preserve">,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Tugare</w:t>
            </w:r>
            <w:proofErr w:type="spellEnd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 xml:space="preserve">,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Zakucac</w:t>
            </w:r>
            <w:proofErr w:type="spellEnd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 xml:space="preserve">,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6"/>
                <w:szCs w:val="16"/>
                <w:lang w:val="hr-HR" w:eastAsia="hr-HR"/>
              </w:rPr>
              <w:t>Zvecanje</w:t>
            </w:r>
            <w:proofErr w:type="spellEnd"/>
          </w:p>
        </w:tc>
      </w:tr>
    </w:tbl>
    <w:p w14:paraId="01912D51" w14:textId="77777777" w:rsidR="004B3F53" w:rsidRPr="004B3F53" w:rsidRDefault="004B3F53" w:rsidP="004B3F53">
      <w:pPr>
        <w:tabs>
          <w:tab w:val="left" w:pos="540"/>
        </w:tabs>
        <w:spacing w:after="0" w:line="276" w:lineRule="auto"/>
        <w:jc w:val="both"/>
        <w:rPr>
          <w:rFonts w:ascii="Calibri" w:eastAsia="Times New Roman" w:hAnsi="Calibri" w:cs="Calibri"/>
          <w:lang w:val="hr-HR"/>
        </w:rPr>
      </w:pPr>
    </w:p>
    <w:p w14:paraId="398428B6" w14:textId="77777777" w:rsidR="004B3F53" w:rsidRPr="004B3F53" w:rsidRDefault="004B3F53" w:rsidP="004B3F53">
      <w:pPr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Tahoma"/>
          <w:lang w:val="hr-HR" w:eastAsia="hr-HR"/>
        </w:rPr>
      </w:pPr>
      <w:r w:rsidRPr="004B3F53">
        <w:rPr>
          <w:rFonts w:ascii="Calibri" w:eastAsia="Times New Roman" w:hAnsi="Calibri" w:cs="Tahoma"/>
          <w:lang w:val="hr-HR" w:eastAsia="hr-HR"/>
        </w:rPr>
        <w:t>Planovi gospodarenja otpadom jedinice lokalne samouprave s područja Splitsko-dalmatinske županije</w:t>
      </w:r>
    </w:p>
    <w:tbl>
      <w:tblPr>
        <w:tblW w:w="8522" w:type="dxa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535"/>
        <w:gridCol w:w="1423"/>
        <w:gridCol w:w="130"/>
        <w:gridCol w:w="3253"/>
        <w:gridCol w:w="527"/>
        <w:gridCol w:w="1280"/>
        <w:gridCol w:w="700"/>
        <w:gridCol w:w="624"/>
        <w:gridCol w:w="50"/>
      </w:tblGrid>
      <w:tr w:rsidR="004B3F53" w:rsidRPr="004B3F53" w14:paraId="64497852" w14:textId="77777777" w:rsidTr="000379B1">
        <w:trPr>
          <w:cantSplit/>
          <w:trHeight w:val="397"/>
          <w:tblHeader/>
        </w:trPr>
        <w:tc>
          <w:tcPr>
            <w:tcW w:w="0" w:type="auto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1E1A8F02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b/>
                <w:sz w:val="16"/>
                <w:szCs w:val="16"/>
                <w:lang w:val="hr-HR" w:eastAsia="hr-HR"/>
              </w:rPr>
              <w:t>R.br.</w:t>
            </w:r>
          </w:p>
        </w:tc>
        <w:tc>
          <w:tcPr>
            <w:tcW w:w="1423" w:type="dxa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7BED0A34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b/>
                <w:sz w:val="16"/>
                <w:szCs w:val="16"/>
                <w:lang w:val="hr-HR" w:eastAsia="hr-HR"/>
              </w:rPr>
              <w:t>GRAD / Općina</w:t>
            </w:r>
          </w:p>
        </w:tc>
        <w:tc>
          <w:tcPr>
            <w:tcW w:w="3383" w:type="dxa"/>
            <w:gridSpan w:val="2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4FAD5BDC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b/>
                <w:sz w:val="16"/>
                <w:szCs w:val="16"/>
                <w:lang w:val="hr-HR" w:eastAsia="hr-HR"/>
              </w:rPr>
              <w:t>Plan gospodarenja otpadom (PGO)</w:t>
            </w:r>
          </w:p>
        </w:tc>
        <w:tc>
          <w:tcPr>
            <w:tcW w:w="1807" w:type="dxa"/>
            <w:gridSpan w:val="2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48A9E136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b/>
                <w:sz w:val="16"/>
                <w:szCs w:val="16"/>
                <w:lang w:val="hr-HR" w:eastAsia="hr-HR"/>
              </w:rPr>
              <w:t>Službeno glasilo JLS</w:t>
            </w:r>
          </w:p>
        </w:tc>
        <w:tc>
          <w:tcPr>
            <w:tcW w:w="1374" w:type="dxa"/>
            <w:gridSpan w:val="3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3831A9BD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b/>
                <w:sz w:val="16"/>
                <w:szCs w:val="16"/>
                <w:lang w:val="hr-HR" w:eastAsia="hr-HR"/>
              </w:rPr>
              <w:t>Dostavljeno izvješće za ?. godinu</w:t>
            </w:r>
          </w:p>
        </w:tc>
      </w:tr>
      <w:tr w:rsidR="004B3F53" w:rsidRPr="004B3F53" w14:paraId="4CCA5A0D" w14:textId="77777777" w:rsidTr="000379B1">
        <w:trPr>
          <w:gridAfter w:val="1"/>
          <w:wAfter w:w="50" w:type="dxa"/>
          <w:cantSplit/>
          <w:trHeight w:val="397"/>
          <w:tblHeader/>
        </w:trPr>
        <w:tc>
          <w:tcPr>
            <w:tcW w:w="0" w:type="auto"/>
            <w:shd w:val="clear" w:color="auto" w:fill="CCCCCC"/>
            <w:vAlign w:val="center"/>
          </w:tcPr>
          <w:p w14:paraId="7199D89F" w14:textId="77777777" w:rsidR="004B3F53" w:rsidRPr="004B3F53" w:rsidRDefault="004B3F53" w:rsidP="004B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  <w:t>6.</w:t>
            </w:r>
          </w:p>
        </w:tc>
        <w:tc>
          <w:tcPr>
            <w:tcW w:w="1553" w:type="dxa"/>
            <w:gridSpan w:val="2"/>
            <w:shd w:val="clear" w:color="auto" w:fill="CCCCCC"/>
            <w:vAlign w:val="center"/>
          </w:tcPr>
          <w:p w14:paraId="36184F1D" w14:textId="77777777" w:rsidR="004B3F53" w:rsidRPr="004B3F53" w:rsidRDefault="004B3F53" w:rsidP="004B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  <w:t>OMIŠ</w:t>
            </w: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5D9FCF0B" w14:textId="77777777" w:rsidR="004B3F53" w:rsidRPr="004B3F53" w:rsidRDefault="004B3F53" w:rsidP="004B3F5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Arial"/>
                <w:b/>
                <w:bCs/>
                <w:sz w:val="16"/>
                <w:szCs w:val="16"/>
                <w:lang w:val="hr-HR"/>
              </w:rPr>
              <w:t>PGO</w:t>
            </w:r>
            <w:r w:rsidRPr="004B3F53">
              <w:rPr>
                <w:rFonts w:ascii="Times New Roman" w:eastAsia="Times New Roman" w:hAnsi="Times New Roman" w:cs="Arial"/>
                <w:bCs/>
                <w:sz w:val="16"/>
                <w:szCs w:val="16"/>
                <w:lang w:val="hr-HR"/>
              </w:rPr>
              <w:t xml:space="preserve"> Grada Omiša za razdoblje 2017. – </w:t>
            </w:r>
            <w:smartTag w:uri="urn:schemas-microsoft-com:office:smarttags" w:element="metricconverter">
              <w:smartTagPr>
                <w:attr w:name="ProductID" w:val="2022. g"/>
              </w:smartTagPr>
              <w:r w:rsidRPr="004B3F53">
                <w:rPr>
                  <w:rFonts w:ascii="Times New Roman" w:eastAsia="Times New Roman" w:hAnsi="Times New Roman" w:cs="Arial"/>
                  <w:bCs/>
                  <w:sz w:val="16"/>
                  <w:szCs w:val="16"/>
                  <w:lang w:val="hr-HR"/>
                </w:rPr>
                <w:t>2022. g</w:t>
              </w:r>
            </w:smartTag>
            <w:r w:rsidRPr="004B3F53">
              <w:rPr>
                <w:rFonts w:ascii="Times New Roman" w:eastAsia="Times New Roman" w:hAnsi="Times New Roman" w:cs="Arial"/>
                <w:bCs/>
                <w:sz w:val="16"/>
                <w:szCs w:val="16"/>
                <w:lang w:val="hr-HR"/>
              </w:rPr>
              <w:t>.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14:paraId="56D6CC16" w14:textId="77777777" w:rsidR="004B3F53" w:rsidRPr="004B3F53" w:rsidRDefault="004B3F53" w:rsidP="004B3F53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Arial"/>
                <w:bCs/>
                <w:sz w:val="16"/>
                <w:szCs w:val="16"/>
                <w:lang w:val="hr-HR"/>
              </w:rPr>
              <w:t>SG Grada Omiša 3a/17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96041D6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</w:pPr>
          </w:p>
        </w:tc>
      </w:tr>
    </w:tbl>
    <w:p w14:paraId="09ED7E1E" w14:textId="77777777" w:rsidR="004B3F53" w:rsidRPr="004B3F53" w:rsidRDefault="004B3F53" w:rsidP="004B3F53">
      <w:pPr>
        <w:tabs>
          <w:tab w:val="left" w:pos="540"/>
        </w:tabs>
        <w:spacing w:after="0" w:line="276" w:lineRule="auto"/>
        <w:jc w:val="both"/>
        <w:rPr>
          <w:rFonts w:ascii="Calibri" w:eastAsia="Times New Roman" w:hAnsi="Calibri" w:cs="Calibri"/>
          <w:lang w:val="hr-HR"/>
        </w:rPr>
      </w:pPr>
    </w:p>
    <w:p w14:paraId="770BECC2" w14:textId="77777777" w:rsidR="004B3F53" w:rsidRPr="004B3F53" w:rsidRDefault="004B3F53" w:rsidP="004B3F53">
      <w:pPr>
        <w:widowControl w:val="0"/>
        <w:overflowPunct w:val="0"/>
        <w:autoSpaceDE w:val="0"/>
        <w:autoSpaceDN w:val="0"/>
        <w:adjustRightInd w:val="0"/>
        <w:spacing w:after="200" w:line="240" w:lineRule="auto"/>
        <w:ind w:right="23"/>
        <w:jc w:val="both"/>
        <w:rPr>
          <w:rFonts w:ascii="Calibri" w:eastAsia="Times New Roman" w:hAnsi="Calibri" w:cs="Times New Roman"/>
          <w:lang w:val="hr-HR" w:eastAsia="hr-HR"/>
        </w:rPr>
      </w:pPr>
      <w:r w:rsidRPr="004B3F53">
        <w:rPr>
          <w:rFonts w:ascii="Calibri" w:eastAsia="Times New Roman" w:hAnsi="Calibri" w:cs="TimesNewRomanPSMT"/>
          <w:lang w:val="hr-HR" w:eastAsia="hr-HR"/>
        </w:rPr>
        <w:t>D</w:t>
      </w:r>
      <w:r w:rsidRPr="004B3F53">
        <w:rPr>
          <w:rFonts w:ascii="Calibri" w:eastAsia="Times New Roman" w:hAnsi="Calibri" w:cs="Helvetica"/>
          <w:shd w:val="clear" w:color="auto" w:fill="FFFFFF"/>
          <w:lang w:val="hr-HR" w:eastAsia="hr-HR"/>
        </w:rPr>
        <w:t>avatelji javne usluge prikupljanja miješanog komunalnog otpada (MKO) i biorazgradivog komunalnog otpada (BKO) na području Splitsko-dalmatinske županije</w:t>
      </w:r>
    </w:p>
    <w:tbl>
      <w:tblPr>
        <w:tblW w:w="8521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535"/>
        <w:gridCol w:w="2633"/>
        <w:gridCol w:w="631"/>
        <w:gridCol w:w="34"/>
        <w:gridCol w:w="582"/>
        <w:gridCol w:w="83"/>
        <w:gridCol w:w="547"/>
        <w:gridCol w:w="119"/>
        <w:gridCol w:w="1892"/>
        <w:gridCol w:w="612"/>
        <w:gridCol w:w="804"/>
        <w:gridCol w:w="49"/>
      </w:tblGrid>
      <w:tr w:rsidR="004B3F53" w:rsidRPr="004B3F53" w14:paraId="3579BD1B" w14:textId="77777777" w:rsidTr="000379B1">
        <w:trPr>
          <w:cantSplit/>
          <w:trHeight w:val="20"/>
          <w:tblHeader/>
        </w:trPr>
        <w:tc>
          <w:tcPr>
            <w:tcW w:w="0" w:type="auto"/>
            <w:vMerge w:val="restart"/>
            <w:shd w:val="clear" w:color="auto" w:fill="008080"/>
            <w:vAlign w:val="center"/>
          </w:tcPr>
          <w:p w14:paraId="1F86C098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  <w:t>R.br.</w:t>
            </w:r>
          </w:p>
        </w:tc>
        <w:tc>
          <w:tcPr>
            <w:tcW w:w="2633" w:type="dxa"/>
            <w:vMerge w:val="restart"/>
            <w:shd w:val="clear" w:color="auto" w:fill="008080"/>
            <w:noWrap/>
            <w:vAlign w:val="center"/>
          </w:tcPr>
          <w:p w14:paraId="0F975346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  <w:t>Naziv operatera</w:t>
            </w:r>
          </w:p>
        </w:tc>
        <w:tc>
          <w:tcPr>
            <w:tcW w:w="1877" w:type="dxa"/>
            <w:gridSpan w:val="5"/>
            <w:shd w:val="clear" w:color="auto" w:fill="008080"/>
            <w:vAlign w:val="center"/>
          </w:tcPr>
          <w:p w14:paraId="3B6265EB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  <w:t>Davatelj usluge*</w:t>
            </w:r>
          </w:p>
        </w:tc>
        <w:tc>
          <w:tcPr>
            <w:tcW w:w="2011" w:type="dxa"/>
            <w:gridSpan w:val="2"/>
            <w:vMerge w:val="restart"/>
            <w:shd w:val="clear" w:color="auto" w:fill="008080"/>
            <w:vAlign w:val="center"/>
          </w:tcPr>
          <w:p w14:paraId="48ECB8C5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  <w:t xml:space="preserve">Područje s kojeg je otpad sakupljen </w:t>
            </w:r>
          </w:p>
          <w:p w14:paraId="3C793396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  <w:t>(GRAD / općina)</w:t>
            </w:r>
          </w:p>
        </w:tc>
        <w:tc>
          <w:tcPr>
            <w:tcW w:w="1465" w:type="dxa"/>
            <w:gridSpan w:val="3"/>
            <w:vMerge w:val="restart"/>
            <w:shd w:val="clear" w:color="auto" w:fill="008080"/>
            <w:vAlign w:val="center"/>
          </w:tcPr>
          <w:p w14:paraId="10BCC90D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  <w:t>Broj stanovnika obuhvaćen sakupljanjem</w:t>
            </w:r>
          </w:p>
        </w:tc>
      </w:tr>
      <w:tr w:rsidR="004B3F53" w:rsidRPr="004B3F53" w14:paraId="66E8FD9C" w14:textId="77777777" w:rsidTr="000379B1">
        <w:trPr>
          <w:cantSplit/>
          <w:trHeight w:val="20"/>
          <w:tblHeader/>
        </w:trPr>
        <w:tc>
          <w:tcPr>
            <w:tcW w:w="0" w:type="auto"/>
            <w:vMerge/>
            <w:shd w:val="clear" w:color="auto" w:fill="008080"/>
            <w:vAlign w:val="center"/>
          </w:tcPr>
          <w:p w14:paraId="1A58964B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2633" w:type="dxa"/>
            <w:vMerge/>
            <w:shd w:val="clear" w:color="auto" w:fill="008080"/>
            <w:noWrap/>
            <w:vAlign w:val="center"/>
          </w:tcPr>
          <w:p w14:paraId="538A7AC9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631" w:type="dxa"/>
            <w:shd w:val="clear" w:color="auto" w:fill="008080"/>
            <w:vAlign w:val="center"/>
          </w:tcPr>
          <w:p w14:paraId="02954C10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  <w:t>MKO</w:t>
            </w:r>
          </w:p>
        </w:tc>
        <w:tc>
          <w:tcPr>
            <w:tcW w:w="616" w:type="dxa"/>
            <w:gridSpan w:val="2"/>
            <w:shd w:val="clear" w:color="auto" w:fill="008080"/>
            <w:vAlign w:val="center"/>
          </w:tcPr>
          <w:p w14:paraId="3493A987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  <w:t>BKO</w:t>
            </w:r>
          </w:p>
        </w:tc>
        <w:tc>
          <w:tcPr>
            <w:tcW w:w="630" w:type="dxa"/>
            <w:gridSpan w:val="2"/>
            <w:shd w:val="clear" w:color="auto" w:fill="008080"/>
            <w:vAlign w:val="center"/>
          </w:tcPr>
          <w:p w14:paraId="1FDB5DDD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  <w:t>MRD</w:t>
            </w:r>
          </w:p>
        </w:tc>
        <w:tc>
          <w:tcPr>
            <w:tcW w:w="2011" w:type="dxa"/>
            <w:gridSpan w:val="2"/>
            <w:vMerge/>
            <w:shd w:val="clear" w:color="auto" w:fill="008080"/>
            <w:vAlign w:val="center"/>
          </w:tcPr>
          <w:p w14:paraId="3DACAC25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</w:pPr>
          </w:p>
        </w:tc>
        <w:tc>
          <w:tcPr>
            <w:tcW w:w="1465" w:type="dxa"/>
            <w:gridSpan w:val="3"/>
            <w:vMerge/>
            <w:shd w:val="clear" w:color="auto" w:fill="008080"/>
            <w:noWrap/>
            <w:vAlign w:val="center"/>
          </w:tcPr>
          <w:p w14:paraId="2454DE83" w14:textId="77777777" w:rsidR="004B3F53" w:rsidRPr="004B3F53" w:rsidRDefault="004B3F53" w:rsidP="004B3F5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6"/>
                <w:szCs w:val="16"/>
                <w:lang w:val="hr-HR" w:eastAsia="hr-HR"/>
              </w:rPr>
            </w:pPr>
          </w:p>
        </w:tc>
      </w:tr>
      <w:tr w:rsidR="004B3F53" w:rsidRPr="004B3F53" w14:paraId="5BE835FA" w14:textId="77777777" w:rsidTr="000379B1">
        <w:trPr>
          <w:gridAfter w:val="1"/>
          <w:wAfter w:w="49" w:type="dxa"/>
          <w:cantSplit/>
          <w:trHeight w:val="20"/>
          <w:tblHeader/>
        </w:trPr>
        <w:tc>
          <w:tcPr>
            <w:tcW w:w="0" w:type="auto"/>
            <w:vMerge w:val="restart"/>
            <w:vAlign w:val="center"/>
          </w:tcPr>
          <w:p w14:paraId="13564874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  <w:t>23.</w:t>
            </w:r>
          </w:p>
        </w:tc>
        <w:tc>
          <w:tcPr>
            <w:tcW w:w="2633" w:type="dxa"/>
            <w:vMerge w:val="restart"/>
            <w:shd w:val="clear" w:color="auto" w:fill="auto"/>
            <w:noWrap/>
            <w:vAlign w:val="center"/>
          </w:tcPr>
          <w:p w14:paraId="70264A80" w14:textId="77777777" w:rsidR="004B3F53" w:rsidRPr="004B3F53" w:rsidRDefault="004B3F53" w:rsidP="004B3F53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  <w:proofErr w:type="spellStart"/>
            <w:r w:rsidRPr="004B3F53"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  <w:t>Peovica</w:t>
            </w:r>
            <w:proofErr w:type="spellEnd"/>
            <w:r w:rsidRPr="004B3F53"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  <w:t xml:space="preserve"> d.o.o.</w:t>
            </w:r>
          </w:p>
        </w:tc>
        <w:tc>
          <w:tcPr>
            <w:tcW w:w="665" w:type="dxa"/>
            <w:gridSpan w:val="2"/>
            <w:vMerge w:val="restart"/>
            <w:vAlign w:val="center"/>
          </w:tcPr>
          <w:p w14:paraId="080511D4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  <w:sym w:font="Wingdings" w:char="F0FC"/>
            </w:r>
          </w:p>
        </w:tc>
        <w:tc>
          <w:tcPr>
            <w:tcW w:w="665" w:type="dxa"/>
            <w:gridSpan w:val="2"/>
            <w:vMerge w:val="restart"/>
            <w:vAlign w:val="center"/>
          </w:tcPr>
          <w:p w14:paraId="4589B946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  <w:sym w:font="Wingdings" w:char="F0FC"/>
            </w:r>
          </w:p>
        </w:tc>
        <w:tc>
          <w:tcPr>
            <w:tcW w:w="666" w:type="dxa"/>
            <w:gridSpan w:val="2"/>
            <w:vMerge w:val="restart"/>
            <w:vAlign w:val="center"/>
          </w:tcPr>
          <w:p w14:paraId="4F95824D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  <w:sym w:font="Wingdings" w:char="F0FC"/>
            </w:r>
          </w:p>
        </w:tc>
        <w:tc>
          <w:tcPr>
            <w:tcW w:w="2504" w:type="dxa"/>
            <w:gridSpan w:val="2"/>
            <w:vAlign w:val="center"/>
          </w:tcPr>
          <w:p w14:paraId="35B4B5F1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  <w:t>Dugi Rat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0B49C97" w14:textId="77777777" w:rsidR="004B3F53" w:rsidRPr="004B3F53" w:rsidRDefault="004B3F53" w:rsidP="004B3F5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  <w:t>7.092</w:t>
            </w:r>
          </w:p>
        </w:tc>
      </w:tr>
      <w:tr w:rsidR="004B3F53" w:rsidRPr="004B3F53" w14:paraId="63769BDC" w14:textId="77777777" w:rsidTr="000379B1">
        <w:trPr>
          <w:gridAfter w:val="1"/>
          <w:wAfter w:w="49" w:type="dxa"/>
          <w:cantSplit/>
          <w:trHeight w:val="20"/>
          <w:tblHeader/>
        </w:trPr>
        <w:tc>
          <w:tcPr>
            <w:tcW w:w="0" w:type="auto"/>
            <w:vMerge/>
            <w:vAlign w:val="center"/>
          </w:tcPr>
          <w:p w14:paraId="766BB206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</w:p>
        </w:tc>
        <w:tc>
          <w:tcPr>
            <w:tcW w:w="2633" w:type="dxa"/>
            <w:vMerge/>
            <w:shd w:val="clear" w:color="auto" w:fill="auto"/>
            <w:noWrap/>
            <w:vAlign w:val="center"/>
          </w:tcPr>
          <w:p w14:paraId="1C999A33" w14:textId="77777777" w:rsidR="004B3F53" w:rsidRPr="004B3F53" w:rsidRDefault="004B3F53" w:rsidP="004B3F53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14:paraId="4BBD607B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14:paraId="3B2B333D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</w:p>
        </w:tc>
        <w:tc>
          <w:tcPr>
            <w:tcW w:w="666" w:type="dxa"/>
            <w:gridSpan w:val="2"/>
            <w:vMerge/>
            <w:vAlign w:val="center"/>
          </w:tcPr>
          <w:p w14:paraId="03597BDD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</w:p>
        </w:tc>
        <w:tc>
          <w:tcPr>
            <w:tcW w:w="2504" w:type="dxa"/>
            <w:gridSpan w:val="2"/>
            <w:vAlign w:val="center"/>
          </w:tcPr>
          <w:p w14:paraId="1AF17274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  <w:t>OMIŠ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3BC08337" w14:textId="77777777" w:rsidR="004B3F53" w:rsidRPr="004B3F53" w:rsidRDefault="004B3F53" w:rsidP="004B3F5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  <w:t>14.936</w:t>
            </w:r>
          </w:p>
        </w:tc>
      </w:tr>
      <w:tr w:rsidR="004B3F53" w:rsidRPr="004B3F53" w14:paraId="2EA93589" w14:textId="77777777" w:rsidTr="000379B1">
        <w:trPr>
          <w:gridAfter w:val="1"/>
          <w:wAfter w:w="49" w:type="dxa"/>
          <w:cantSplit/>
          <w:trHeight w:val="20"/>
          <w:tblHeader/>
        </w:trPr>
        <w:tc>
          <w:tcPr>
            <w:tcW w:w="0" w:type="auto"/>
            <w:vMerge/>
            <w:vAlign w:val="center"/>
          </w:tcPr>
          <w:p w14:paraId="584640AE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</w:p>
        </w:tc>
        <w:tc>
          <w:tcPr>
            <w:tcW w:w="2633" w:type="dxa"/>
            <w:vMerge/>
            <w:shd w:val="clear" w:color="auto" w:fill="auto"/>
            <w:noWrap/>
            <w:vAlign w:val="center"/>
          </w:tcPr>
          <w:p w14:paraId="1A2C336C" w14:textId="77777777" w:rsidR="004B3F53" w:rsidRPr="004B3F53" w:rsidRDefault="004B3F53" w:rsidP="004B3F53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14:paraId="2CBD7267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14:paraId="7ADAADC9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</w:p>
        </w:tc>
        <w:tc>
          <w:tcPr>
            <w:tcW w:w="666" w:type="dxa"/>
            <w:gridSpan w:val="2"/>
            <w:vMerge/>
            <w:vAlign w:val="center"/>
          </w:tcPr>
          <w:p w14:paraId="3249E617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</w:p>
        </w:tc>
        <w:tc>
          <w:tcPr>
            <w:tcW w:w="2504" w:type="dxa"/>
            <w:gridSpan w:val="2"/>
            <w:vAlign w:val="center"/>
          </w:tcPr>
          <w:p w14:paraId="580CD3C0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  <w:t>Šestanovac</w:t>
            </w:r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7F244CF4" w14:textId="77777777" w:rsidR="004B3F53" w:rsidRPr="004B3F53" w:rsidRDefault="004B3F53" w:rsidP="004B3F5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  <w:t>1.958</w:t>
            </w:r>
          </w:p>
        </w:tc>
      </w:tr>
      <w:tr w:rsidR="004B3F53" w:rsidRPr="004B3F53" w14:paraId="188BC57C" w14:textId="77777777" w:rsidTr="000379B1">
        <w:trPr>
          <w:gridAfter w:val="1"/>
          <w:wAfter w:w="49" w:type="dxa"/>
          <w:cantSplit/>
          <w:trHeight w:val="20"/>
          <w:tblHeader/>
        </w:trPr>
        <w:tc>
          <w:tcPr>
            <w:tcW w:w="0" w:type="auto"/>
            <w:vMerge/>
            <w:vAlign w:val="center"/>
          </w:tcPr>
          <w:p w14:paraId="2C779D37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</w:p>
        </w:tc>
        <w:tc>
          <w:tcPr>
            <w:tcW w:w="2633" w:type="dxa"/>
            <w:vMerge/>
            <w:shd w:val="clear" w:color="auto" w:fill="auto"/>
            <w:noWrap/>
            <w:vAlign w:val="center"/>
          </w:tcPr>
          <w:p w14:paraId="03D715A9" w14:textId="77777777" w:rsidR="004B3F53" w:rsidRPr="004B3F53" w:rsidRDefault="004B3F53" w:rsidP="004B3F53">
            <w:pPr>
              <w:spacing w:after="0" w:line="240" w:lineRule="auto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14:paraId="6D669D3A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</w:p>
        </w:tc>
        <w:tc>
          <w:tcPr>
            <w:tcW w:w="665" w:type="dxa"/>
            <w:gridSpan w:val="2"/>
            <w:vMerge/>
            <w:vAlign w:val="center"/>
          </w:tcPr>
          <w:p w14:paraId="14AABA0D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</w:p>
        </w:tc>
        <w:tc>
          <w:tcPr>
            <w:tcW w:w="666" w:type="dxa"/>
            <w:gridSpan w:val="2"/>
            <w:vMerge/>
            <w:vAlign w:val="center"/>
          </w:tcPr>
          <w:p w14:paraId="74B0417D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</w:p>
        </w:tc>
        <w:tc>
          <w:tcPr>
            <w:tcW w:w="2504" w:type="dxa"/>
            <w:gridSpan w:val="2"/>
            <w:vAlign w:val="center"/>
          </w:tcPr>
          <w:p w14:paraId="28CD3E2A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  <w:proofErr w:type="spellStart"/>
            <w:r w:rsidRPr="004B3F53"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  <w:t>Zadvarje</w:t>
            </w:r>
            <w:proofErr w:type="spellEnd"/>
          </w:p>
        </w:tc>
        <w:tc>
          <w:tcPr>
            <w:tcW w:w="804" w:type="dxa"/>
            <w:shd w:val="clear" w:color="auto" w:fill="auto"/>
            <w:noWrap/>
            <w:vAlign w:val="center"/>
          </w:tcPr>
          <w:p w14:paraId="64D69E82" w14:textId="77777777" w:rsidR="004B3F53" w:rsidRPr="004B3F53" w:rsidRDefault="004B3F53" w:rsidP="004B3F53">
            <w:pPr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Arial"/>
                <w:sz w:val="16"/>
                <w:szCs w:val="16"/>
                <w:lang w:val="hr-HR"/>
              </w:rPr>
              <w:t>289</w:t>
            </w:r>
          </w:p>
        </w:tc>
      </w:tr>
    </w:tbl>
    <w:p w14:paraId="4523DADF" w14:textId="77777777" w:rsidR="004B3F53" w:rsidRPr="004B3F53" w:rsidRDefault="004B3F53" w:rsidP="004B3F53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right="20"/>
        <w:jc w:val="right"/>
        <w:rPr>
          <w:rFonts w:ascii="Calibri" w:eastAsia="Times New Roman" w:hAnsi="Calibri" w:cs="Times New Roman"/>
          <w:lang w:val="hr-HR" w:eastAsia="hr-HR"/>
        </w:rPr>
      </w:pPr>
      <w:r w:rsidRPr="004B3F53">
        <w:rPr>
          <w:rFonts w:ascii="Calibri" w:eastAsia="Times New Roman" w:hAnsi="Calibri" w:cs="Arial"/>
          <w:sz w:val="16"/>
          <w:szCs w:val="16"/>
          <w:lang w:val="hr-HR" w:eastAsia="hr-HR"/>
        </w:rPr>
        <w:t xml:space="preserve">(MKO) Miješani komunalni otpad, (BKO) Biorazgradivi komunalni otpad, (MRD) Mobilno </w:t>
      </w:r>
      <w:proofErr w:type="spellStart"/>
      <w:r w:rsidRPr="004B3F53">
        <w:rPr>
          <w:rFonts w:ascii="Calibri" w:eastAsia="Times New Roman" w:hAnsi="Calibri" w:cs="Arial"/>
          <w:sz w:val="16"/>
          <w:szCs w:val="16"/>
          <w:lang w:val="hr-HR" w:eastAsia="hr-HR"/>
        </w:rPr>
        <w:t>reciklažno</w:t>
      </w:r>
      <w:proofErr w:type="spellEnd"/>
      <w:r w:rsidRPr="004B3F53">
        <w:rPr>
          <w:rFonts w:ascii="Calibri" w:eastAsia="Times New Roman" w:hAnsi="Calibri" w:cs="Arial"/>
          <w:sz w:val="16"/>
          <w:szCs w:val="16"/>
          <w:lang w:val="hr-HR" w:eastAsia="hr-HR"/>
        </w:rPr>
        <w:t xml:space="preserve"> dvorište</w:t>
      </w:r>
    </w:p>
    <w:p w14:paraId="0B907907" w14:textId="77777777" w:rsidR="004B3F53" w:rsidRPr="004B3F53" w:rsidRDefault="004B3F53" w:rsidP="004B3F53">
      <w:pPr>
        <w:spacing w:beforeLines="120" w:before="288" w:afterLines="120" w:after="288" w:line="240" w:lineRule="auto"/>
        <w:contextualSpacing/>
        <w:jc w:val="both"/>
        <w:rPr>
          <w:rFonts w:ascii="Calibri" w:eastAsia="Times New Roman" w:hAnsi="Calibri" w:cs="Tahoma"/>
          <w:lang w:val="hr-HR" w:eastAsia="hr-HR"/>
        </w:rPr>
      </w:pPr>
      <w:bookmarkStart w:id="0" w:name="_Hlk67481463"/>
      <w:r w:rsidRPr="004B3F53">
        <w:rPr>
          <w:rFonts w:ascii="Calibri" w:eastAsia="Times New Roman" w:hAnsi="Calibri" w:cs="Tahoma"/>
          <w:lang w:val="hr-HR" w:eastAsia="hr-HR"/>
        </w:rPr>
        <w:t xml:space="preserve">Količina </w:t>
      </w:r>
      <w:r w:rsidRPr="004B3F53">
        <w:rPr>
          <w:rFonts w:ascii="Calibri" w:eastAsia="Times New Roman" w:hAnsi="Calibri" w:cs="Tahoma"/>
          <w:u w:val="single"/>
          <w:lang w:val="hr-HR" w:eastAsia="hr-HR"/>
        </w:rPr>
        <w:t>miješanog komunalnog otpada</w:t>
      </w:r>
      <w:r w:rsidRPr="004B3F53">
        <w:rPr>
          <w:rFonts w:ascii="Calibri" w:eastAsia="Times New Roman" w:hAnsi="Calibri" w:cs="Tahoma"/>
          <w:lang w:val="hr-HR" w:eastAsia="hr-HR"/>
        </w:rPr>
        <w:t xml:space="preserve"> nastalog u izvještajnoj godini, izražena po mjesecima (t):</w:t>
      </w:r>
    </w:p>
    <w:p w14:paraId="407FB71E" w14:textId="77777777" w:rsidR="004B3F53" w:rsidRPr="004B3F53" w:rsidRDefault="004B3F53" w:rsidP="004B3F53">
      <w:pPr>
        <w:numPr>
          <w:ilvl w:val="0"/>
          <w:numId w:val="1"/>
        </w:numPr>
        <w:spacing w:beforeLines="120" w:before="288" w:afterLines="120" w:after="288" w:line="240" w:lineRule="auto"/>
        <w:contextualSpacing/>
        <w:jc w:val="both"/>
        <w:rPr>
          <w:rFonts w:ascii="Calibri" w:eastAsia="Times New Roman" w:hAnsi="Calibri" w:cs="Tahoma"/>
          <w:lang w:val="hr-HR" w:eastAsia="hr-HR"/>
        </w:rPr>
      </w:pPr>
      <w:r w:rsidRPr="004B3F53">
        <w:rPr>
          <w:rFonts w:ascii="Calibri" w:eastAsia="Times New Roman" w:hAnsi="Calibri" w:cs="Tahoma"/>
          <w:lang w:val="hr-HR" w:eastAsia="hr-HR"/>
        </w:rPr>
        <w:lastRenderedPageBreak/>
        <w:t xml:space="preserve">siječanj </w:t>
      </w:r>
      <w:bookmarkEnd w:id="0"/>
      <w:r w:rsidRPr="004B3F53">
        <w:rPr>
          <w:rFonts w:ascii="Calibri" w:eastAsia="Times New Roman" w:hAnsi="Calibri" w:cs="Tahoma"/>
          <w:lang w:val="hr-HR" w:eastAsia="hr-HR"/>
        </w:rPr>
        <w:t>(316,70), veljača (289,10), ožujak (287,86), travanj (293,85), svibanj (326,48), lipanj (357,91), srpanj (541,87), kolovoz (626,83), rujan (364,48), listopad (319,98), studeni (285,70), prosinac (307,02).</w:t>
      </w:r>
    </w:p>
    <w:p w14:paraId="7EA0CEDD" w14:textId="77777777" w:rsidR="004B3F53" w:rsidRPr="004B3F53" w:rsidRDefault="004B3F53" w:rsidP="004B3F53">
      <w:pPr>
        <w:spacing w:beforeLines="120" w:before="288" w:afterLines="120" w:after="288" w:line="240" w:lineRule="auto"/>
        <w:contextualSpacing/>
        <w:jc w:val="both"/>
        <w:rPr>
          <w:rFonts w:ascii="Calibri" w:eastAsia="Times New Roman" w:hAnsi="Calibri" w:cs="Tahoma"/>
          <w:lang w:val="hr-HR" w:eastAsia="hr-HR"/>
        </w:rPr>
      </w:pPr>
    </w:p>
    <w:p w14:paraId="7A2CF3BC" w14:textId="77777777" w:rsidR="004B3F53" w:rsidRPr="004B3F53" w:rsidRDefault="004B3F53" w:rsidP="004B3F53">
      <w:pPr>
        <w:spacing w:beforeLines="120" w:before="288" w:afterLines="120" w:after="288" w:line="240" w:lineRule="auto"/>
        <w:contextualSpacing/>
        <w:jc w:val="both"/>
        <w:rPr>
          <w:rFonts w:ascii="Calibri" w:eastAsia="Times New Roman" w:hAnsi="Calibri" w:cs="Calibri"/>
          <w:lang w:val="hr-HR"/>
        </w:rPr>
      </w:pPr>
      <w:r w:rsidRPr="004B3F53">
        <w:rPr>
          <w:rFonts w:ascii="Calibri" w:eastAsia="Times New Roman" w:hAnsi="Calibri" w:cs="Calibri"/>
          <w:lang w:val="hr-HR"/>
        </w:rPr>
        <w:t>Broj spremnika za prikupljanje otpada u naseljima JLS Splitsko-dalmatinske županije- Omiš</w:t>
      </w:r>
    </w:p>
    <w:p w14:paraId="298F7274" w14:textId="77777777" w:rsidR="004B3F53" w:rsidRPr="004B3F53" w:rsidRDefault="004B3F53" w:rsidP="004B3F53">
      <w:pPr>
        <w:numPr>
          <w:ilvl w:val="0"/>
          <w:numId w:val="1"/>
        </w:numPr>
        <w:spacing w:beforeLines="120" w:before="288" w:afterLines="120" w:after="288" w:line="240" w:lineRule="auto"/>
        <w:contextualSpacing/>
        <w:jc w:val="both"/>
        <w:rPr>
          <w:rFonts w:ascii="Calibri" w:eastAsia="Times New Roman" w:hAnsi="Calibri" w:cs="Calibri"/>
          <w:lang w:val="hr-HR"/>
        </w:rPr>
      </w:pPr>
      <w:r w:rsidRPr="004B3F53">
        <w:rPr>
          <w:rFonts w:ascii="Calibri" w:eastAsia="Times New Roman" w:hAnsi="Calibri" w:cs="Calibri"/>
          <w:lang w:val="hr-HR"/>
        </w:rPr>
        <w:t>Zelenih otoka – 22, plavi spremnik (papir) – 3551, pocinčani – 46, kante – 3679.</w:t>
      </w:r>
    </w:p>
    <w:p w14:paraId="7F26890E" w14:textId="77777777" w:rsidR="004B3F53" w:rsidRPr="004B3F53" w:rsidRDefault="004B3F53" w:rsidP="004B3F53">
      <w:pPr>
        <w:spacing w:beforeLines="120" w:before="288" w:afterLines="120" w:after="288" w:line="240" w:lineRule="auto"/>
        <w:contextualSpacing/>
        <w:jc w:val="both"/>
        <w:rPr>
          <w:rFonts w:ascii="Calibri" w:eastAsia="Times New Roman" w:hAnsi="Calibri" w:cs="Calibri"/>
          <w:lang w:val="hr-HR"/>
        </w:rPr>
      </w:pPr>
    </w:p>
    <w:p w14:paraId="0464D1C7" w14:textId="77777777" w:rsidR="004B3F53" w:rsidRPr="004B3F53" w:rsidRDefault="004B3F53" w:rsidP="004B3F5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Cs/>
          <w:lang w:val="hr-HR"/>
        </w:rPr>
      </w:pPr>
      <w:r w:rsidRPr="004B3F53">
        <w:rPr>
          <w:rFonts w:ascii="Calibri" w:eastAsia="Times New Roman" w:hAnsi="Calibri" w:cs="Arial"/>
          <w:bCs/>
          <w:lang w:val="hr-HR"/>
        </w:rPr>
        <w:t xml:space="preserve">Pregled uspostavljenih i planiranih građevina za gospodarenje otpadom – Tijekom 2016. nabavljena su 2 MRD (mobilna </w:t>
      </w:r>
      <w:proofErr w:type="spellStart"/>
      <w:r w:rsidRPr="004B3F53">
        <w:rPr>
          <w:rFonts w:ascii="Calibri" w:eastAsia="Times New Roman" w:hAnsi="Calibri" w:cs="Arial"/>
          <w:bCs/>
          <w:lang w:val="hr-HR"/>
        </w:rPr>
        <w:t>reciklažna</w:t>
      </w:r>
      <w:proofErr w:type="spellEnd"/>
      <w:r w:rsidRPr="004B3F53">
        <w:rPr>
          <w:rFonts w:ascii="Calibri" w:eastAsia="Times New Roman" w:hAnsi="Calibri" w:cs="Arial"/>
          <w:bCs/>
          <w:lang w:val="hr-HR"/>
        </w:rPr>
        <w:t xml:space="preserve"> dvorišta), RD (</w:t>
      </w:r>
      <w:proofErr w:type="spellStart"/>
      <w:r w:rsidRPr="004B3F53">
        <w:rPr>
          <w:rFonts w:ascii="Calibri" w:eastAsia="Times New Roman" w:hAnsi="Calibri" w:cs="Arial"/>
          <w:bCs/>
          <w:lang w:val="hr-HR"/>
        </w:rPr>
        <w:t>reciklažno</w:t>
      </w:r>
      <w:proofErr w:type="spellEnd"/>
      <w:r w:rsidRPr="004B3F53">
        <w:rPr>
          <w:rFonts w:ascii="Calibri" w:eastAsia="Times New Roman" w:hAnsi="Calibri" w:cs="Arial"/>
          <w:bCs/>
          <w:lang w:val="hr-HR"/>
        </w:rPr>
        <w:t xml:space="preserve"> dvorište) je u funkciji, a u sklopu RD je i </w:t>
      </w:r>
      <w:proofErr w:type="spellStart"/>
      <w:r w:rsidRPr="004B3F53">
        <w:rPr>
          <w:rFonts w:ascii="Calibri" w:eastAsia="Times New Roman" w:hAnsi="Calibri" w:cs="Arial"/>
          <w:bCs/>
          <w:lang w:val="hr-HR"/>
        </w:rPr>
        <w:t>sortirnica</w:t>
      </w:r>
      <w:proofErr w:type="spellEnd"/>
      <w:r w:rsidRPr="004B3F53">
        <w:rPr>
          <w:rFonts w:ascii="Calibri" w:eastAsia="Times New Roman" w:hAnsi="Calibri" w:cs="Arial"/>
          <w:bCs/>
          <w:lang w:val="hr-HR"/>
        </w:rPr>
        <w:t xml:space="preserve">, te je gotov projekt za </w:t>
      </w:r>
      <w:proofErr w:type="spellStart"/>
      <w:r w:rsidRPr="004B3F53">
        <w:rPr>
          <w:rFonts w:ascii="Calibri" w:eastAsia="Times New Roman" w:hAnsi="Calibri" w:cs="Arial"/>
          <w:bCs/>
          <w:lang w:val="hr-HR"/>
        </w:rPr>
        <w:t>kompostanu</w:t>
      </w:r>
      <w:proofErr w:type="spellEnd"/>
      <w:r w:rsidRPr="004B3F53">
        <w:rPr>
          <w:rFonts w:ascii="Calibri" w:eastAsia="Times New Roman" w:hAnsi="Calibri" w:cs="Arial"/>
          <w:bCs/>
          <w:lang w:val="hr-HR"/>
        </w:rPr>
        <w:t xml:space="preserve">. Također smo u fazi rješavanja dokumentacije za građevinsko </w:t>
      </w:r>
      <w:proofErr w:type="spellStart"/>
      <w:r w:rsidRPr="004B3F53">
        <w:rPr>
          <w:rFonts w:ascii="Calibri" w:eastAsia="Times New Roman" w:hAnsi="Calibri" w:cs="Arial"/>
          <w:bCs/>
          <w:lang w:val="hr-HR"/>
        </w:rPr>
        <w:t>reciklažno</w:t>
      </w:r>
      <w:proofErr w:type="spellEnd"/>
      <w:r w:rsidRPr="004B3F53">
        <w:rPr>
          <w:rFonts w:ascii="Calibri" w:eastAsia="Times New Roman" w:hAnsi="Calibri" w:cs="Arial"/>
          <w:bCs/>
          <w:lang w:val="hr-HR"/>
        </w:rPr>
        <w:t xml:space="preserve"> dvorište.</w:t>
      </w:r>
    </w:p>
    <w:p w14:paraId="2AD08427" w14:textId="77777777" w:rsidR="004B3F53" w:rsidRPr="004B3F53" w:rsidRDefault="004B3F53" w:rsidP="004B3F53">
      <w:pPr>
        <w:spacing w:after="200" w:line="276" w:lineRule="auto"/>
        <w:rPr>
          <w:rFonts w:ascii="Calibri" w:eastAsia="Times New Roman" w:hAnsi="Calibri" w:cs="Times New Roman"/>
          <w:lang w:val="hr-HR" w:eastAsia="hr-HR"/>
        </w:rPr>
      </w:pPr>
      <w:r w:rsidRPr="004B3F53">
        <w:rPr>
          <w:rFonts w:ascii="Calibri" w:eastAsia="Times New Roman" w:hAnsi="Calibri" w:cs="Arial"/>
          <w:bCs/>
          <w:lang w:val="hr-HR"/>
        </w:rPr>
        <w:t xml:space="preserve">Lokacije nepropisno </w:t>
      </w:r>
      <w:r w:rsidRPr="004B3F53">
        <w:rPr>
          <w:rFonts w:ascii="Calibri" w:eastAsia="Times New Roman" w:hAnsi="Calibri" w:cs="Times New Roman"/>
          <w:lang w:val="hr-HR" w:eastAsia="hr-HR"/>
        </w:rPr>
        <w:t>odbačenog otpada u Splitsko-dalmatinskoj županiji, 2020.g.</w:t>
      </w:r>
    </w:p>
    <w:tbl>
      <w:tblPr>
        <w:tblW w:w="9079" w:type="dxa"/>
        <w:tblBorders>
          <w:top w:val="double" w:sz="4" w:space="0" w:color="999999"/>
          <w:left w:val="double" w:sz="4" w:space="0" w:color="999999"/>
          <w:bottom w:val="double" w:sz="4" w:space="0" w:color="999999"/>
          <w:right w:val="double" w:sz="4" w:space="0" w:color="999999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1548"/>
        <w:gridCol w:w="3780"/>
        <w:gridCol w:w="1925"/>
        <w:gridCol w:w="1826"/>
      </w:tblGrid>
      <w:tr w:rsidR="004B3F53" w:rsidRPr="004B3F53" w14:paraId="383183AE" w14:textId="77777777" w:rsidTr="000379B1">
        <w:trPr>
          <w:trHeight w:val="20"/>
        </w:trPr>
        <w:tc>
          <w:tcPr>
            <w:tcW w:w="1548" w:type="dxa"/>
            <w:tcBorders>
              <w:bottom w:val="double" w:sz="4" w:space="0" w:color="999999"/>
            </w:tcBorders>
            <w:shd w:val="clear" w:color="auto" w:fill="008080"/>
            <w:vAlign w:val="center"/>
          </w:tcPr>
          <w:p w14:paraId="1C6AA33D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b/>
                <w:sz w:val="14"/>
                <w:szCs w:val="14"/>
                <w:lang w:val="hr-HR" w:eastAsia="hr-HR"/>
              </w:rPr>
              <w:t>GRAD / Općina</w:t>
            </w:r>
          </w:p>
        </w:tc>
        <w:tc>
          <w:tcPr>
            <w:tcW w:w="3780" w:type="dxa"/>
            <w:tcBorders>
              <w:bottom w:val="double" w:sz="4" w:space="0" w:color="999999"/>
            </w:tcBorders>
            <w:shd w:val="clear" w:color="auto" w:fill="008080"/>
            <w:vAlign w:val="center"/>
          </w:tcPr>
          <w:p w14:paraId="4205112F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b/>
                <w:sz w:val="14"/>
                <w:szCs w:val="14"/>
                <w:lang w:val="hr-HR" w:eastAsia="hr-HR"/>
              </w:rPr>
              <w:t>Naziv divljeg odlagališta</w:t>
            </w:r>
          </w:p>
        </w:tc>
        <w:tc>
          <w:tcPr>
            <w:tcW w:w="1925" w:type="dxa"/>
            <w:tcBorders>
              <w:bottom w:val="double" w:sz="4" w:space="0" w:color="999999"/>
            </w:tcBorders>
            <w:shd w:val="clear" w:color="auto" w:fill="008080"/>
            <w:vAlign w:val="center"/>
          </w:tcPr>
          <w:p w14:paraId="5771107D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b/>
                <w:sz w:val="14"/>
                <w:szCs w:val="14"/>
                <w:lang w:val="hr-HR" w:eastAsia="hr-HR"/>
              </w:rPr>
              <w:t>Procijenjena količina otpada (m</w:t>
            </w:r>
            <w:r w:rsidRPr="004B3F53">
              <w:rPr>
                <w:rFonts w:ascii="Calibri" w:eastAsia="Times New Roman" w:hAnsi="Calibri" w:cs="Times New Roman"/>
                <w:b/>
                <w:sz w:val="14"/>
                <w:szCs w:val="14"/>
                <w:vertAlign w:val="superscript"/>
                <w:lang w:val="hr-HR" w:eastAsia="hr-HR"/>
              </w:rPr>
              <w:t>3</w:t>
            </w:r>
            <w:r w:rsidRPr="004B3F53">
              <w:rPr>
                <w:rFonts w:ascii="Calibri" w:eastAsia="Times New Roman" w:hAnsi="Calibri" w:cs="Times New Roman"/>
                <w:b/>
                <w:sz w:val="14"/>
                <w:szCs w:val="14"/>
                <w:lang w:val="hr-HR" w:eastAsia="hr-HR"/>
              </w:rPr>
              <w:t>)</w:t>
            </w:r>
          </w:p>
        </w:tc>
        <w:tc>
          <w:tcPr>
            <w:tcW w:w="0" w:type="auto"/>
            <w:tcBorders>
              <w:bottom w:val="double" w:sz="4" w:space="0" w:color="999999"/>
            </w:tcBorders>
            <w:shd w:val="clear" w:color="auto" w:fill="008080"/>
            <w:vAlign w:val="center"/>
          </w:tcPr>
          <w:p w14:paraId="27927223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b/>
                <w:sz w:val="14"/>
                <w:szCs w:val="14"/>
                <w:lang w:val="hr-HR" w:eastAsia="hr-HR"/>
              </w:rPr>
              <w:t>Divlje odlagalište uklonjeno</w:t>
            </w:r>
          </w:p>
        </w:tc>
      </w:tr>
      <w:tr w:rsidR="004B3F53" w:rsidRPr="004B3F53" w14:paraId="47940610" w14:textId="77777777" w:rsidTr="000379B1">
        <w:trPr>
          <w:trHeight w:val="20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14:paraId="5E957151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OMIŠ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62918BA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proofErr w:type="spellStart"/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Vrisovci</w:t>
            </w:r>
            <w:proofErr w:type="spellEnd"/>
          </w:p>
        </w:tc>
        <w:tc>
          <w:tcPr>
            <w:tcW w:w="1925" w:type="dxa"/>
            <w:shd w:val="clear" w:color="auto" w:fill="auto"/>
            <w:vAlign w:val="center"/>
          </w:tcPr>
          <w:p w14:paraId="11A66B6B" w14:textId="77777777" w:rsidR="004B3F53" w:rsidRPr="004B3F53" w:rsidRDefault="004B3F53" w:rsidP="004B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73A52A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DJELOMIČNO</w:t>
            </w:r>
          </w:p>
        </w:tc>
      </w:tr>
      <w:tr w:rsidR="004B3F53" w:rsidRPr="004B3F53" w14:paraId="3A30D82C" w14:textId="77777777" w:rsidTr="000379B1">
        <w:trPr>
          <w:trHeight w:val="20"/>
        </w:trPr>
        <w:tc>
          <w:tcPr>
            <w:tcW w:w="1548" w:type="dxa"/>
            <w:vMerge/>
            <w:shd w:val="clear" w:color="auto" w:fill="auto"/>
            <w:vAlign w:val="center"/>
          </w:tcPr>
          <w:p w14:paraId="14B96A6F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834D6E7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Mimice – Stara cesta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0E2526B3" w14:textId="77777777" w:rsidR="004B3F53" w:rsidRPr="004B3F53" w:rsidRDefault="004B3F53" w:rsidP="004B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10.000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4A5F25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DJELOMIČNO</w:t>
            </w:r>
          </w:p>
        </w:tc>
      </w:tr>
      <w:tr w:rsidR="004B3F53" w:rsidRPr="004B3F53" w14:paraId="5ED2828E" w14:textId="77777777" w:rsidTr="000379B1">
        <w:trPr>
          <w:trHeight w:val="20"/>
        </w:trPr>
        <w:tc>
          <w:tcPr>
            <w:tcW w:w="1548" w:type="dxa"/>
            <w:vMerge/>
            <w:shd w:val="clear" w:color="auto" w:fill="auto"/>
            <w:vAlign w:val="center"/>
          </w:tcPr>
          <w:p w14:paraId="7EE1DFA1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A4D26EA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proofErr w:type="spellStart"/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Slime</w:t>
            </w:r>
            <w:proofErr w:type="spellEnd"/>
          </w:p>
        </w:tc>
        <w:tc>
          <w:tcPr>
            <w:tcW w:w="1925" w:type="dxa"/>
            <w:shd w:val="clear" w:color="auto" w:fill="auto"/>
            <w:vAlign w:val="center"/>
          </w:tcPr>
          <w:p w14:paraId="3CDAA990" w14:textId="77777777" w:rsidR="004B3F53" w:rsidRPr="004B3F53" w:rsidRDefault="004B3F53" w:rsidP="004B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2.000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A7C8E3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NE</w:t>
            </w:r>
          </w:p>
        </w:tc>
      </w:tr>
      <w:tr w:rsidR="004B3F53" w:rsidRPr="004B3F53" w14:paraId="33EE81E5" w14:textId="77777777" w:rsidTr="000379B1">
        <w:trPr>
          <w:trHeight w:val="20"/>
        </w:trPr>
        <w:tc>
          <w:tcPr>
            <w:tcW w:w="1548" w:type="dxa"/>
            <w:vMerge/>
            <w:shd w:val="clear" w:color="auto" w:fill="auto"/>
            <w:vAlign w:val="center"/>
          </w:tcPr>
          <w:p w14:paraId="4CE77679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6B8E795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Podgrađe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5E9920FC" w14:textId="77777777" w:rsidR="004B3F53" w:rsidRPr="004B3F53" w:rsidRDefault="004B3F53" w:rsidP="004B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345EE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NE</w:t>
            </w:r>
          </w:p>
        </w:tc>
      </w:tr>
      <w:tr w:rsidR="004B3F53" w:rsidRPr="004B3F53" w14:paraId="6EC10885" w14:textId="77777777" w:rsidTr="000379B1">
        <w:trPr>
          <w:trHeight w:val="20"/>
        </w:trPr>
        <w:tc>
          <w:tcPr>
            <w:tcW w:w="1548" w:type="dxa"/>
            <w:vMerge/>
            <w:shd w:val="clear" w:color="auto" w:fill="auto"/>
            <w:vAlign w:val="center"/>
          </w:tcPr>
          <w:p w14:paraId="5FF9FE23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4977DA7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proofErr w:type="spellStart"/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Kostanje</w:t>
            </w:r>
            <w:proofErr w:type="spellEnd"/>
          </w:p>
        </w:tc>
        <w:tc>
          <w:tcPr>
            <w:tcW w:w="1925" w:type="dxa"/>
            <w:shd w:val="clear" w:color="auto" w:fill="auto"/>
            <w:vAlign w:val="center"/>
          </w:tcPr>
          <w:p w14:paraId="12BC2997" w14:textId="77777777" w:rsidR="004B3F53" w:rsidRPr="004B3F53" w:rsidRDefault="004B3F53" w:rsidP="004B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5.000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9448FD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NE</w:t>
            </w:r>
          </w:p>
        </w:tc>
      </w:tr>
      <w:tr w:rsidR="004B3F53" w:rsidRPr="004B3F53" w14:paraId="1DDA9C47" w14:textId="77777777" w:rsidTr="000379B1">
        <w:trPr>
          <w:trHeight w:val="20"/>
        </w:trPr>
        <w:tc>
          <w:tcPr>
            <w:tcW w:w="1548" w:type="dxa"/>
            <w:vMerge/>
            <w:shd w:val="clear" w:color="auto" w:fill="auto"/>
            <w:vAlign w:val="center"/>
          </w:tcPr>
          <w:p w14:paraId="7E70C4C2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7393CCA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Zvečanje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9DDE407" w14:textId="77777777" w:rsidR="004B3F53" w:rsidRPr="004B3F53" w:rsidRDefault="004B3F53" w:rsidP="004B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81C7CB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NE</w:t>
            </w:r>
          </w:p>
        </w:tc>
      </w:tr>
      <w:tr w:rsidR="004B3F53" w:rsidRPr="004B3F53" w14:paraId="7D26BD46" w14:textId="77777777" w:rsidTr="000379B1">
        <w:trPr>
          <w:trHeight w:val="20"/>
        </w:trPr>
        <w:tc>
          <w:tcPr>
            <w:tcW w:w="1548" w:type="dxa"/>
            <w:vMerge/>
            <w:shd w:val="clear" w:color="auto" w:fill="auto"/>
            <w:vAlign w:val="center"/>
          </w:tcPr>
          <w:p w14:paraId="66AA07FD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24015798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Gata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28A1E29" w14:textId="77777777" w:rsidR="004B3F53" w:rsidRPr="004B3F53" w:rsidRDefault="004B3F53" w:rsidP="004B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B3F0B8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DJELOMIČNO</w:t>
            </w:r>
          </w:p>
        </w:tc>
      </w:tr>
      <w:tr w:rsidR="004B3F53" w:rsidRPr="004B3F53" w14:paraId="0C2D8786" w14:textId="77777777" w:rsidTr="000379B1">
        <w:trPr>
          <w:trHeight w:val="20"/>
        </w:trPr>
        <w:tc>
          <w:tcPr>
            <w:tcW w:w="1548" w:type="dxa"/>
            <w:vMerge/>
            <w:shd w:val="clear" w:color="auto" w:fill="auto"/>
            <w:vAlign w:val="center"/>
          </w:tcPr>
          <w:p w14:paraId="52381EFD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4E09B3CA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Stanići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5432B17" w14:textId="77777777" w:rsidR="004B3F53" w:rsidRPr="004B3F53" w:rsidRDefault="004B3F53" w:rsidP="004B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901F9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DJELOMIČNO</w:t>
            </w:r>
          </w:p>
        </w:tc>
      </w:tr>
      <w:tr w:rsidR="004B3F53" w:rsidRPr="004B3F53" w14:paraId="2DB8CF16" w14:textId="77777777" w:rsidTr="000379B1">
        <w:trPr>
          <w:trHeight w:val="20"/>
        </w:trPr>
        <w:tc>
          <w:tcPr>
            <w:tcW w:w="1548" w:type="dxa"/>
            <w:vMerge/>
            <w:shd w:val="clear" w:color="auto" w:fill="auto"/>
            <w:vAlign w:val="center"/>
          </w:tcPr>
          <w:p w14:paraId="49B4DFE5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3AFE2138" w14:textId="77777777" w:rsidR="004B3F53" w:rsidRPr="004B3F53" w:rsidRDefault="004B3F53" w:rsidP="004B3F5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 xml:space="preserve">Donja </w:t>
            </w:r>
            <w:proofErr w:type="spellStart"/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Ostrvica</w:t>
            </w:r>
            <w:proofErr w:type="spellEnd"/>
          </w:p>
        </w:tc>
        <w:tc>
          <w:tcPr>
            <w:tcW w:w="1925" w:type="dxa"/>
            <w:shd w:val="clear" w:color="auto" w:fill="auto"/>
            <w:vAlign w:val="center"/>
          </w:tcPr>
          <w:p w14:paraId="424D30B1" w14:textId="77777777" w:rsidR="004B3F53" w:rsidRPr="004B3F53" w:rsidRDefault="004B3F53" w:rsidP="004B3F5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51DDDB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sz w:val="14"/>
                <w:szCs w:val="14"/>
                <w:lang w:val="hr-HR" w:eastAsia="hr-HR"/>
              </w:rPr>
              <w:t>DA</w:t>
            </w:r>
          </w:p>
        </w:tc>
      </w:tr>
    </w:tbl>
    <w:p w14:paraId="25ED3F22" w14:textId="77777777" w:rsidR="004B3F53" w:rsidRPr="004B3F53" w:rsidRDefault="004B3F53" w:rsidP="004B3F5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Cs/>
          <w:lang w:val="hr-HR"/>
        </w:rPr>
      </w:pPr>
    </w:p>
    <w:p w14:paraId="199BC16A" w14:textId="77777777" w:rsidR="004B3F53" w:rsidRPr="004B3F53" w:rsidRDefault="004B3F53" w:rsidP="004B3F5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lang w:val="hr-HR" w:eastAsia="hr-HR"/>
        </w:rPr>
      </w:pPr>
      <w:r w:rsidRPr="004B3F53">
        <w:rPr>
          <w:rFonts w:ascii="Calibri" w:eastAsia="Times New Roman" w:hAnsi="Calibri" w:cs="Tahoma"/>
          <w:lang w:val="hr-HR" w:eastAsia="hr-HR"/>
        </w:rPr>
        <w:t>Služba komunalnog redarstva i sustav video nadzora na području općina i gradova u Splitsko-dalmatinskoj županiji</w:t>
      </w:r>
    </w:p>
    <w:tbl>
      <w:tblPr>
        <w:tblW w:w="9286" w:type="dxa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535"/>
        <w:gridCol w:w="958"/>
        <w:gridCol w:w="1637"/>
        <w:gridCol w:w="6156"/>
      </w:tblGrid>
      <w:tr w:rsidR="004B3F53" w:rsidRPr="004B3F53" w14:paraId="32095012" w14:textId="77777777" w:rsidTr="000379B1">
        <w:trPr>
          <w:cantSplit/>
          <w:trHeight w:val="567"/>
          <w:tblHeader/>
        </w:trPr>
        <w:tc>
          <w:tcPr>
            <w:tcW w:w="0" w:type="auto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0757AC9E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b/>
                <w:sz w:val="16"/>
                <w:szCs w:val="16"/>
                <w:lang w:val="hr-HR" w:eastAsia="hr-HR"/>
              </w:rPr>
              <w:t>R.br.</w:t>
            </w:r>
          </w:p>
        </w:tc>
        <w:tc>
          <w:tcPr>
            <w:tcW w:w="0" w:type="auto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4985EA36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b/>
                <w:sz w:val="16"/>
                <w:szCs w:val="16"/>
                <w:lang w:val="hr-HR" w:eastAsia="hr-HR"/>
              </w:rPr>
              <w:t>GRAD / Općina</w:t>
            </w:r>
          </w:p>
        </w:tc>
        <w:tc>
          <w:tcPr>
            <w:tcW w:w="0" w:type="auto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3176F807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b/>
                <w:sz w:val="16"/>
                <w:szCs w:val="16"/>
                <w:lang w:val="hr-HR" w:eastAsia="hr-HR"/>
              </w:rPr>
              <w:t>Služba komunalnog redarstva</w:t>
            </w:r>
          </w:p>
        </w:tc>
        <w:tc>
          <w:tcPr>
            <w:tcW w:w="0" w:type="auto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3C15F94A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b/>
                <w:sz w:val="16"/>
                <w:szCs w:val="16"/>
                <w:lang w:val="hr-HR" w:eastAsia="hr-HR"/>
              </w:rPr>
              <w:t>Sustav video nadzora (SVN)</w:t>
            </w:r>
          </w:p>
        </w:tc>
      </w:tr>
      <w:tr w:rsidR="004B3F53" w:rsidRPr="004B3F53" w14:paraId="780F7576" w14:textId="77777777" w:rsidTr="000379B1">
        <w:trPr>
          <w:cantSplit/>
          <w:trHeight w:val="20"/>
          <w:tblHeader/>
        </w:trPr>
        <w:tc>
          <w:tcPr>
            <w:tcW w:w="0" w:type="auto"/>
            <w:shd w:val="clear" w:color="auto" w:fill="CCCCCC"/>
            <w:vAlign w:val="center"/>
          </w:tcPr>
          <w:p w14:paraId="2A518141" w14:textId="77777777" w:rsidR="004B3F53" w:rsidRPr="004B3F53" w:rsidRDefault="004B3F53" w:rsidP="004B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  <w:t>6.</w:t>
            </w:r>
          </w:p>
        </w:tc>
        <w:tc>
          <w:tcPr>
            <w:tcW w:w="0" w:type="auto"/>
            <w:shd w:val="clear" w:color="auto" w:fill="CCCCCC"/>
            <w:vAlign w:val="center"/>
          </w:tcPr>
          <w:p w14:paraId="13D875BB" w14:textId="77777777" w:rsidR="004B3F53" w:rsidRPr="004B3F53" w:rsidRDefault="004B3F53" w:rsidP="004B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  <w:t>OMIŠ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9359C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Arial"/>
                <w:bCs/>
                <w:sz w:val="16"/>
                <w:szCs w:val="16"/>
                <w:lang w:val="hr-HR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FAA818" w14:textId="77777777" w:rsidR="004B3F53" w:rsidRPr="004B3F53" w:rsidRDefault="004B3F53" w:rsidP="004B3F53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16"/>
                <w:szCs w:val="16"/>
                <w:lang w:val="hr-HR"/>
              </w:rPr>
            </w:pPr>
            <w:r w:rsidRPr="004B3F53">
              <w:rPr>
                <w:rFonts w:ascii="Times New Roman" w:eastAsia="Times New Roman" w:hAnsi="Times New Roman" w:cs="Times New Roman"/>
                <w:sz w:val="16"/>
                <w:szCs w:val="16"/>
                <w:lang w:val="hr-HR"/>
              </w:rPr>
              <w:t>Planira se uspostava SVN (priprema katastarske dokumentacije za izradu idejnog plana-elaborata postavljanja kamera). Planirano vrijeme realizacije je dvije godine.</w:t>
            </w:r>
          </w:p>
        </w:tc>
      </w:tr>
    </w:tbl>
    <w:p w14:paraId="041A1A6B" w14:textId="77777777" w:rsidR="004B3F53" w:rsidRPr="004B3F53" w:rsidRDefault="004B3F53" w:rsidP="004B3F5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Cs/>
          <w:lang w:val="hr-HR"/>
        </w:rPr>
      </w:pPr>
    </w:p>
    <w:p w14:paraId="787439BC" w14:textId="77777777" w:rsidR="004B3F53" w:rsidRPr="004B3F53" w:rsidRDefault="004B3F53" w:rsidP="004B3F5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ahoma"/>
          <w:lang w:val="hr-HR" w:eastAsia="hr-HR"/>
        </w:rPr>
      </w:pPr>
      <w:r w:rsidRPr="004B3F53">
        <w:rPr>
          <w:rFonts w:ascii="Calibri" w:eastAsia="Times New Roman" w:hAnsi="Calibri" w:cs="Tahoma"/>
          <w:lang w:val="hr-HR" w:eastAsia="hr-HR"/>
        </w:rPr>
        <w:t xml:space="preserve">Tablica 15. </w:t>
      </w:r>
      <w:proofErr w:type="spellStart"/>
      <w:r w:rsidRPr="004B3F53">
        <w:rPr>
          <w:rFonts w:ascii="Calibri" w:eastAsia="Times New Roman" w:hAnsi="Calibri" w:cs="TimesNewRomanPSMT"/>
          <w:lang w:val="hr-HR" w:eastAsia="hr-HR"/>
        </w:rPr>
        <w:t>Izobrazno</w:t>
      </w:r>
      <w:proofErr w:type="spellEnd"/>
      <w:r w:rsidRPr="004B3F53">
        <w:rPr>
          <w:rFonts w:ascii="Calibri" w:eastAsia="Times New Roman" w:hAnsi="Calibri" w:cs="TimesNewRomanPSMT"/>
          <w:lang w:val="hr-HR" w:eastAsia="hr-HR"/>
        </w:rPr>
        <w:t xml:space="preserve"> – informativn</w:t>
      </w:r>
      <w:r w:rsidRPr="004B3F53">
        <w:rPr>
          <w:rFonts w:ascii="Calibri" w:eastAsia="Times New Roman" w:hAnsi="Calibri" w:cs="Tahoma"/>
          <w:lang w:val="hr-HR" w:eastAsia="hr-HR"/>
        </w:rPr>
        <w:t>e aktivnosti i eko akcije JLS na području SDŽ, 2020. g.</w:t>
      </w:r>
    </w:p>
    <w:tbl>
      <w:tblPr>
        <w:tblW w:w="5448" w:type="pct"/>
        <w:tblBorders>
          <w:top w:val="double" w:sz="6" w:space="0" w:color="C0C0C0"/>
          <w:left w:val="double" w:sz="6" w:space="0" w:color="C0C0C0"/>
          <w:bottom w:val="double" w:sz="6" w:space="0" w:color="C0C0C0"/>
          <w:right w:val="double" w:sz="6" w:space="0" w:color="C0C0C0"/>
          <w:insideH w:val="single" w:sz="6" w:space="0" w:color="999999"/>
          <w:insideV w:val="single" w:sz="6" w:space="0" w:color="999999"/>
        </w:tblBorders>
        <w:tblLook w:val="0000" w:firstRow="0" w:lastRow="0" w:firstColumn="0" w:lastColumn="0" w:noHBand="0" w:noVBand="0"/>
      </w:tblPr>
      <w:tblGrid>
        <w:gridCol w:w="736"/>
        <w:gridCol w:w="67"/>
        <w:gridCol w:w="1213"/>
        <w:gridCol w:w="182"/>
        <w:gridCol w:w="2939"/>
        <w:gridCol w:w="461"/>
        <w:gridCol w:w="3402"/>
      </w:tblGrid>
      <w:tr w:rsidR="004B3F53" w:rsidRPr="004B3F53" w14:paraId="4FC85353" w14:textId="77777777" w:rsidTr="000379B1">
        <w:trPr>
          <w:cantSplit/>
          <w:trHeight w:val="567"/>
          <w:tblHeader/>
        </w:trPr>
        <w:tc>
          <w:tcPr>
            <w:tcW w:w="409" w:type="pct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1DD7CA59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b/>
                <w:sz w:val="14"/>
                <w:szCs w:val="14"/>
                <w:lang w:val="hr-HR" w:eastAsia="hr-HR"/>
              </w:rPr>
              <w:t>R.br.</w:t>
            </w:r>
          </w:p>
        </w:tc>
        <w:tc>
          <w:tcPr>
            <w:tcW w:w="711" w:type="pct"/>
            <w:gridSpan w:val="2"/>
            <w:tcBorders>
              <w:top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008080"/>
            <w:vAlign w:val="center"/>
          </w:tcPr>
          <w:p w14:paraId="7A7A8548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b/>
                <w:sz w:val="14"/>
                <w:szCs w:val="14"/>
                <w:lang w:val="hr-HR" w:eastAsia="hr-HR"/>
              </w:rPr>
              <w:t>GRAD / Općina</w:t>
            </w:r>
          </w:p>
        </w:tc>
        <w:tc>
          <w:tcPr>
            <w:tcW w:w="1734" w:type="pct"/>
            <w:gridSpan w:val="2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495809E6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val="hr-HR" w:eastAsia="hr-HR"/>
              </w:rPr>
            </w:pPr>
            <w:proofErr w:type="spellStart"/>
            <w:r w:rsidRPr="004B3F53">
              <w:rPr>
                <w:rFonts w:ascii="Calibri" w:eastAsia="Times New Roman" w:hAnsi="Calibri" w:cs="Times New Roman"/>
                <w:b/>
                <w:sz w:val="14"/>
                <w:szCs w:val="14"/>
                <w:lang w:val="hr-HR" w:eastAsia="hr-HR"/>
              </w:rPr>
              <w:t>Izobrazno</w:t>
            </w:r>
            <w:proofErr w:type="spellEnd"/>
            <w:r w:rsidRPr="004B3F53">
              <w:rPr>
                <w:rFonts w:ascii="Calibri" w:eastAsia="Times New Roman" w:hAnsi="Calibri" w:cs="Times New Roman"/>
                <w:b/>
                <w:sz w:val="14"/>
                <w:szCs w:val="14"/>
                <w:lang w:val="hr-HR" w:eastAsia="hr-HR"/>
              </w:rPr>
              <w:t xml:space="preserve"> – informativne aktivnosti</w:t>
            </w:r>
          </w:p>
        </w:tc>
        <w:tc>
          <w:tcPr>
            <w:tcW w:w="2146" w:type="pct"/>
            <w:gridSpan w:val="2"/>
            <w:tcBorders>
              <w:top w:val="double" w:sz="6" w:space="0" w:color="C0C0C0"/>
              <w:bottom w:val="double" w:sz="6" w:space="0" w:color="C0C0C0"/>
            </w:tcBorders>
            <w:shd w:val="clear" w:color="auto" w:fill="008080"/>
            <w:vAlign w:val="center"/>
          </w:tcPr>
          <w:p w14:paraId="5180A860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4"/>
                <w:lang w:val="hr-HR" w:eastAsia="hr-HR"/>
              </w:rPr>
            </w:pPr>
            <w:r w:rsidRPr="004B3F53">
              <w:rPr>
                <w:rFonts w:ascii="Calibri" w:eastAsia="Times New Roman" w:hAnsi="Calibri" w:cs="Times New Roman"/>
                <w:b/>
                <w:sz w:val="14"/>
                <w:szCs w:val="14"/>
                <w:lang w:val="hr-HR" w:eastAsia="hr-HR"/>
              </w:rPr>
              <w:t>EKO - akcije</w:t>
            </w:r>
          </w:p>
        </w:tc>
      </w:tr>
      <w:tr w:rsidR="004B3F53" w:rsidRPr="004B3F53" w14:paraId="1D80ED2E" w14:textId="77777777" w:rsidTr="000379B1">
        <w:trPr>
          <w:cantSplit/>
          <w:trHeight w:val="20"/>
          <w:tblHeader/>
        </w:trPr>
        <w:tc>
          <w:tcPr>
            <w:tcW w:w="446" w:type="pct"/>
            <w:gridSpan w:val="2"/>
            <w:shd w:val="clear" w:color="auto" w:fill="CCCCCC"/>
            <w:vAlign w:val="center"/>
          </w:tcPr>
          <w:p w14:paraId="533178EF" w14:textId="77777777" w:rsidR="004B3F53" w:rsidRPr="004B3F53" w:rsidRDefault="004B3F53" w:rsidP="004B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hr-HR"/>
              </w:rPr>
            </w:pPr>
            <w:r w:rsidRPr="004B3F53">
              <w:rPr>
                <w:rFonts w:ascii="Times New Roman" w:eastAsia="Times New Roman" w:hAnsi="Times New Roman" w:cs="Times New Roman"/>
                <w:sz w:val="14"/>
                <w:szCs w:val="14"/>
                <w:lang w:val="hr-HR"/>
              </w:rPr>
              <w:t>7.</w:t>
            </w:r>
          </w:p>
        </w:tc>
        <w:tc>
          <w:tcPr>
            <w:tcW w:w="775" w:type="pct"/>
            <w:gridSpan w:val="2"/>
            <w:tcBorders>
              <w:right w:val="double" w:sz="6" w:space="0" w:color="C0C0C0"/>
            </w:tcBorders>
            <w:shd w:val="clear" w:color="auto" w:fill="CCCCCC"/>
            <w:vAlign w:val="center"/>
          </w:tcPr>
          <w:p w14:paraId="2BF9443D" w14:textId="77777777" w:rsidR="004B3F53" w:rsidRPr="004B3F53" w:rsidRDefault="004B3F53" w:rsidP="004B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hr-HR"/>
              </w:rPr>
            </w:pPr>
            <w:r w:rsidRPr="004B3F53">
              <w:rPr>
                <w:rFonts w:ascii="Times New Roman" w:eastAsia="Times New Roman" w:hAnsi="Times New Roman" w:cs="Times New Roman"/>
                <w:sz w:val="14"/>
                <w:szCs w:val="14"/>
                <w:lang w:val="hr-HR"/>
              </w:rPr>
              <w:t>OMIŠ</w:t>
            </w:r>
          </w:p>
        </w:tc>
        <w:tc>
          <w:tcPr>
            <w:tcW w:w="1889" w:type="pct"/>
            <w:gridSpan w:val="2"/>
            <w:tcBorders>
              <w:left w:val="double" w:sz="6" w:space="0" w:color="C0C0C0"/>
            </w:tcBorders>
            <w:shd w:val="clear" w:color="auto" w:fill="auto"/>
            <w:vAlign w:val="center"/>
          </w:tcPr>
          <w:p w14:paraId="14BBA2B7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4"/>
                <w:szCs w:val="14"/>
                <w:lang w:val="hr-HR"/>
              </w:rPr>
            </w:pPr>
            <w:r w:rsidRPr="004B3F53">
              <w:rPr>
                <w:rFonts w:ascii="Times New Roman" w:eastAsia="Times New Roman" w:hAnsi="Times New Roman" w:cs="Arial"/>
                <w:bCs/>
                <w:sz w:val="14"/>
                <w:szCs w:val="14"/>
                <w:lang w:val="hr-HR"/>
              </w:rPr>
              <w:sym w:font="Wingdings" w:char="F0FC"/>
            </w:r>
          </w:p>
        </w:tc>
        <w:tc>
          <w:tcPr>
            <w:tcW w:w="1890" w:type="pct"/>
            <w:shd w:val="clear" w:color="auto" w:fill="auto"/>
            <w:vAlign w:val="center"/>
          </w:tcPr>
          <w:p w14:paraId="7D5E160D" w14:textId="77777777" w:rsidR="004B3F53" w:rsidRPr="004B3F53" w:rsidRDefault="004B3F53" w:rsidP="004B3F53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14"/>
                <w:szCs w:val="14"/>
                <w:lang w:val="hr-HR"/>
              </w:rPr>
            </w:pPr>
            <w:r w:rsidRPr="004B3F53">
              <w:rPr>
                <w:rFonts w:ascii="Times New Roman" w:eastAsia="Times New Roman" w:hAnsi="Times New Roman" w:cs="Arial"/>
                <w:bCs/>
                <w:sz w:val="14"/>
                <w:szCs w:val="14"/>
                <w:lang w:val="hr-HR"/>
              </w:rPr>
              <w:sym w:font="Wingdings" w:char="F0FC"/>
            </w:r>
          </w:p>
        </w:tc>
      </w:tr>
    </w:tbl>
    <w:p w14:paraId="7617CC4F" w14:textId="77777777" w:rsidR="004B3F53" w:rsidRPr="004B3F53" w:rsidRDefault="004B3F53" w:rsidP="004B3F53">
      <w:pPr>
        <w:spacing w:beforeLines="120" w:before="288" w:afterLines="120" w:after="288" w:line="240" w:lineRule="auto"/>
        <w:contextualSpacing/>
        <w:jc w:val="both"/>
        <w:rPr>
          <w:rFonts w:ascii="Calibri" w:eastAsia="Times New Roman" w:hAnsi="Calibri" w:cs="Calibri"/>
          <w:lang w:val="hr-HR"/>
        </w:rPr>
      </w:pPr>
    </w:p>
    <w:p w14:paraId="0A05E14C" w14:textId="77777777" w:rsidR="004B3F53" w:rsidRPr="004B3F53" w:rsidRDefault="004B3F53" w:rsidP="004B3F53">
      <w:pPr>
        <w:spacing w:beforeLines="120" w:before="288" w:afterLines="120" w:after="288" w:line="240" w:lineRule="auto"/>
        <w:contextualSpacing/>
        <w:jc w:val="both"/>
        <w:rPr>
          <w:rFonts w:ascii="Calibri" w:eastAsia="Times New Roman" w:hAnsi="Calibri" w:cs="Calibri"/>
          <w:lang w:val="hr-HR"/>
        </w:rPr>
      </w:pPr>
    </w:p>
    <w:p w14:paraId="1EA0D7FC" w14:textId="77777777" w:rsidR="004B3F53" w:rsidRPr="004B3F53" w:rsidRDefault="004B3F53" w:rsidP="004B3F53">
      <w:pPr>
        <w:spacing w:beforeLines="120" w:before="288" w:afterLines="120" w:after="288" w:line="276" w:lineRule="auto"/>
        <w:contextualSpacing/>
        <w:rPr>
          <w:rFonts w:ascii="Calibri" w:eastAsia="Times New Roman" w:hAnsi="Calibri" w:cs="Times New Roman"/>
          <w:b/>
          <w:lang w:val="hr-HR" w:eastAsia="hr-HR"/>
        </w:rPr>
      </w:pPr>
      <w:r w:rsidRPr="004B3F53">
        <w:rPr>
          <w:rFonts w:ascii="Calibri" w:eastAsia="Times New Roman" w:hAnsi="Calibri" w:cs="Times New Roman"/>
          <w:b/>
          <w:sz w:val="24"/>
          <w:szCs w:val="24"/>
          <w:lang w:val="hr-HR" w:eastAsia="hr-HR"/>
        </w:rPr>
        <w:t xml:space="preserve">ANALIZA, OCJENA STANJA I POTREBA U GOSPODARENJU OTPADOM </w:t>
      </w:r>
    </w:p>
    <w:p w14:paraId="1B8A9AF1" w14:textId="77777777" w:rsidR="004B3F53" w:rsidRPr="004B3F53" w:rsidRDefault="004B3F53" w:rsidP="004B3F53">
      <w:pPr>
        <w:tabs>
          <w:tab w:val="left" w:pos="360"/>
        </w:tabs>
        <w:spacing w:beforeLines="120" w:before="288" w:afterLines="120" w:after="288" w:line="240" w:lineRule="auto"/>
        <w:ind w:left="360" w:hanging="360"/>
        <w:jc w:val="both"/>
        <w:rPr>
          <w:rFonts w:ascii="Calibri" w:eastAsia="Times New Roman" w:hAnsi="Calibri" w:cs="Times New Roman"/>
          <w:b/>
          <w:lang w:val="hr-HR" w:eastAsia="hr-HR"/>
        </w:rPr>
      </w:pPr>
      <w:r w:rsidRPr="004B3F53">
        <w:rPr>
          <w:rFonts w:ascii="Calibri" w:eastAsia="Times New Roman" w:hAnsi="Calibri" w:cs="Times New Roman"/>
          <w:b/>
          <w:lang w:val="hr-HR" w:eastAsia="hr-HR"/>
        </w:rPr>
        <w:t>A)</w:t>
      </w:r>
      <w:r w:rsidRPr="004B3F53">
        <w:rPr>
          <w:rFonts w:ascii="Calibri" w:eastAsia="Times New Roman" w:hAnsi="Calibri" w:cs="Times New Roman"/>
          <w:b/>
          <w:lang w:val="hr-HR" w:eastAsia="hr-HR"/>
        </w:rPr>
        <w:tab/>
        <w:t xml:space="preserve">JAVNA USLUGA PRIKUPLJANJA MIJEŠANOG KOMUNALNOG I BIORAZGRADIVOG KOMUNALNOG OTPADA - </w:t>
      </w:r>
      <w:r w:rsidRPr="004B3F53">
        <w:rPr>
          <w:rFonts w:ascii="Calibri" w:eastAsia="Times New Roman" w:hAnsi="Calibri" w:cs="Times New Roman"/>
          <w:lang w:val="hr-HR" w:eastAsia="hr-HR"/>
        </w:rPr>
        <w:t xml:space="preserve">Temelj sustava čine individualni </w:t>
      </w:r>
      <w:proofErr w:type="spellStart"/>
      <w:r w:rsidRPr="004B3F53">
        <w:rPr>
          <w:rFonts w:ascii="Calibri" w:eastAsia="Times New Roman" w:hAnsi="Calibri" w:cs="Times New Roman"/>
          <w:lang w:val="hr-HR" w:eastAsia="hr-HR"/>
        </w:rPr>
        <w:t>čipirani</w:t>
      </w:r>
      <w:proofErr w:type="spellEnd"/>
      <w:r w:rsidRPr="004B3F53">
        <w:rPr>
          <w:rFonts w:ascii="Calibri" w:eastAsia="Times New Roman" w:hAnsi="Calibri" w:cs="Times New Roman"/>
          <w:lang w:val="hr-HR" w:eastAsia="hr-HR"/>
        </w:rPr>
        <w:t xml:space="preserve"> spremnici odnosno </w:t>
      </w:r>
      <w:proofErr w:type="spellStart"/>
      <w:r w:rsidRPr="004B3F53">
        <w:rPr>
          <w:rFonts w:ascii="Calibri" w:eastAsia="Times New Roman" w:hAnsi="Calibri" w:cs="Times New Roman"/>
          <w:lang w:val="hr-HR" w:eastAsia="hr-HR"/>
        </w:rPr>
        <w:t>polupodzemni</w:t>
      </w:r>
      <w:proofErr w:type="spellEnd"/>
      <w:r w:rsidRPr="004B3F53">
        <w:rPr>
          <w:rFonts w:ascii="Calibri" w:eastAsia="Times New Roman" w:hAnsi="Calibri" w:cs="Times New Roman"/>
          <w:lang w:val="hr-HR" w:eastAsia="hr-HR"/>
        </w:rPr>
        <w:t xml:space="preserve"> spremnici sa </w:t>
      </w:r>
      <w:proofErr w:type="spellStart"/>
      <w:r w:rsidRPr="004B3F53">
        <w:rPr>
          <w:rFonts w:ascii="Calibri" w:eastAsia="Times New Roman" w:hAnsi="Calibri" w:cs="Times New Roman"/>
          <w:lang w:val="hr-HR" w:eastAsia="hr-HR"/>
        </w:rPr>
        <w:t>otpadomjerima</w:t>
      </w:r>
      <w:proofErr w:type="spellEnd"/>
      <w:r w:rsidRPr="004B3F53">
        <w:rPr>
          <w:rFonts w:ascii="Calibri" w:eastAsia="Times New Roman" w:hAnsi="Calibri" w:cs="Times New Roman"/>
          <w:lang w:val="hr-HR" w:eastAsia="hr-HR"/>
        </w:rPr>
        <w:t>. Otpad se odvozi prema rasporedu za pojedina mjesta. Korisnici upoznati sa važnošću odvojenog prikupljanja otpada.</w:t>
      </w:r>
    </w:p>
    <w:p w14:paraId="2F66D277" w14:textId="77777777" w:rsidR="004B3F53" w:rsidRPr="004B3F53" w:rsidRDefault="004B3F53" w:rsidP="004B3F53">
      <w:pPr>
        <w:spacing w:beforeLines="120" w:before="288" w:afterLines="120" w:after="288" w:line="240" w:lineRule="auto"/>
        <w:contextualSpacing/>
        <w:jc w:val="both"/>
        <w:rPr>
          <w:rFonts w:ascii="Calibri" w:eastAsia="Times New Roman" w:hAnsi="Calibri" w:cs="Times New Roman"/>
          <w:lang w:val="hr-HR" w:eastAsia="hr-HR"/>
        </w:rPr>
      </w:pPr>
      <w:r w:rsidRPr="004B3F53">
        <w:rPr>
          <w:rFonts w:ascii="Calibri" w:eastAsia="Times New Roman" w:hAnsi="Calibri" w:cs="Times New Roman"/>
          <w:b/>
          <w:lang w:val="hr-HR" w:eastAsia="hr-HR"/>
        </w:rPr>
        <w:t xml:space="preserve">B) INFORMATIČKI SUSTAV EVIDENCIJE KOLIČINE I VRSTE OTPADA - </w:t>
      </w:r>
      <w:r w:rsidRPr="004B3F53">
        <w:rPr>
          <w:rFonts w:ascii="Calibri" w:eastAsia="Times New Roman" w:hAnsi="Calibri" w:cs="Times New Roman"/>
          <w:lang w:val="hr-HR" w:eastAsia="hr-HR"/>
        </w:rPr>
        <w:t>Svako pražnjenje se evidentira ručnim čitačem koji bilježi podatke o korisniku, vremenu i lokaciji pražnjenja. Kroz informatički sustav se u svakom trenutku mogu pratiti bitni podaci o korisniku kao što su broj pražnjenja, volumeni i vrste dodijeljenih posuda i sl.</w:t>
      </w:r>
    </w:p>
    <w:p w14:paraId="16A4DA94" w14:textId="77777777" w:rsidR="004B3F53" w:rsidRPr="004B3F53" w:rsidRDefault="004B3F53" w:rsidP="004B3F53">
      <w:pPr>
        <w:spacing w:beforeLines="120" w:before="288" w:afterLines="120" w:after="288" w:line="240" w:lineRule="auto"/>
        <w:contextualSpacing/>
        <w:jc w:val="both"/>
        <w:rPr>
          <w:rFonts w:ascii="Calibri" w:eastAsia="Times New Roman" w:hAnsi="Calibri" w:cs="Times New Roman"/>
          <w:lang w:val="hr-HR" w:eastAsia="hr-HR"/>
        </w:rPr>
      </w:pPr>
    </w:p>
    <w:p w14:paraId="4D620DD9" w14:textId="77777777" w:rsidR="004B3F53" w:rsidRPr="004B3F53" w:rsidRDefault="004B3F53" w:rsidP="004B3F53">
      <w:pPr>
        <w:spacing w:beforeLines="120" w:before="288" w:afterLines="120" w:after="288" w:line="240" w:lineRule="auto"/>
        <w:contextualSpacing/>
        <w:jc w:val="both"/>
        <w:rPr>
          <w:rFonts w:ascii="Calibri" w:eastAsia="Times New Roman" w:hAnsi="Calibri" w:cs="Times New Roman"/>
          <w:b/>
          <w:lang w:val="hr-HR" w:eastAsia="hr-HR"/>
        </w:rPr>
      </w:pPr>
      <w:r w:rsidRPr="004B3F53">
        <w:rPr>
          <w:rFonts w:ascii="Calibri" w:eastAsia="Times New Roman" w:hAnsi="Calibri" w:cs="Times New Roman"/>
          <w:b/>
          <w:lang w:val="hr-HR" w:eastAsia="hr-HR"/>
        </w:rPr>
        <w:t xml:space="preserve">C) CJENIK JAVNE USLUGE PRIKUPLJANJA MIJEŠANOG KOMUNALNOG OTPADA I ODLUKA O KOMUNALNOM REDU - </w:t>
      </w:r>
      <w:r w:rsidRPr="004B3F53">
        <w:rPr>
          <w:rFonts w:ascii="Calibri" w:eastAsia="Times New Roman" w:hAnsi="Calibri" w:cs="Times New Roman"/>
          <w:lang w:val="hr-HR" w:eastAsia="hr-HR"/>
        </w:rPr>
        <w:t xml:space="preserve">Cijena usluge prikupljanja miješanog komunalnog otpada se sastoji od cijene minimalne javne usluge te varijabilnog dijela, odnosno vrijednosti jednokratnog </w:t>
      </w:r>
      <w:r w:rsidRPr="004B3F53">
        <w:rPr>
          <w:rFonts w:ascii="Calibri" w:eastAsia="Times New Roman" w:hAnsi="Calibri" w:cs="Times New Roman"/>
          <w:lang w:val="hr-HR" w:eastAsia="hr-HR"/>
        </w:rPr>
        <w:lastRenderedPageBreak/>
        <w:t xml:space="preserve">pražnjenja posude. Cijena minimalne javne usluge se razlikuje ovisno o kategoriji u koju korisnik spada dok je vrijednost jednokratnog pražnjenja spremnika, odnosno jedinična naknada za litru preuzetog otpada za sve kategorije ista. </w:t>
      </w:r>
    </w:p>
    <w:p w14:paraId="45BA0C82" w14:textId="77777777" w:rsidR="004B3F53" w:rsidRPr="004B3F53" w:rsidRDefault="004B3F53" w:rsidP="004B3F53">
      <w:pPr>
        <w:tabs>
          <w:tab w:val="left" w:pos="360"/>
        </w:tabs>
        <w:spacing w:beforeLines="120" w:before="288" w:afterLines="120" w:after="288" w:line="240" w:lineRule="auto"/>
        <w:ind w:left="360" w:hanging="360"/>
        <w:jc w:val="both"/>
        <w:rPr>
          <w:rFonts w:ascii="Calibri" w:eastAsia="Times New Roman" w:hAnsi="Calibri" w:cs="Calibri"/>
          <w:bCs/>
          <w:lang w:val="hr-HR" w:eastAsia="hr-HR"/>
        </w:rPr>
      </w:pPr>
      <w:r w:rsidRPr="004B3F53">
        <w:rPr>
          <w:rFonts w:ascii="Calibri" w:eastAsia="Times New Roman" w:hAnsi="Calibri" w:cs="Times New Roman"/>
          <w:b/>
          <w:lang w:val="hr-HR" w:eastAsia="hr-HR"/>
        </w:rPr>
        <w:t>D)</w:t>
      </w:r>
      <w:r w:rsidRPr="004B3F53">
        <w:rPr>
          <w:rFonts w:ascii="Calibri" w:eastAsia="Times New Roman" w:hAnsi="Calibri" w:cs="Times New Roman"/>
          <w:b/>
          <w:lang w:val="hr-HR" w:eastAsia="hr-HR"/>
        </w:rPr>
        <w:tab/>
        <w:t xml:space="preserve">GOSPODARENJE OTPADOM, OPASNIM OTPADOM I POSEBNIM KATEGORIJAMA OTPADA - </w:t>
      </w:r>
      <w:r w:rsidRPr="004B3F53">
        <w:rPr>
          <w:rFonts w:ascii="Calibri" w:eastAsia="Times New Roman" w:hAnsi="Calibri" w:cs="Calibri"/>
          <w:bCs/>
          <w:lang w:val="hr-HR" w:eastAsia="hr-HR"/>
        </w:rPr>
        <w:t xml:space="preserve">Završetkom radova na RD Zakučac osigurano je zaprimanje preko 30 frakcija različitog otpada te nabavljeni spremnici za specijalni otpad, sječkalica za drvo te linija za sortiranje sa pripadajućim uređajem za </w:t>
      </w:r>
      <w:proofErr w:type="spellStart"/>
      <w:r w:rsidRPr="004B3F53">
        <w:rPr>
          <w:rFonts w:ascii="Calibri" w:eastAsia="Times New Roman" w:hAnsi="Calibri" w:cs="Calibri"/>
          <w:bCs/>
          <w:lang w:val="hr-HR" w:eastAsia="hr-HR"/>
        </w:rPr>
        <w:t>baliranje</w:t>
      </w:r>
      <w:proofErr w:type="spellEnd"/>
      <w:r w:rsidRPr="004B3F53">
        <w:rPr>
          <w:rFonts w:ascii="Calibri" w:eastAsia="Times New Roman" w:hAnsi="Calibri" w:cs="Calibri"/>
          <w:bCs/>
          <w:lang w:val="hr-HR" w:eastAsia="hr-HR"/>
        </w:rPr>
        <w:t xml:space="preserve"> otpada.</w:t>
      </w:r>
    </w:p>
    <w:p w14:paraId="0D7EA66E" w14:textId="77777777" w:rsidR="004B3F53" w:rsidRPr="004B3F53" w:rsidRDefault="004B3F53" w:rsidP="004B3F53">
      <w:pPr>
        <w:tabs>
          <w:tab w:val="left" w:pos="360"/>
        </w:tabs>
        <w:spacing w:beforeLines="120" w:before="288" w:afterLines="120" w:after="288" w:line="240" w:lineRule="auto"/>
        <w:ind w:left="360" w:hanging="360"/>
        <w:jc w:val="both"/>
        <w:rPr>
          <w:rFonts w:ascii="Calibri" w:eastAsia="Times New Roman" w:hAnsi="Calibri" w:cs="Times New Roman"/>
          <w:lang w:val="hr-HR" w:eastAsia="hr-HR"/>
        </w:rPr>
      </w:pPr>
      <w:r w:rsidRPr="004B3F53">
        <w:rPr>
          <w:rFonts w:ascii="Calibri" w:eastAsia="Times New Roman" w:hAnsi="Calibri" w:cs="Times New Roman"/>
          <w:b/>
          <w:lang w:val="hr-HR" w:eastAsia="hr-HR"/>
        </w:rPr>
        <w:t>E)</w:t>
      </w:r>
      <w:r w:rsidRPr="004B3F53">
        <w:rPr>
          <w:rFonts w:ascii="Calibri" w:eastAsia="Times New Roman" w:hAnsi="Calibri" w:cs="Times New Roman"/>
          <w:b/>
          <w:lang w:val="hr-HR" w:eastAsia="hr-HR"/>
        </w:rPr>
        <w:tab/>
        <w:t xml:space="preserve">SPRJEČAVANJE ODBACIVANJA OTPADA NA NAČIN SUPROTAN ZAKONU TE UKLANJANJE TAKO ODBAČENOG OTPADA - </w:t>
      </w:r>
      <w:r w:rsidRPr="004B3F53">
        <w:rPr>
          <w:rFonts w:ascii="Calibri" w:eastAsia="Times New Roman" w:hAnsi="Calibri" w:cs="Times New Roman"/>
          <w:lang w:val="hr-HR" w:eastAsia="hr-HR"/>
        </w:rPr>
        <w:t xml:space="preserve">Kako bi pokušali spriječiti što vise ilegalno deponiranog otpada, u kontaktu sa komunalnim redarstvom pojačan je nadzor nad kritičnim lokacijama. Sav ilegalno deponiran otpad se prema nalogu komunalnog redarstva uklanja sa lokacija i adekvatno zbrinjava od strane djelatnika </w:t>
      </w:r>
      <w:proofErr w:type="spellStart"/>
      <w:r w:rsidRPr="004B3F53">
        <w:rPr>
          <w:rFonts w:ascii="Calibri" w:eastAsia="Times New Roman" w:hAnsi="Calibri" w:cs="Times New Roman"/>
          <w:lang w:val="hr-HR" w:eastAsia="hr-HR"/>
        </w:rPr>
        <w:t>Peovice</w:t>
      </w:r>
      <w:proofErr w:type="spellEnd"/>
      <w:r w:rsidRPr="004B3F53">
        <w:rPr>
          <w:rFonts w:ascii="Calibri" w:eastAsia="Times New Roman" w:hAnsi="Calibri" w:cs="Times New Roman"/>
          <w:lang w:val="hr-HR" w:eastAsia="hr-HR"/>
        </w:rPr>
        <w:t xml:space="preserve"> d.o.o..</w:t>
      </w:r>
    </w:p>
    <w:p w14:paraId="4EC37D36" w14:textId="77777777" w:rsidR="004B3F53" w:rsidRPr="004B3F53" w:rsidRDefault="004B3F53" w:rsidP="004B3F53">
      <w:pPr>
        <w:spacing w:beforeLines="120" w:before="288" w:afterLines="120" w:after="288" w:line="240" w:lineRule="auto"/>
        <w:contextualSpacing/>
        <w:jc w:val="both"/>
        <w:rPr>
          <w:rFonts w:ascii="Calibri" w:eastAsia="Times New Roman" w:hAnsi="Calibri" w:cs="Times New Roman"/>
          <w:lang w:val="hr-HR" w:eastAsia="hr-HR"/>
        </w:rPr>
      </w:pPr>
      <w:r w:rsidRPr="004B3F53">
        <w:rPr>
          <w:rFonts w:ascii="Calibri" w:eastAsia="Times New Roman" w:hAnsi="Calibri" w:cs="Times New Roman"/>
          <w:b/>
          <w:lang w:val="hr-HR" w:eastAsia="hr-HR"/>
        </w:rPr>
        <w:t xml:space="preserve">F) SUSTAV VIDEO NADZORA  - </w:t>
      </w:r>
      <w:r w:rsidRPr="004B3F53">
        <w:rPr>
          <w:rFonts w:ascii="Calibri" w:eastAsia="Times New Roman" w:hAnsi="Calibri" w:cs="Times New Roman"/>
          <w:lang w:val="hr-HR" w:eastAsia="hr-HR"/>
        </w:rPr>
        <w:t>Ne planira se u dogledno vrijeme uvođenje SVN na javnim lokacijama gdje se ilegalno odlaže otpad ili gdje su postavljeni spremnici, a zbog prevelikih troškova uvođenja sustava i velikog prostora koji JLS obuhvaća. Vozila za prikupljanje otpada su opremljena kamerama kako bi se donekle mogla vršiti kontrola nad pražnjenjem pojedinačnih spremnika.</w:t>
      </w:r>
    </w:p>
    <w:p w14:paraId="3CA763BF" w14:textId="77777777" w:rsidR="004B3F53" w:rsidRPr="004B3F53" w:rsidRDefault="004B3F53" w:rsidP="004B3F53">
      <w:pPr>
        <w:spacing w:beforeLines="120" w:before="288" w:afterLines="120" w:after="288" w:line="240" w:lineRule="auto"/>
        <w:contextualSpacing/>
        <w:jc w:val="both"/>
        <w:rPr>
          <w:rFonts w:ascii="Calibri" w:eastAsia="Times New Roman" w:hAnsi="Calibri" w:cs="Times New Roman"/>
          <w:lang w:val="hr-HR" w:eastAsia="hr-HR"/>
        </w:rPr>
      </w:pPr>
    </w:p>
    <w:p w14:paraId="7CAA7C23" w14:textId="77777777" w:rsidR="004B3F53" w:rsidRPr="004B3F53" w:rsidRDefault="004B3F53" w:rsidP="004B3F53">
      <w:pPr>
        <w:spacing w:beforeLines="120" w:before="288" w:afterLines="120" w:after="288" w:line="240" w:lineRule="auto"/>
        <w:contextualSpacing/>
        <w:jc w:val="both"/>
        <w:rPr>
          <w:rFonts w:ascii="Calibri" w:eastAsia="Times New Roman" w:hAnsi="Calibri" w:cs="Times New Roman"/>
          <w:lang w:val="hr-HR" w:eastAsia="hr-HR"/>
        </w:rPr>
      </w:pPr>
      <w:r w:rsidRPr="004B3F53">
        <w:rPr>
          <w:rFonts w:ascii="Calibri" w:eastAsia="Times New Roman" w:hAnsi="Calibri" w:cs="Times New Roman"/>
          <w:b/>
          <w:lang w:val="hr-HR" w:eastAsia="hr-HR"/>
        </w:rPr>
        <w:t xml:space="preserve">G) UVOĐENJE PROVEDBE ZELENE JAVNE NABAVE I PROVOĐENJE IZOBRAZNO-INFORMATIVNIH AKTIVNOSTI - </w:t>
      </w:r>
      <w:r w:rsidRPr="004B3F53">
        <w:rPr>
          <w:rFonts w:ascii="Calibri" w:eastAsia="Times New Roman" w:hAnsi="Calibri" w:cs="Times New Roman"/>
          <w:lang w:val="hr-HR" w:eastAsia="hr-HR"/>
        </w:rPr>
        <w:t xml:space="preserve">Kako bi korisnike što bolje upoznali sa načinom funkcioniranja sustava i prednostima odvojeno prikupljenog otpada, kao i funkcijama RD i MRD, aktivno radimo na njihovom educiranju. Osim izrade raznih info letaka koji su </w:t>
      </w:r>
      <w:proofErr w:type="spellStart"/>
      <w:r w:rsidRPr="004B3F53">
        <w:rPr>
          <w:rFonts w:ascii="Calibri" w:eastAsia="Times New Roman" w:hAnsi="Calibri" w:cs="Times New Roman"/>
          <w:lang w:val="hr-HR" w:eastAsia="hr-HR"/>
        </w:rPr>
        <w:t>podjeljeni</w:t>
      </w:r>
      <w:proofErr w:type="spellEnd"/>
      <w:r w:rsidRPr="004B3F53">
        <w:rPr>
          <w:rFonts w:ascii="Calibri" w:eastAsia="Times New Roman" w:hAnsi="Calibri" w:cs="Times New Roman"/>
          <w:lang w:val="hr-HR" w:eastAsia="hr-HR"/>
        </w:rPr>
        <w:t xml:space="preserve"> svim korisnicima osvježena je i web stranica koja sada sadrži sve bitne informacije, a tu je i </w:t>
      </w:r>
      <w:proofErr w:type="spellStart"/>
      <w:r w:rsidRPr="004B3F53">
        <w:rPr>
          <w:rFonts w:ascii="Calibri" w:eastAsia="Times New Roman" w:hAnsi="Calibri" w:cs="Times New Roman"/>
          <w:lang w:val="hr-HR" w:eastAsia="hr-HR"/>
        </w:rPr>
        <w:t>Peovica</w:t>
      </w:r>
      <w:proofErr w:type="spellEnd"/>
      <w:r w:rsidRPr="004B3F53">
        <w:rPr>
          <w:rFonts w:ascii="Calibri" w:eastAsia="Times New Roman" w:hAnsi="Calibri" w:cs="Times New Roman"/>
          <w:lang w:val="hr-HR" w:eastAsia="hr-HR"/>
        </w:rPr>
        <w:t xml:space="preserve"> App na kojoj korisnik može pregledati sve lokacije spremnika na terenu, zelenih otoka, važne obavijesti i sl. U kontaktu smo i sa školama te prema potrebi vršimo prezentacije mlađim naraštajima kako bi bili što više ekološki </w:t>
      </w:r>
      <w:proofErr w:type="spellStart"/>
      <w:r w:rsidRPr="004B3F53">
        <w:rPr>
          <w:rFonts w:ascii="Calibri" w:eastAsia="Times New Roman" w:hAnsi="Calibri" w:cs="Times New Roman"/>
          <w:lang w:val="hr-HR" w:eastAsia="hr-HR"/>
        </w:rPr>
        <w:t>osvješteni</w:t>
      </w:r>
      <w:proofErr w:type="spellEnd"/>
      <w:r w:rsidRPr="004B3F53">
        <w:rPr>
          <w:rFonts w:ascii="Calibri" w:eastAsia="Times New Roman" w:hAnsi="Calibri" w:cs="Times New Roman"/>
          <w:lang w:val="hr-HR" w:eastAsia="hr-HR"/>
        </w:rPr>
        <w:t xml:space="preserve"> ( OŠ Omiš, OŠ </w:t>
      </w:r>
      <w:proofErr w:type="spellStart"/>
      <w:r w:rsidRPr="004B3F53">
        <w:rPr>
          <w:rFonts w:ascii="Calibri" w:eastAsia="Times New Roman" w:hAnsi="Calibri" w:cs="Times New Roman"/>
          <w:lang w:val="hr-HR" w:eastAsia="hr-HR"/>
        </w:rPr>
        <w:t>Čišla</w:t>
      </w:r>
      <w:proofErr w:type="spellEnd"/>
      <w:r w:rsidRPr="004B3F53">
        <w:rPr>
          <w:rFonts w:ascii="Calibri" w:eastAsia="Times New Roman" w:hAnsi="Calibri" w:cs="Times New Roman"/>
          <w:lang w:val="hr-HR" w:eastAsia="hr-HR"/>
        </w:rPr>
        <w:t>, dječji vrtići).</w:t>
      </w:r>
    </w:p>
    <w:p w14:paraId="33693E2E" w14:textId="77777777" w:rsidR="004B3F53" w:rsidRPr="004B3F53" w:rsidRDefault="004B3F53" w:rsidP="004B3F53">
      <w:pPr>
        <w:tabs>
          <w:tab w:val="left" w:pos="360"/>
        </w:tabs>
        <w:spacing w:beforeLines="120" w:before="288" w:afterLines="120" w:after="288" w:line="240" w:lineRule="auto"/>
        <w:ind w:left="360" w:hanging="360"/>
        <w:jc w:val="both"/>
        <w:rPr>
          <w:rFonts w:ascii="Calibri" w:eastAsia="Times New Roman" w:hAnsi="Calibri" w:cs="Times New Roman"/>
          <w:lang w:val="hr-HR" w:eastAsia="hr-HR"/>
        </w:rPr>
      </w:pPr>
      <w:r w:rsidRPr="004B3F53">
        <w:rPr>
          <w:rFonts w:ascii="Calibri" w:eastAsia="Times New Roman" w:hAnsi="Calibri" w:cs="Times New Roman"/>
          <w:b/>
          <w:lang w:val="hr-HR" w:eastAsia="hr-HR"/>
        </w:rPr>
        <w:t>I)</w:t>
      </w:r>
      <w:r w:rsidRPr="004B3F53">
        <w:rPr>
          <w:rFonts w:ascii="Calibri" w:eastAsia="Times New Roman" w:hAnsi="Calibri" w:cs="Times New Roman"/>
          <w:b/>
          <w:lang w:val="hr-HR" w:eastAsia="hr-HR"/>
        </w:rPr>
        <w:tab/>
        <w:t>EKO-AKCIJE -</w:t>
      </w:r>
      <w:r w:rsidRPr="004B3F53">
        <w:rPr>
          <w:rFonts w:ascii="Calibri" w:eastAsia="Times New Roman" w:hAnsi="Calibri" w:cs="Times New Roman"/>
          <w:lang w:val="hr-HR" w:eastAsia="hr-HR"/>
        </w:rPr>
        <w:t>Tokom godine uključeni smo u razne akcije čišćenja , a u cilju očuvanja bolje kvalitete života na našem području, zaštite krajolika, voda, kulturnih i vjerskih objekata i sl.</w:t>
      </w:r>
    </w:p>
    <w:p w14:paraId="6783411A" w14:textId="77777777" w:rsidR="004B3F53" w:rsidRPr="004B3F53" w:rsidRDefault="004B3F53" w:rsidP="004B3F53">
      <w:pPr>
        <w:spacing w:beforeLines="120" w:before="288" w:afterLines="120" w:after="288" w:line="276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val="hr-HR" w:eastAsia="hr-HR"/>
        </w:rPr>
      </w:pPr>
      <w:r w:rsidRPr="004B3F53">
        <w:rPr>
          <w:rFonts w:ascii="Calibri" w:eastAsia="Times New Roman" w:hAnsi="Calibri" w:cs="Times New Roman"/>
          <w:b/>
          <w:sz w:val="24"/>
          <w:szCs w:val="24"/>
          <w:lang w:val="hr-HR" w:eastAsia="hr-HR"/>
        </w:rPr>
        <w:t>GRAĐEVINE ZA GOSPODARENJE OTPADOM</w:t>
      </w:r>
    </w:p>
    <w:p w14:paraId="31656CD8" w14:textId="77777777" w:rsidR="004B3F53" w:rsidRPr="004B3F53" w:rsidRDefault="004B3F53" w:rsidP="004B3F53">
      <w:pPr>
        <w:tabs>
          <w:tab w:val="left" w:pos="360"/>
        </w:tabs>
        <w:spacing w:beforeLines="100" w:before="240" w:afterLines="100" w:after="240" w:line="240" w:lineRule="auto"/>
        <w:ind w:left="284" w:hanging="284"/>
        <w:jc w:val="both"/>
        <w:rPr>
          <w:rFonts w:ascii="Calibri" w:eastAsia="Times New Roman" w:hAnsi="Calibri" w:cs="Times New Roman"/>
          <w:lang w:val="hr-HR" w:eastAsia="hr-HR"/>
        </w:rPr>
      </w:pPr>
      <w:r w:rsidRPr="004B3F53">
        <w:rPr>
          <w:rFonts w:ascii="Calibri" w:eastAsia="Times New Roman" w:hAnsi="Calibri" w:cs="Times New Roman"/>
          <w:b/>
          <w:lang w:val="hr-HR" w:eastAsia="hr-HR"/>
        </w:rPr>
        <w:t>A)</w:t>
      </w:r>
      <w:r w:rsidRPr="004B3F53">
        <w:rPr>
          <w:rFonts w:ascii="Calibri" w:eastAsia="Times New Roman" w:hAnsi="Calibri" w:cs="Times New Roman"/>
          <w:b/>
          <w:lang w:val="hr-HR" w:eastAsia="hr-HR"/>
        </w:rPr>
        <w:tab/>
        <w:t xml:space="preserve">PRETOVARNE STANICE - </w:t>
      </w:r>
      <w:r w:rsidRPr="004B3F53">
        <w:rPr>
          <w:rFonts w:ascii="Calibri" w:eastAsia="Times New Roman" w:hAnsi="Calibri" w:cs="Times New Roman"/>
          <w:lang w:val="hr-HR" w:eastAsia="hr-HR"/>
        </w:rPr>
        <w:t xml:space="preserve">Izgrađena interna stanica RD Zakučac </w:t>
      </w:r>
    </w:p>
    <w:p w14:paraId="1B0D719D" w14:textId="77777777" w:rsidR="004B3F53" w:rsidRPr="004B3F53" w:rsidRDefault="004B3F53" w:rsidP="004B3F53">
      <w:pPr>
        <w:tabs>
          <w:tab w:val="left" w:pos="360"/>
        </w:tabs>
        <w:spacing w:beforeLines="100" w:before="240" w:afterLines="100" w:after="240" w:line="240" w:lineRule="auto"/>
        <w:ind w:left="284" w:hanging="284"/>
        <w:jc w:val="both"/>
        <w:rPr>
          <w:rFonts w:ascii="Calibri" w:eastAsia="Times New Roman" w:hAnsi="Calibri" w:cs="Times New Roman"/>
          <w:bCs/>
          <w:lang w:val="hr-HR" w:eastAsia="hr-HR"/>
        </w:rPr>
      </w:pPr>
      <w:r w:rsidRPr="004B3F53">
        <w:rPr>
          <w:rFonts w:ascii="Calibri" w:eastAsia="Times New Roman" w:hAnsi="Calibri" w:cs="Times New Roman"/>
          <w:b/>
          <w:lang w:val="hr-HR" w:eastAsia="hr-HR"/>
        </w:rPr>
        <w:t>B)</w:t>
      </w:r>
      <w:r w:rsidRPr="004B3F53">
        <w:rPr>
          <w:rFonts w:ascii="Calibri" w:eastAsia="Times New Roman" w:hAnsi="Calibri" w:cs="Times New Roman"/>
          <w:b/>
          <w:lang w:val="hr-HR" w:eastAsia="hr-HR"/>
        </w:rPr>
        <w:tab/>
        <w:t>RECIKLAŽNO DVORIŠTE (RD) / MOBILNO RECIKLAŽNO DVORIŠTE (MRD) / RECIKLAŽNO DVORIŠTE ZA GRAĐEVNI OTPAD (RDGO) -</w:t>
      </w:r>
      <w:r w:rsidRPr="004B3F53">
        <w:rPr>
          <w:rFonts w:ascii="Calibri" w:eastAsia="Times New Roman" w:hAnsi="Calibri" w:cs="Times New Roman"/>
          <w:lang w:val="hr-HR" w:eastAsia="hr-HR"/>
        </w:rPr>
        <w:t xml:space="preserve">RD i MRD izvedeno, </w:t>
      </w:r>
      <w:r w:rsidRPr="004B3F53">
        <w:rPr>
          <w:rFonts w:ascii="Calibri" w:eastAsia="Times New Roman" w:hAnsi="Calibri" w:cs="Times New Roman"/>
          <w:bCs/>
          <w:lang w:val="hr-HR" w:eastAsia="hr-HR"/>
        </w:rPr>
        <w:t xml:space="preserve">izrada i prikupljanje potrebne </w:t>
      </w:r>
      <w:proofErr w:type="spellStart"/>
      <w:r w:rsidRPr="004B3F53">
        <w:rPr>
          <w:rFonts w:ascii="Calibri" w:eastAsia="Times New Roman" w:hAnsi="Calibri" w:cs="Times New Roman"/>
          <w:bCs/>
          <w:lang w:val="hr-HR" w:eastAsia="hr-HR"/>
        </w:rPr>
        <w:t>dukumentacije</w:t>
      </w:r>
      <w:proofErr w:type="spellEnd"/>
      <w:r w:rsidRPr="004B3F53">
        <w:rPr>
          <w:rFonts w:ascii="Calibri" w:eastAsia="Times New Roman" w:hAnsi="Calibri" w:cs="Times New Roman"/>
          <w:bCs/>
          <w:lang w:val="hr-HR" w:eastAsia="hr-HR"/>
        </w:rPr>
        <w:t xml:space="preserve"> za </w:t>
      </w:r>
      <w:proofErr w:type="spellStart"/>
      <w:r w:rsidRPr="004B3F53">
        <w:rPr>
          <w:rFonts w:ascii="Calibri" w:eastAsia="Times New Roman" w:hAnsi="Calibri" w:cs="Times New Roman"/>
          <w:bCs/>
          <w:lang w:val="hr-HR" w:eastAsia="hr-HR"/>
        </w:rPr>
        <w:t>ishodovanje</w:t>
      </w:r>
      <w:proofErr w:type="spellEnd"/>
      <w:r w:rsidRPr="004B3F53">
        <w:rPr>
          <w:rFonts w:ascii="Calibri" w:eastAsia="Times New Roman" w:hAnsi="Calibri" w:cs="Times New Roman"/>
          <w:bCs/>
          <w:lang w:val="hr-HR" w:eastAsia="hr-HR"/>
        </w:rPr>
        <w:t xml:space="preserve"> dozvole za izgradnju građevinskog </w:t>
      </w:r>
      <w:proofErr w:type="spellStart"/>
      <w:r w:rsidRPr="004B3F53">
        <w:rPr>
          <w:rFonts w:ascii="Calibri" w:eastAsia="Times New Roman" w:hAnsi="Calibri" w:cs="Times New Roman"/>
          <w:bCs/>
          <w:lang w:val="hr-HR" w:eastAsia="hr-HR"/>
        </w:rPr>
        <w:t>reciklažnog</w:t>
      </w:r>
      <w:proofErr w:type="spellEnd"/>
      <w:r w:rsidRPr="004B3F53">
        <w:rPr>
          <w:rFonts w:ascii="Calibri" w:eastAsia="Times New Roman" w:hAnsi="Calibri" w:cs="Times New Roman"/>
          <w:bCs/>
          <w:lang w:val="hr-HR" w:eastAsia="hr-HR"/>
        </w:rPr>
        <w:t xml:space="preserve"> </w:t>
      </w:r>
      <w:proofErr w:type="spellStart"/>
      <w:r w:rsidRPr="004B3F53">
        <w:rPr>
          <w:rFonts w:ascii="Calibri" w:eastAsia="Times New Roman" w:hAnsi="Calibri" w:cs="Times New Roman"/>
          <w:bCs/>
          <w:lang w:val="hr-HR" w:eastAsia="hr-HR"/>
        </w:rPr>
        <w:t>dvorišta,planirana</w:t>
      </w:r>
      <w:proofErr w:type="spellEnd"/>
      <w:r w:rsidRPr="004B3F53">
        <w:rPr>
          <w:rFonts w:ascii="Calibri" w:eastAsia="Times New Roman" w:hAnsi="Calibri" w:cs="Times New Roman"/>
          <w:bCs/>
          <w:lang w:val="hr-HR" w:eastAsia="hr-HR"/>
        </w:rPr>
        <w:t xml:space="preserve"> realizacija 2022., ovisno o sufinanciranju FZOEU.</w:t>
      </w:r>
    </w:p>
    <w:p w14:paraId="6DCC5106" w14:textId="77777777" w:rsidR="004B3F53" w:rsidRPr="004B3F53" w:rsidRDefault="004B3F53" w:rsidP="004B3F53">
      <w:pPr>
        <w:tabs>
          <w:tab w:val="left" w:pos="360"/>
        </w:tabs>
        <w:spacing w:beforeLines="100" w:before="240" w:afterLines="100" w:after="240" w:line="240" w:lineRule="auto"/>
        <w:ind w:left="284" w:hanging="284"/>
        <w:jc w:val="both"/>
        <w:rPr>
          <w:rFonts w:ascii="Calibri" w:eastAsia="Times New Roman" w:hAnsi="Calibri" w:cs="Times New Roman"/>
          <w:lang w:val="hr-HR" w:eastAsia="hr-HR"/>
        </w:rPr>
      </w:pPr>
      <w:r w:rsidRPr="004B3F53">
        <w:rPr>
          <w:rFonts w:ascii="Calibri" w:eastAsia="Times New Roman" w:hAnsi="Calibri" w:cs="Times New Roman"/>
          <w:b/>
          <w:lang w:val="hr-HR" w:eastAsia="hr-HR"/>
        </w:rPr>
        <w:t>C)</w:t>
      </w:r>
      <w:r w:rsidRPr="004B3F53">
        <w:rPr>
          <w:rFonts w:ascii="Calibri" w:eastAsia="Times New Roman" w:hAnsi="Calibri" w:cs="Times New Roman"/>
          <w:b/>
          <w:lang w:val="hr-HR" w:eastAsia="hr-HR"/>
        </w:rPr>
        <w:tab/>
        <w:t xml:space="preserve">CENTAR ZA PONOVNU UPRABU (CPU)- </w:t>
      </w:r>
      <w:r w:rsidRPr="004B3F53">
        <w:rPr>
          <w:rFonts w:ascii="Calibri" w:eastAsia="Times New Roman" w:hAnsi="Calibri" w:cs="Times New Roman"/>
          <w:lang w:val="hr-HR" w:eastAsia="hr-HR"/>
        </w:rPr>
        <w:t>Nije planirano</w:t>
      </w:r>
    </w:p>
    <w:p w14:paraId="524D4DD6" w14:textId="77777777" w:rsidR="004B3F53" w:rsidRPr="004B3F53" w:rsidRDefault="004B3F53" w:rsidP="004B3F53">
      <w:pPr>
        <w:tabs>
          <w:tab w:val="left" w:pos="360"/>
        </w:tabs>
        <w:spacing w:beforeLines="100" w:before="240" w:afterLines="100" w:after="240" w:line="240" w:lineRule="auto"/>
        <w:ind w:left="284" w:hanging="284"/>
        <w:jc w:val="both"/>
        <w:rPr>
          <w:rFonts w:ascii="Calibri" w:eastAsia="Times New Roman" w:hAnsi="Calibri" w:cs="Calibri"/>
          <w:bCs/>
          <w:color w:val="FF0000"/>
          <w:lang w:val="hr-HR" w:eastAsia="hr-HR"/>
        </w:rPr>
      </w:pPr>
      <w:r w:rsidRPr="004B3F53">
        <w:rPr>
          <w:rFonts w:ascii="Calibri" w:eastAsia="Times New Roman" w:hAnsi="Calibri" w:cs="Times New Roman"/>
          <w:b/>
          <w:lang w:val="hr-HR" w:eastAsia="hr-HR"/>
        </w:rPr>
        <w:t>D)</w:t>
      </w:r>
      <w:r w:rsidRPr="004B3F53">
        <w:rPr>
          <w:rFonts w:ascii="Calibri" w:eastAsia="Times New Roman" w:hAnsi="Calibri" w:cs="Times New Roman"/>
          <w:b/>
          <w:lang w:val="hr-HR" w:eastAsia="hr-HR"/>
        </w:rPr>
        <w:tab/>
        <w:t>SORTIRNICA -</w:t>
      </w:r>
      <w:r w:rsidRPr="004B3F53">
        <w:rPr>
          <w:rFonts w:ascii="Calibri" w:eastAsia="Times New Roman" w:hAnsi="Calibri" w:cs="Calibri"/>
          <w:bCs/>
          <w:lang w:val="hr-HR" w:eastAsia="hr-HR"/>
        </w:rPr>
        <w:t xml:space="preserve">Izgrađena linija za sortiranje sa pripadajućim uređajem za </w:t>
      </w:r>
      <w:proofErr w:type="spellStart"/>
      <w:r w:rsidRPr="004B3F53">
        <w:rPr>
          <w:rFonts w:ascii="Calibri" w:eastAsia="Times New Roman" w:hAnsi="Calibri" w:cs="Calibri"/>
          <w:bCs/>
          <w:lang w:val="hr-HR" w:eastAsia="hr-HR"/>
        </w:rPr>
        <w:t>baliranje</w:t>
      </w:r>
      <w:proofErr w:type="spellEnd"/>
      <w:r w:rsidRPr="004B3F53">
        <w:rPr>
          <w:rFonts w:ascii="Calibri" w:eastAsia="Times New Roman" w:hAnsi="Calibri" w:cs="Calibri"/>
          <w:bCs/>
          <w:lang w:val="hr-HR" w:eastAsia="hr-HR"/>
        </w:rPr>
        <w:t xml:space="preserve"> otpada.</w:t>
      </w:r>
    </w:p>
    <w:p w14:paraId="7AAFF1EA" w14:textId="77777777" w:rsidR="004B3F53" w:rsidRPr="004B3F53" w:rsidRDefault="004B3F53" w:rsidP="004B3F53">
      <w:pPr>
        <w:tabs>
          <w:tab w:val="left" w:pos="360"/>
        </w:tabs>
        <w:spacing w:beforeLines="100" w:before="240" w:afterLines="100" w:after="240" w:line="240" w:lineRule="auto"/>
        <w:ind w:left="284" w:hanging="284"/>
        <w:jc w:val="both"/>
        <w:rPr>
          <w:rFonts w:ascii="Calibri" w:eastAsia="Times New Roman" w:hAnsi="Calibri" w:cs="Times New Roman"/>
          <w:lang w:val="hr-HR" w:eastAsia="hr-HR"/>
        </w:rPr>
      </w:pPr>
      <w:r w:rsidRPr="004B3F53">
        <w:rPr>
          <w:rFonts w:ascii="Calibri" w:eastAsia="Times New Roman" w:hAnsi="Calibri" w:cs="Times New Roman"/>
          <w:b/>
          <w:lang w:val="hr-HR" w:eastAsia="hr-HR"/>
        </w:rPr>
        <w:t>E)</w:t>
      </w:r>
      <w:r w:rsidRPr="004B3F53">
        <w:rPr>
          <w:rFonts w:ascii="Calibri" w:eastAsia="Times New Roman" w:hAnsi="Calibri" w:cs="Times New Roman"/>
          <w:b/>
          <w:lang w:val="hr-HR" w:eastAsia="hr-HR"/>
        </w:rPr>
        <w:tab/>
        <w:t xml:space="preserve">KOMPOSTANA- </w:t>
      </w:r>
      <w:r w:rsidRPr="004B3F53">
        <w:rPr>
          <w:rFonts w:ascii="Calibri" w:eastAsia="Times New Roman" w:hAnsi="Calibri" w:cs="Times New Roman"/>
          <w:lang w:val="hr-HR" w:eastAsia="hr-HR"/>
        </w:rPr>
        <w:t>Pripremljena dokumentacija, planirana realizacija kroz 2022.</w:t>
      </w:r>
    </w:p>
    <w:p w14:paraId="4AE0A2C8" w14:textId="77777777" w:rsidR="004B3F53" w:rsidRPr="004B3F53" w:rsidRDefault="004B3F53" w:rsidP="004B3F53">
      <w:pPr>
        <w:tabs>
          <w:tab w:val="left" w:pos="360"/>
        </w:tabs>
        <w:spacing w:beforeLines="100" w:before="240" w:afterLines="100" w:after="240" w:line="240" w:lineRule="auto"/>
        <w:ind w:left="284" w:hanging="284"/>
        <w:jc w:val="both"/>
        <w:rPr>
          <w:rFonts w:ascii="Calibri" w:eastAsia="Times New Roman" w:hAnsi="Calibri" w:cs="Times New Roman"/>
          <w:lang w:val="hr-HR" w:eastAsia="hr-HR"/>
        </w:rPr>
      </w:pPr>
      <w:r w:rsidRPr="004B3F53">
        <w:rPr>
          <w:rFonts w:ascii="Calibri" w:eastAsia="Times New Roman" w:hAnsi="Calibri" w:cs="Times New Roman"/>
          <w:b/>
          <w:lang w:val="hr-HR" w:eastAsia="hr-HR"/>
        </w:rPr>
        <w:t>F)</w:t>
      </w:r>
      <w:r w:rsidRPr="004B3F53">
        <w:rPr>
          <w:rFonts w:ascii="Calibri" w:eastAsia="Times New Roman" w:hAnsi="Calibri" w:cs="Times New Roman"/>
          <w:b/>
          <w:lang w:val="hr-HR" w:eastAsia="hr-HR"/>
        </w:rPr>
        <w:tab/>
        <w:t xml:space="preserve">BIOPLINSKO POSTROJENJE - </w:t>
      </w:r>
      <w:r w:rsidRPr="004B3F53">
        <w:rPr>
          <w:rFonts w:ascii="Calibri" w:eastAsia="Times New Roman" w:hAnsi="Calibri" w:cs="Times New Roman"/>
          <w:lang w:val="hr-HR" w:eastAsia="hr-HR"/>
        </w:rPr>
        <w:t>Nije planirano</w:t>
      </w:r>
    </w:p>
    <w:p w14:paraId="26D1A767" w14:textId="77777777" w:rsidR="004B3F53" w:rsidRPr="004B3F53" w:rsidRDefault="004B3F53" w:rsidP="004B3F53">
      <w:pPr>
        <w:tabs>
          <w:tab w:val="left" w:pos="360"/>
        </w:tabs>
        <w:spacing w:beforeLines="100" w:before="240" w:afterLines="100" w:after="240" w:line="240" w:lineRule="auto"/>
        <w:ind w:left="284" w:hanging="284"/>
        <w:jc w:val="both"/>
        <w:rPr>
          <w:rFonts w:ascii="Calibri" w:eastAsia="Times New Roman" w:hAnsi="Calibri" w:cs="Times New Roman"/>
          <w:color w:val="FF0000"/>
          <w:lang w:val="hr-HR" w:eastAsia="hr-HR"/>
        </w:rPr>
      </w:pPr>
      <w:r w:rsidRPr="004B3F53">
        <w:rPr>
          <w:rFonts w:ascii="Calibri" w:eastAsia="Times New Roman" w:hAnsi="Calibri" w:cs="Times New Roman"/>
          <w:b/>
          <w:lang w:val="hr-HR" w:eastAsia="hr-HR"/>
        </w:rPr>
        <w:t>G)</w:t>
      </w:r>
      <w:r w:rsidRPr="004B3F53">
        <w:rPr>
          <w:rFonts w:ascii="Calibri" w:eastAsia="Times New Roman" w:hAnsi="Calibri" w:cs="Times New Roman"/>
          <w:b/>
          <w:lang w:val="hr-HR" w:eastAsia="hr-HR"/>
        </w:rPr>
        <w:tab/>
        <w:t xml:space="preserve">GRAĐEVINE ZA GOSPODARENJE MULJEM IZ UREĐAJA ZA PROČIŠĆAVANJE OTPADNIH VODA – </w:t>
      </w:r>
      <w:r w:rsidRPr="004B3F53">
        <w:rPr>
          <w:rFonts w:ascii="Calibri" w:eastAsia="Times New Roman" w:hAnsi="Calibri" w:cs="Times New Roman"/>
          <w:lang w:val="hr-HR" w:eastAsia="hr-HR"/>
        </w:rPr>
        <w:t>planirano u sklopu realizacije projekta Aglomeracija Omiš, gradske tvrtke Vodovod d.o.o. Omiš, koji se odnosi na izgradnju objekata fekalne odvodnje, sufinanciranog iz sredstava EU fondova, očekivana realizacija 2024.</w:t>
      </w:r>
    </w:p>
    <w:p w14:paraId="540FDE9A" w14:textId="77777777" w:rsidR="004B3F53" w:rsidRPr="004B3F53" w:rsidRDefault="004B3F53" w:rsidP="004B3F53">
      <w:pPr>
        <w:tabs>
          <w:tab w:val="left" w:pos="540"/>
        </w:tabs>
        <w:spacing w:beforeLines="120" w:before="288" w:afterLines="120" w:after="288" w:line="240" w:lineRule="auto"/>
        <w:contextualSpacing/>
        <w:jc w:val="both"/>
        <w:rPr>
          <w:rFonts w:ascii="Calibri" w:eastAsia="Times New Roman" w:hAnsi="Calibri" w:cs="Times New Roman"/>
          <w:b/>
          <w:lang w:val="hr-HR" w:eastAsia="hr-HR"/>
        </w:rPr>
      </w:pPr>
    </w:p>
    <w:p w14:paraId="7FDB9F05" w14:textId="77777777" w:rsidR="004B3F53" w:rsidRPr="004B3F53" w:rsidRDefault="004B3F53" w:rsidP="004B3F53">
      <w:pPr>
        <w:tabs>
          <w:tab w:val="left" w:pos="540"/>
        </w:tabs>
        <w:spacing w:beforeLines="120" w:before="288" w:afterLines="120" w:after="288" w:line="276" w:lineRule="auto"/>
        <w:contextualSpacing/>
        <w:rPr>
          <w:rFonts w:ascii="Calibri" w:eastAsia="Times New Roman" w:hAnsi="Calibri" w:cs="Times New Roman"/>
          <w:sz w:val="24"/>
          <w:szCs w:val="24"/>
          <w:lang w:val="hr-HR" w:eastAsia="hr-HR"/>
        </w:rPr>
      </w:pPr>
      <w:r w:rsidRPr="004B3F53">
        <w:rPr>
          <w:rFonts w:ascii="Calibri" w:eastAsia="Times New Roman" w:hAnsi="Calibri" w:cs="Times New Roman"/>
          <w:b/>
          <w:sz w:val="24"/>
          <w:szCs w:val="24"/>
          <w:lang w:val="hr-HR" w:eastAsia="hr-HR"/>
        </w:rPr>
        <w:t>ZAKLJUČCI JEDINICE LOKALNE SAMOUPRAVE</w:t>
      </w:r>
    </w:p>
    <w:p w14:paraId="2770844B" w14:textId="77777777" w:rsidR="004B3F53" w:rsidRPr="004B3F53" w:rsidRDefault="004B3F53" w:rsidP="004B3F53">
      <w:pPr>
        <w:spacing w:beforeLines="120" w:before="288" w:afterLines="120" w:after="288" w:line="240" w:lineRule="auto"/>
        <w:jc w:val="both"/>
        <w:rPr>
          <w:rFonts w:ascii="Calibri" w:eastAsia="Times New Roman" w:hAnsi="Calibri" w:cs="Times New Roman"/>
          <w:lang w:val="hr-HR" w:eastAsia="hr-HR"/>
        </w:rPr>
      </w:pPr>
      <w:r w:rsidRPr="004B3F53">
        <w:rPr>
          <w:rFonts w:ascii="Calibri" w:eastAsia="Times New Roman" w:hAnsi="Calibri" w:cs="Times New Roman"/>
          <w:lang w:val="hr-HR" w:eastAsia="hr-HR"/>
        </w:rPr>
        <w:t xml:space="preserve">Provedbom načina prikupljanja otpada „od vrata do vrata“ te dodjelom pojedinačnih spremnika za miješani komunalni otpad i biorazgradivi otpad uvelike smo pridonijeli smanjenju količina miješanog komunalnog otpada. Korisnici su upoznati sa načinom korištenja istih te u više navrata educirani od strane naših djelatnika. Također, pažljivo odabranim rasporedom odvoza za pojedina mjesta kao i suradnjom sa komunalnih redarima maksimalno pokušavamo smanjiti količine ilegalno deponiranog otpada. Dodjelom žutih spremnika za odvojeno prikupljanje plastične i metalne ambalaže te potenciranjem aktivnog korištenja RD i MRD kao i izgradnjom </w:t>
      </w:r>
      <w:proofErr w:type="spellStart"/>
      <w:r w:rsidRPr="004B3F53">
        <w:rPr>
          <w:rFonts w:ascii="Calibri" w:eastAsia="Times New Roman" w:hAnsi="Calibri" w:cs="Times New Roman"/>
          <w:lang w:val="hr-HR" w:eastAsia="hr-HR"/>
        </w:rPr>
        <w:t>kompostane</w:t>
      </w:r>
      <w:proofErr w:type="spellEnd"/>
      <w:r w:rsidRPr="004B3F53">
        <w:rPr>
          <w:rFonts w:ascii="Calibri" w:eastAsia="Times New Roman" w:hAnsi="Calibri" w:cs="Times New Roman"/>
          <w:lang w:val="hr-HR" w:eastAsia="hr-HR"/>
        </w:rPr>
        <w:t xml:space="preserve"> i građevinskog </w:t>
      </w:r>
      <w:proofErr w:type="spellStart"/>
      <w:r w:rsidRPr="004B3F53">
        <w:rPr>
          <w:rFonts w:ascii="Calibri" w:eastAsia="Times New Roman" w:hAnsi="Calibri" w:cs="Times New Roman"/>
          <w:lang w:val="hr-HR" w:eastAsia="hr-HR"/>
        </w:rPr>
        <w:t>reciklažnog</w:t>
      </w:r>
      <w:proofErr w:type="spellEnd"/>
      <w:r w:rsidRPr="004B3F53">
        <w:rPr>
          <w:rFonts w:ascii="Calibri" w:eastAsia="Times New Roman" w:hAnsi="Calibri" w:cs="Times New Roman"/>
          <w:lang w:val="hr-HR" w:eastAsia="hr-HR"/>
        </w:rPr>
        <w:t xml:space="preserve"> dvorišta uvelike ćemo utjecati na postotak odvojeno prikupljenog otpada.</w:t>
      </w:r>
    </w:p>
    <w:p w14:paraId="2290064B" w14:textId="77777777" w:rsidR="004B3F53" w:rsidRPr="004B3F53" w:rsidRDefault="004B3F53" w:rsidP="004B3F53">
      <w:pPr>
        <w:spacing w:beforeLines="120" w:before="288" w:afterLines="120" w:after="288" w:line="240" w:lineRule="auto"/>
        <w:jc w:val="both"/>
        <w:rPr>
          <w:rFonts w:ascii="Calibri" w:eastAsia="Times New Roman" w:hAnsi="Calibri" w:cs="Times New Roman"/>
          <w:lang w:val="hr-HR" w:eastAsia="hr-HR"/>
        </w:rPr>
      </w:pPr>
      <w:r w:rsidRPr="004B3F53">
        <w:rPr>
          <w:rFonts w:ascii="Calibri" w:eastAsia="Times New Roman" w:hAnsi="Calibri" w:cs="Times New Roman"/>
          <w:lang w:val="hr-HR" w:eastAsia="hr-HR"/>
        </w:rPr>
        <w:t>Legenda vezana uz tablicu…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13"/>
        <w:gridCol w:w="6519"/>
        <w:gridCol w:w="1054"/>
      </w:tblGrid>
      <w:tr w:rsidR="004B3F53" w:rsidRPr="004B3F53" w14:paraId="63B4960D" w14:textId="77777777" w:rsidTr="000379B1">
        <w:trPr>
          <w:trHeight w:val="567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E24F2" w14:textId="77777777" w:rsidR="004B3F53" w:rsidRPr="004B3F53" w:rsidRDefault="004B3F53" w:rsidP="004B3F53">
            <w:pPr>
              <w:spacing w:after="0" w:line="276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MJERA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C0624" w14:textId="77777777" w:rsidR="004B3F53" w:rsidRPr="004B3F53" w:rsidRDefault="004B3F53" w:rsidP="004B3F53">
            <w:pPr>
              <w:spacing w:after="0" w:line="276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ROK</w:t>
            </w:r>
          </w:p>
        </w:tc>
      </w:tr>
      <w:tr w:rsidR="004B3F53" w:rsidRPr="004B3F53" w14:paraId="7041A521" w14:textId="77777777" w:rsidTr="000379B1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1ED5E0C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M 1.2.4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A3DA65C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Uvođenje naplate prikupljanja i obrade miješanog i biorazgradivog komunalnog otpada po količini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A23F383" w14:textId="77777777" w:rsidR="004B3F53" w:rsidRPr="004B3F53" w:rsidRDefault="004B3F53" w:rsidP="004B3F53">
            <w:pPr>
              <w:spacing w:after="0" w:line="276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2017.</w:t>
            </w:r>
          </w:p>
        </w:tc>
      </w:tr>
      <w:tr w:rsidR="004B3F53" w:rsidRPr="004B3F53" w14:paraId="5E9BC51D" w14:textId="77777777" w:rsidTr="000379B1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</w:tcPr>
          <w:p w14:paraId="2168DA34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M 1.2.3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</w:tcPr>
          <w:p w14:paraId="4E87B011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 xml:space="preserve">Izgradnja </w:t>
            </w:r>
            <w:proofErr w:type="spellStart"/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reciklažnih</w:t>
            </w:r>
            <w:proofErr w:type="spellEnd"/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 xml:space="preserve"> dvorišta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</w:tcPr>
          <w:p w14:paraId="467A5856" w14:textId="77777777" w:rsidR="004B3F53" w:rsidRPr="004B3F53" w:rsidRDefault="004B3F53" w:rsidP="004B3F53">
            <w:pPr>
              <w:spacing w:after="0" w:line="276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2019.</w:t>
            </w:r>
          </w:p>
        </w:tc>
      </w:tr>
      <w:tr w:rsidR="004B3F53" w:rsidRPr="004B3F53" w14:paraId="32E2A0CF" w14:textId="77777777" w:rsidTr="000379B1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</w:tcPr>
          <w:p w14:paraId="18E5DCA1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M 2.6.2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</w:tcPr>
          <w:p w14:paraId="454DBFF7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Izrada Studije procjene količine otpada koji sadrži azbest po županijama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vAlign w:val="center"/>
          </w:tcPr>
          <w:p w14:paraId="52CA3867" w14:textId="77777777" w:rsidR="004B3F53" w:rsidRPr="004B3F53" w:rsidRDefault="004B3F53" w:rsidP="004B3F53">
            <w:pPr>
              <w:spacing w:after="0" w:line="276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2019.</w:t>
            </w:r>
          </w:p>
        </w:tc>
      </w:tr>
      <w:tr w:rsidR="004B3F53" w:rsidRPr="004B3F53" w14:paraId="2BB6775E" w14:textId="77777777" w:rsidTr="000379B1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B3FF36D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M 1.1.3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F6A685A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Kućno kompostiranje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03210AC" w14:textId="77777777" w:rsidR="004B3F53" w:rsidRPr="004B3F53" w:rsidRDefault="004B3F53" w:rsidP="004B3F53">
            <w:pPr>
              <w:spacing w:after="0" w:line="276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2020.</w:t>
            </w:r>
          </w:p>
        </w:tc>
      </w:tr>
      <w:tr w:rsidR="004B3F53" w:rsidRPr="004B3F53" w14:paraId="22667C26" w14:textId="77777777" w:rsidTr="000379B1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20E25AC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M 1.2.1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3C7E6C4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Nabava opreme, vozila i plovila za odvojeno prikupljanje papira, metala, plastike, stakla i tekstila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6ECB847" w14:textId="77777777" w:rsidR="004B3F53" w:rsidRPr="004B3F53" w:rsidRDefault="004B3F53" w:rsidP="004B3F53">
            <w:pPr>
              <w:spacing w:after="0" w:line="276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2020.</w:t>
            </w:r>
          </w:p>
        </w:tc>
      </w:tr>
      <w:tr w:rsidR="004B3F53" w:rsidRPr="004B3F53" w14:paraId="6684D19E" w14:textId="77777777" w:rsidTr="000379B1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0B5770D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M 1.2.2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5CA4FEDE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Izgradnja postrojenja za sortiranje odvojeno prikupljenog otpada (</w:t>
            </w:r>
            <w:proofErr w:type="spellStart"/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sortirnica</w:t>
            </w:r>
            <w:proofErr w:type="spellEnd"/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40D27FFD" w14:textId="77777777" w:rsidR="004B3F53" w:rsidRPr="004B3F53" w:rsidRDefault="004B3F53" w:rsidP="004B3F53">
            <w:pPr>
              <w:spacing w:after="0" w:line="276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2020.</w:t>
            </w:r>
          </w:p>
        </w:tc>
      </w:tr>
      <w:tr w:rsidR="004B3F53" w:rsidRPr="004B3F53" w14:paraId="367EB364" w14:textId="77777777" w:rsidTr="000379B1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106A89E5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M 1.3.2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238D474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Nabava opreme i vozila za odvojeno prikupljanje biootpada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93B642C" w14:textId="77777777" w:rsidR="004B3F53" w:rsidRPr="004B3F53" w:rsidRDefault="004B3F53" w:rsidP="004B3F53">
            <w:pPr>
              <w:spacing w:after="0" w:line="276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2020.</w:t>
            </w:r>
          </w:p>
        </w:tc>
      </w:tr>
      <w:tr w:rsidR="004B3F53" w:rsidRPr="004B3F53" w14:paraId="2CBCC057" w14:textId="77777777" w:rsidTr="000379B1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5B4E124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M 1.3.3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72DE570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Izgradnja postrojenja za biološku obradu odvojeno prikupljenog biootpada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6C7DED7" w14:textId="77777777" w:rsidR="004B3F53" w:rsidRPr="004B3F53" w:rsidRDefault="004B3F53" w:rsidP="004B3F53">
            <w:pPr>
              <w:spacing w:after="0" w:line="276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2020.</w:t>
            </w:r>
          </w:p>
        </w:tc>
      </w:tr>
      <w:tr w:rsidR="004B3F53" w:rsidRPr="004B3F53" w14:paraId="22071299" w14:textId="77777777" w:rsidTr="000379B1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02B821A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M 1.4.4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2AF7A4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Interventna mjera za smanjenje odlaganja komunalnog otpada nastalog u Gradu Splitu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B6AFA0A" w14:textId="77777777" w:rsidR="004B3F53" w:rsidRPr="004B3F53" w:rsidRDefault="004B3F53" w:rsidP="004B3F53">
            <w:pPr>
              <w:spacing w:after="0" w:line="276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2020.</w:t>
            </w:r>
          </w:p>
        </w:tc>
      </w:tr>
      <w:tr w:rsidR="004B3F53" w:rsidRPr="004B3F53" w14:paraId="6C50971E" w14:textId="77777777" w:rsidTr="000379B1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4614BF2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M 2.1.2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23AB3B60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 xml:space="preserve">Izgradnja i opremanje </w:t>
            </w:r>
            <w:proofErr w:type="spellStart"/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reciklažnih</w:t>
            </w:r>
            <w:proofErr w:type="spellEnd"/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 xml:space="preserve"> dvorišta za građevni otpad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7B119366" w14:textId="77777777" w:rsidR="004B3F53" w:rsidRPr="004B3F53" w:rsidRDefault="004B3F53" w:rsidP="004B3F53">
            <w:pPr>
              <w:spacing w:after="0" w:line="276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2020.</w:t>
            </w:r>
          </w:p>
        </w:tc>
      </w:tr>
      <w:tr w:rsidR="004B3F53" w:rsidRPr="004B3F53" w14:paraId="5E811446" w14:textId="77777777" w:rsidTr="000379B1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6AC24113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M 4.5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39475463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Sanacija lokacija onečišćenih otpadom odbačenim u okoliš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14:paraId="007D35AE" w14:textId="77777777" w:rsidR="004B3F53" w:rsidRPr="004B3F53" w:rsidRDefault="004B3F53" w:rsidP="004B3F53">
            <w:pPr>
              <w:spacing w:after="0" w:line="276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2020.</w:t>
            </w:r>
          </w:p>
        </w:tc>
      </w:tr>
      <w:tr w:rsidR="004B3F53" w:rsidRPr="004B3F53" w14:paraId="416604A6" w14:textId="77777777" w:rsidTr="000379B1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18F3A6E3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M 2.6.3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56560F28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Izgradnja odlagališnih ploha za odlaganje građevnog otpada koji sadrži azbest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E905051" w14:textId="77777777" w:rsidR="004B3F53" w:rsidRPr="004B3F53" w:rsidRDefault="004B3F53" w:rsidP="004B3F53">
            <w:pPr>
              <w:spacing w:after="0" w:line="276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2022.</w:t>
            </w:r>
          </w:p>
        </w:tc>
      </w:tr>
      <w:tr w:rsidR="004B3F53" w:rsidRPr="004B3F53" w14:paraId="443AD6C8" w14:textId="77777777" w:rsidTr="000379B1">
        <w:trPr>
          <w:trHeight w:val="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01CD2A40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M 4.2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36DA99D7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Sanacija odlagališta neopasnog otpada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7B4C969C" w14:textId="77777777" w:rsidR="004B3F53" w:rsidRPr="004B3F53" w:rsidRDefault="004B3F53" w:rsidP="004B3F53">
            <w:pPr>
              <w:spacing w:after="0" w:line="276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2022.</w:t>
            </w:r>
          </w:p>
        </w:tc>
      </w:tr>
      <w:tr w:rsidR="004B3F53" w:rsidRPr="004B3F53" w14:paraId="0781D7EE" w14:textId="77777777" w:rsidTr="000379B1">
        <w:trPr>
          <w:trHeight w:val="28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E9717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M 1.4.2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71E6F" w14:textId="77777777" w:rsidR="004B3F53" w:rsidRPr="004B3F53" w:rsidRDefault="004B3F53" w:rsidP="004B3F53">
            <w:pPr>
              <w:spacing w:after="0" w:line="276" w:lineRule="auto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Praćenje udjela biorazgradivog otpada u miješanom komunalnom otpadu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729F7" w14:textId="77777777" w:rsidR="004B3F53" w:rsidRPr="004B3F53" w:rsidRDefault="004B3F53" w:rsidP="004B3F53">
            <w:pPr>
              <w:spacing w:after="0" w:line="276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</w:pPr>
            <w:r w:rsidRPr="004B3F53">
              <w:rPr>
                <w:rFonts w:ascii="Calibri" w:eastAsia="Times New Roman" w:hAnsi="Calibri" w:cs="Arial"/>
                <w:sz w:val="16"/>
                <w:szCs w:val="16"/>
                <w:lang w:val="hr-HR" w:eastAsia="hr-HR"/>
              </w:rPr>
              <w:t>kontinuirano</w:t>
            </w:r>
          </w:p>
        </w:tc>
      </w:tr>
    </w:tbl>
    <w:p w14:paraId="1B457EDC" w14:textId="77777777" w:rsidR="004B3F53" w:rsidRPr="004B3F53" w:rsidRDefault="004B3F53" w:rsidP="004B3F53">
      <w:pPr>
        <w:spacing w:beforeLines="120" w:before="288" w:afterLines="120" w:after="288" w:line="240" w:lineRule="auto"/>
        <w:contextualSpacing/>
        <w:jc w:val="both"/>
        <w:rPr>
          <w:rFonts w:ascii="Calibri" w:eastAsia="Times New Roman" w:hAnsi="Calibri" w:cs="Calibri"/>
          <w:lang w:val="hr-HR"/>
        </w:rPr>
      </w:pPr>
    </w:p>
    <w:p w14:paraId="542076A4" w14:textId="77777777" w:rsidR="004B3F53" w:rsidRPr="004B3F53" w:rsidRDefault="004B3F53" w:rsidP="004B3F53">
      <w:pPr>
        <w:autoSpaceDE w:val="0"/>
        <w:spacing w:after="0" w:line="240" w:lineRule="auto"/>
        <w:rPr>
          <w:rFonts w:ascii="Calibri" w:eastAsia="Times New Roman" w:hAnsi="Calibri" w:cs="Calibri"/>
          <w:lang w:val="hr-HR"/>
        </w:rPr>
      </w:pPr>
    </w:p>
    <w:p w14:paraId="7C745EAC" w14:textId="77777777" w:rsidR="004B3F53" w:rsidRPr="004B3F53" w:rsidRDefault="004B3F53" w:rsidP="004B3F53">
      <w:pPr>
        <w:spacing w:after="0" w:line="240" w:lineRule="auto"/>
        <w:rPr>
          <w:rFonts w:ascii="Calibri" w:eastAsia="Times New Roman" w:hAnsi="Calibri" w:cs="Calibri"/>
          <w:lang w:val="hr-HR"/>
        </w:rPr>
      </w:pPr>
      <w:r w:rsidRPr="004B3F53">
        <w:rPr>
          <w:rFonts w:ascii="Calibri" w:eastAsia="Times New Roman" w:hAnsi="Calibri" w:cs="Calibri"/>
          <w:lang w:val="hr-HR"/>
        </w:rPr>
        <w:t xml:space="preserve">                                                                                                                         Gradonačelnik:</w:t>
      </w:r>
    </w:p>
    <w:p w14:paraId="1760D84F" w14:textId="77777777" w:rsidR="004B3F53" w:rsidRPr="004B3F53" w:rsidRDefault="004B3F53" w:rsidP="004B3F53">
      <w:pPr>
        <w:spacing w:after="0" w:line="240" w:lineRule="auto"/>
        <w:ind w:left="5664" w:firstLine="708"/>
        <w:rPr>
          <w:rFonts w:ascii="Calibri" w:eastAsia="Times New Roman" w:hAnsi="Calibri" w:cs="Calibri"/>
          <w:lang w:val="hr-HR"/>
        </w:rPr>
      </w:pPr>
    </w:p>
    <w:p w14:paraId="795710DC" w14:textId="77777777" w:rsidR="004B3F53" w:rsidRPr="004B3F53" w:rsidRDefault="004B3F53" w:rsidP="004B3F53">
      <w:pPr>
        <w:spacing w:after="0" w:line="240" w:lineRule="auto"/>
        <w:rPr>
          <w:rFonts w:ascii="Calibri" w:eastAsia="Times New Roman" w:hAnsi="Calibri" w:cs="Calibri"/>
          <w:lang w:val="hr-HR"/>
        </w:rPr>
      </w:pPr>
      <w:r w:rsidRPr="004B3F53">
        <w:rPr>
          <w:rFonts w:ascii="Calibri" w:eastAsia="Times New Roman" w:hAnsi="Calibri" w:cs="Calibri"/>
          <w:lang w:val="hr-HR"/>
        </w:rPr>
        <w:t xml:space="preserve">                                                                                                                  Ivo Tomasović,  dipl. </w:t>
      </w:r>
      <w:proofErr w:type="spellStart"/>
      <w:r w:rsidRPr="004B3F53">
        <w:rPr>
          <w:rFonts w:ascii="Calibri" w:eastAsia="Times New Roman" w:hAnsi="Calibri" w:cs="Calibri"/>
          <w:lang w:val="hr-HR"/>
        </w:rPr>
        <w:t>oec</w:t>
      </w:r>
      <w:proofErr w:type="spellEnd"/>
      <w:r w:rsidRPr="004B3F53">
        <w:rPr>
          <w:rFonts w:ascii="Calibri" w:eastAsia="Times New Roman" w:hAnsi="Calibri" w:cs="Calibri"/>
          <w:lang w:val="hr-HR"/>
        </w:rPr>
        <w:t>.</w:t>
      </w:r>
    </w:p>
    <w:p w14:paraId="1C2EB0AD" w14:textId="77777777" w:rsidR="004B3F53" w:rsidRPr="004B3F53" w:rsidRDefault="004B3F53" w:rsidP="004B3F53">
      <w:pPr>
        <w:spacing w:after="0" w:line="240" w:lineRule="auto"/>
        <w:rPr>
          <w:rFonts w:ascii="Calibri" w:eastAsia="Times New Roman" w:hAnsi="Calibri" w:cs="Arial"/>
          <w:lang w:val="hr-HR"/>
        </w:rPr>
      </w:pPr>
    </w:p>
    <w:p w14:paraId="60F21F86" w14:textId="2209CA88" w:rsidR="001711B1" w:rsidRDefault="001711B1"/>
    <w:p w14:paraId="6CAB95AD" w14:textId="4A34C139" w:rsidR="004B3F53" w:rsidRDefault="004B3F53"/>
    <w:p w14:paraId="64E579C0" w14:textId="527CB6FB" w:rsidR="004B3F53" w:rsidRDefault="004B3F53"/>
    <w:p w14:paraId="15849B2B" w14:textId="1B418E40" w:rsidR="004B3F53" w:rsidRDefault="004B3F53"/>
    <w:p w14:paraId="6D1FA8F7" w14:textId="77777777" w:rsidR="00175A6C" w:rsidRPr="00175A6C" w:rsidRDefault="00175A6C" w:rsidP="0017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lastRenderedPageBreak/>
        <w:t xml:space="preserve">                            </w:t>
      </w:r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object w:dxaOrig="1267" w:dyaOrig="1692" w14:anchorId="148FD6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6" o:title=""/>
          </v:shape>
          <o:OLEObject Type="Embed" ProgID="CorelDRAW.Graphic.6" ShapeID="_x0000_i1025" DrawAspect="Content" ObjectID="_1678185708" r:id="rId7"/>
        </w:object>
      </w:r>
    </w:p>
    <w:p w14:paraId="72A1FD3E" w14:textId="77777777" w:rsidR="00175A6C" w:rsidRPr="00175A6C" w:rsidRDefault="00175A6C" w:rsidP="0017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REPUBLIKA HRVATSKA</w:t>
      </w:r>
    </w:p>
    <w:p w14:paraId="4B7D3AEB" w14:textId="77777777" w:rsidR="00175A6C" w:rsidRPr="00175A6C" w:rsidRDefault="00175A6C" w:rsidP="0017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SPLITSKO-DALMATINSKA ŽUPANIJA </w:t>
      </w:r>
    </w:p>
    <w:p w14:paraId="1E4A2BE7" w14:textId="77777777" w:rsidR="00175A6C" w:rsidRPr="00175A6C" w:rsidRDefault="00175A6C" w:rsidP="0017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GRAD OMIŠ</w:t>
      </w:r>
    </w:p>
    <w:p w14:paraId="1E83114A" w14:textId="77777777" w:rsidR="00175A6C" w:rsidRPr="00175A6C" w:rsidRDefault="00175A6C" w:rsidP="00175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</w:t>
      </w:r>
      <w:r w:rsidRPr="00175A6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Gradsko vijeće</w:t>
      </w:r>
    </w:p>
    <w:p w14:paraId="253B0B97" w14:textId="77777777" w:rsidR="00175A6C" w:rsidRPr="00175A6C" w:rsidRDefault="00175A6C" w:rsidP="0017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538732C" w14:textId="77777777" w:rsidR="00175A6C" w:rsidRPr="00175A6C" w:rsidRDefault="00175A6C" w:rsidP="0017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KLASA: 351-01/21-01/05</w:t>
      </w:r>
    </w:p>
    <w:p w14:paraId="41A75E96" w14:textId="77777777" w:rsidR="00175A6C" w:rsidRPr="00175A6C" w:rsidRDefault="00175A6C" w:rsidP="0017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URBROJ: 2155/01-02-21-02</w:t>
      </w:r>
    </w:p>
    <w:p w14:paraId="4CE48725" w14:textId="77777777" w:rsidR="00175A6C" w:rsidRPr="00175A6C" w:rsidRDefault="00175A6C" w:rsidP="0017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Omiš, 30. ožujka 2021.</w:t>
      </w:r>
    </w:p>
    <w:p w14:paraId="76216A6F" w14:textId="77777777" w:rsidR="00175A6C" w:rsidRPr="00175A6C" w:rsidRDefault="00175A6C" w:rsidP="0017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AFD15EA" w14:textId="77777777" w:rsidR="00175A6C" w:rsidRPr="00175A6C" w:rsidRDefault="00175A6C" w:rsidP="0017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A3E99EF" w14:textId="77777777" w:rsidR="00175A6C" w:rsidRPr="00175A6C" w:rsidRDefault="00175A6C" w:rsidP="0017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EA43D44" w14:textId="77777777" w:rsidR="00175A6C" w:rsidRPr="00175A6C" w:rsidRDefault="00175A6C" w:rsidP="0017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Temeljem članka 30. Statuta Grada Omiša (Službeni glasnik Grada Omiša br.  4/09, 9/10, 2/13, 10/13, 1/18, 8/18 i 2/21), Gradsko vijeće Grada Omiša, na 36. sjednici održanoj 30.03.2021. godine, donijelo je</w:t>
      </w:r>
    </w:p>
    <w:p w14:paraId="6DCF3291" w14:textId="77777777" w:rsidR="00175A6C" w:rsidRPr="00175A6C" w:rsidRDefault="00175A6C" w:rsidP="0017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40D3CED9" w14:textId="77777777" w:rsidR="00175A6C" w:rsidRPr="00175A6C" w:rsidRDefault="00175A6C" w:rsidP="0017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8B34382" w14:textId="77777777" w:rsidR="00175A6C" w:rsidRPr="00175A6C" w:rsidRDefault="00175A6C" w:rsidP="0017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031A28D" w14:textId="77777777" w:rsidR="00175A6C" w:rsidRPr="00175A6C" w:rsidRDefault="00175A6C" w:rsidP="00175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B35CA45" w14:textId="77777777" w:rsidR="00175A6C" w:rsidRPr="00175A6C" w:rsidRDefault="00175A6C" w:rsidP="0017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175A6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Z A K L J U Č A K </w:t>
      </w:r>
    </w:p>
    <w:p w14:paraId="599DAB1B" w14:textId="77777777" w:rsidR="00175A6C" w:rsidRPr="00175A6C" w:rsidRDefault="00175A6C" w:rsidP="0017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175A6C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po Izvješću o provedbi Plana gospodarenja otpadom Grada Omiša za razdoblje 2017. – 2022. godine u 2020. godini</w:t>
      </w:r>
    </w:p>
    <w:p w14:paraId="10BA1655" w14:textId="77777777" w:rsidR="00175A6C" w:rsidRPr="00175A6C" w:rsidRDefault="00175A6C" w:rsidP="00175A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DF78775" w14:textId="77777777" w:rsidR="00175A6C" w:rsidRPr="00175A6C" w:rsidRDefault="00175A6C" w:rsidP="00175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C145F68" w14:textId="77777777" w:rsidR="00175A6C" w:rsidRPr="00175A6C" w:rsidRDefault="00175A6C" w:rsidP="00175A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249CF2B2" w14:textId="77777777" w:rsidR="00175A6C" w:rsidRPr="00175A6C" w:rsidRDefault="00175A6C" w:rsidP="00175A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</w:pPr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Prihvaća se </w:t>
      </w:r>
      <w:r w:rsidRPr="00175A6C">
        <w:rPr>
          <w:rFonts w:ascii="Times New Roman" w:eastAsia="Times New Roman" w:hAnsi="Times New Roman" w:cs="Times New Roman"/>
          <w:i/>
          <w:sz w:val="24"/>
          <w:szCs w:val="24"/>
          <w:lang w:val="hr-HR" w:eastAsia="hr-HR"/>
        </w:rPr>
        <w:t>Izvješće o provedbi Plana gospodarenja otpadom Grada Omiša za razdoblje 2017. – 2022. godine u 2020. godini</w:t>
      </w:r>
    </w:p>
    <w:p w14:paraId="34176F4E" w14:textId="77777777" w:rsidR="00175A6C" w:rsidRPr="00175A6C" w:rsidRDefault="00175A6C" w:rsidP="00175A6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215D89C" w14:textId="77777777" w:rsidR="00175A6C" w:rsidRPr="00175A6C" w:rsidRDefault="00175A6C" w:rsidP="00175A6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Ovaj Zaključak objaviti će se u Službenom glasniku Grada Omiša.</w:t>
      </w:r>
    </w:p>
    <w:p w14:paraId="1B2380E9" w14:textId="77777777" w:rsidR="00175A6C" w:rsidRPr="00175A6C" w:rsidRDefault="00175A6C" w:rsidP="0017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3C1532E1" w14:textId="77777777" w:rsidR="00175A6C" w:rsidRPr="00175A6C" w:rsidRDefault="00175A6C" w:rsidP="0017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44DB01E" w14:textId="77777777" w:rsidR="00175A6C" w:rsidRPr="00175A6C" w:rsidRDefault="00175A6C" w:rsidP="0017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36A223A" w14:textId="77777777" w:rsidR="00175A6C" w:rsidRPr="00175A6C" w:rsidRDefault="00175A6C" w:rsidP="0017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9AFCECF" w14:textId="77777777" w:rsidR="00175A6C" w:rsidRPr="00175A6C" w:rsidRDefault="00175A6C" w:rsidP="0017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     PREDSJEDNIK</w:t>
      </w:r>
    </w:p>
    <w:p w14:paraId="089D9679" w14:textId="77777777" w:rsidR="00175A6C" w:rsidRPr="00175A6C" w:rsidRDefault="00175A6C" w:rsidP="0017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 GRADSKOG VIJEĆA</w:t>
      </w:r>
    </w:p>
    <w:p w14:paraId="20A24712" w14:textId="77777777" w:rsidR="00175A6C" w:rsidRPr="00175A6C" w:rsidRDefault="00175A6C" w:rsidP="0017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C8D5057" w14:textId="14ABE917" w:rsidR="00175A6C" w:rsidRPr="00175A6C" w:rsidRDefault="00175A6C" w:rsidP="00175A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      Zvonko </w:t>
      </w:r>
      <w:proofErr w:type="spellStart"/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Močić</w:t>
      </w:r>
      <w:proofErr w:type="spellEnd"/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, </w:t>
      </w:r>
      <w:proofErr w:type="spellStart"/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dr.med</w:t>
      </w:r>
      <w:proofErr w:type="spellEnd"/>
      <w:r w:rsidRPr="00175A6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14:paraId="3CFAE79F" w14:textId="2219D2C7" w:rsidR="004B3F53" w:rsidRDefault="004B3F53"/>
    <w:p w14:paraId="53B7D157" w14:textId="4DE6E786" w:rsidR="00175A6C" w:rsidRDefault="00175A6C"/>
    <w:p w14:paraId="2E4CCF41" w14:textId="53B7C6B4" w:rsidR="00175A6C" w:rsidRDefault="00175A6C"/>
    <w:p w14:paraId="4C4EDC47" w14:textId="0865776C" w:rsidR="00175A6C" w:rsidRDefault="00175A6C"/>
    <w:p w14:paraId="37A325BA" w14:textId="08EB32F4" w:rsidR="00175A6C" w:rsidRDefault="00175A6C"/>
    <w:p w14:paraId="420E8113" w14:textId="417A85DA" w:rsidR="00175A6C" w:rsidRDefault="00175A6C"/>
    <w:p w14:paraId="146DCEC5" w14:textId="53A2157C" w:rsidR="00175A6C" w:rsidRDefault="00175A6C"/>
    <w:p w14:paraId="101B5B90" w14:textId="3171FEC1" w:rsidR="00076711" w:rsidRPr="00076711" w:rsidRDefault="00076711" w:rsidP="00076711">
      <w:pPr>
        <w:jc w:val="center"/>
        <w:rPr>
          <w:rFonts w:ascii="Arial" w:hAnsi="Arial" w:cs="Arial"/>
          <w:kern w:val="28"/>
        </w:rPr>
      </w:pPr>
      <w:r w:rsidRPr="00076711">
        <w:rPr>
          <w:rFonts w:ascii="Arial" w:hAnsi="Arial" w:cs="Arial"/>
          <w:kern w:val="28"/>
        </w:rPr>
        <w:lastRenderedPageBreak/>
        <w:t>O b r a z l o ž e n j e</w:t>
      </w:r>
    </w:p>
    <w:p w14:paraId="049465DA" w14:textId="77777777" w:rsidR="00076711" w:rsidRPr="00076711" w:rsidRDefault="00076711" w:rsidP="00076711">
      <w:pPr>
        <w:jc w:val="center"/>
        <w:rPr>
          <w:rFonts w:ascii="Arial" w:hAnsi="Arial" w:cs="Arial"/>
          <w:kern w:val="28"/>
        </w:rPr>
      </w:pPr>
    </w:p>
    <w:p w14:paraId="4C141B0F" w14:textId="77777777" w:rsidR="00076711" w:rsidRPr="00076711" w:rsidRDefault="00076711" w:rsidP="00076711">
      <w:pPr>
        <w:jc w:val="both"/>
        <w:rPr>
          <w:rFonts w:ascii="Arial" w:hAnsi="Arial" w:cs="Arial"/>
          <w:kern w:val="28"/>
        </w:rPr>
      </w:pPr>
      <w:r w:rsidRPr="00076711">
        <w:rPr>
          <w:rFonts w:ascii="Arial" w:hAnsi="Arial" w:cs="Arial"/>
          <w:kern w:val="28"/>
        </w:rPr>
        <w:t xml:space="preserve">              </w:t>
      </w:r>
      <w:proofErr w:type="spellStart"/>
      <w:r w:rsidRPr="00076711">
        <w:rPr>
          <w:rFonts w:ascii="Arial" w:hAnsi="Arial" w:cs="Arial"/>
          <w:kern w:val="28"/>
        </w:rPr>
        <w:t>Sukladno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Planu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gospodarenja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otpadom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Grada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Omiša</w:t>
      </w:r>
      <w:proofErr w:type="spellEnd"/>
      <w:r w:rsidRPr="00076711">
        <w:rPr>
          <w:rFonts w:ascii="Arial" w:hAnsi="Arial" w:cs="Arial"/>
          <w:kern w:val="28"/>
        </w:rPr>
        <w:t xml:space="preserve"> za </w:t>
      </w:r>
      <w:proofErr w:type="spellStart"/>
      <w:r w:rsidRPr="00076711">
        <w:rPr>
          <w:rFonts w:ascii="Arial" w:hAnsi="Arial" w:cs="Arial"/>
          <w:kern w:val="28"/>
        </w:rPr>
        <w:t>razdoblje</w:t>
      </w:r>
      <w:proofErr w:type="spellEnd"/>
      <w:r w:rsidRPr="00076711">
        <w:rPr>
          <w:rFonts w:ascii="Arial" w:hAnsi="Arial" w:cs="Arial"/>
          <w:kern w:val="28"/>
        </w:rPr>
        <w:t xml:space="preserve"> 2017. – 2022. </w:t>
      </w:r>
      <w:proofErr w:type="spellStart"/>
      <w:r w:rsidRPr="00076711">
        <w:rPr>
          <w:rFonts w:ascii="Arial" w:hAnsi="Arial" w:cs="Arial"/>
          <w:kern w:val="28"/>
        </w:rPr>
        <w:t>godine</w:t>
      </w:r>
      <w:proofErr w:type="spellEnd"/>
      <w:r w:rsidRPr="00076711">
        <w:rPr>
          <w:rFonts w:ascii="Arial" w:hAnsi="Arial" w:cs="Arial"/>
          <w:kern w:val="28"/>
        </w:rPr>
        <w:t xml:space="preserve"> („</w:t>
      </w:r>
      <w:proofErr w:type="spellStart"/>
      <w:r w:rsidRPr="00076711">
        <w:rPr>
          <w:rFonts w:ascii="Arial" w:hAnsi="Arial" w:cs="Arial"/>
          <w:kern w:val="28"/>
        </w:rPr>
        <w:t>Službeni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glasnik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Grada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proofErr w:type="gramStart"/>
      <w:r w:rsidRPr="00076711">
        <w:rPr>
          <w:rFonts w:ascii="Arial" w:hAnsi="Arial" w:cs="Arial"/>
          <w:kern w:val="28"/>
        </w:rPr>
        <w:t>Omiša</w:t>
      </w:r>
      <w:proofErr w:type="spellEnd"/>
      <w:r w:rsidRPr="00076711">
        <w:rPr>
          <w:rFonts w:ascii="Arial" w:hAnsi="Arial" w:cs="Arial"/>
          <w:kern w:val="28"/>
        </w:rPr>
        <w:t>“</w:t>
      </w:r>
      <w:proofErr w:type="gramEnd"/>
      <w:r w:rsidRPr="00076711">
        <w:rPr>
          <w:rFonts w:ascii="Arial" w:hAnsi="Arial" w:cs="Arial"/>
          <w:kern w:val="28"/>
        </w:rPr>
        <w:t xml:space="preserve">, </w:t>
      </w:r>
      <w:proofErr w:type="spellStart"/>
      <w:r w:rsidRPr="00076711">
        <w:rPr>
          <w:rFonts w:ascii="Arial" w:hAnsi="Arial" w:cs="Arial"/>
          <w:kern w:val="28"/>
        </w:rPr>
        <w:t>broj</w:t>
      </w:r>
      <w:proofErr w:type="spellEnd"/>
      <w:r w:rsidRPr="00076711">
        <w:rPr>
          <w:rFonts w:ascii="Arial" w:hAnsi="Arial" w:cs="Arial"/>
          <w:kern w:val="28"/>
        </w:rPr>
        <w:t xml:space="preserve"> 3A/17) </w:t>
      </w:r>
      <w:proofErr w:type="spellStart"/>
      <w:r w:rsidRPr="00076711">
        <w:rPr>
          <w:rFonts w:ascii="Arial" w:hAnsi="Arial" w:cs="Arial"/>
          <w:kern w:val="28"/>
        </w:rPr>
        <w:t>izvršno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tijelo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jedinice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lokalne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samouprave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dužno</w:t>
      </w:r>
      <w:proofErr w:type="spellEnd"/>
      <w:r w:rsidRPr="00076711">
        <w:rPr>
          <w:rFonts w:ascii="Arial" w:hAnsi="Arial" w:cs="Arial"/>
          <w:kern w:val="28"/>
        </w:rPr>
        <w:t xml:space="preserve"> je </w:t>
      </w:r>
      <w:proofErr w:type="spellStart"/>
      <w:r w:rsidRPr="00076711">
        <w:rPr>
          <w:rFonts w:ascii="Arial" w:hAnsi="Arial" w:cs="Arial"/>
          <w:kern w:val="28"/>
        </w:rPr>
        <w:t>Izvješće</w:t>
      </w:r>
      <w:proofErr w:type="spellEnd"/>
      <w:r w:rsidRPr="00076711">
        <w:rPr>
          <w:rFonts w:ascii="Arial" w:hAnsi="Arial" w:cs="Arial"/>
          <w:kern w:val="28"/>
        </w:rPr>
        <w:t xml:space="preserve"> o </w:t>
      </w:r>
      <w:proofErr w:type="spellStart"/>
      <w:r w:rsidRPr="00076711">
        <w:rPr>
          <w:rFonts w:ascii="Arial" w:hAnsi="Arial" w:cs="Arial"/>
          <w:kern w:val="28"/>
        </w:rPr>
        <w:t>provedbi</w:t>
      </w:r>
      <w:proofErr w:type="spellEnd"/>
      <w:r w:rsidRPr="00076711">
        <w:rPr>
          <w:rFonts w:ascii="Arial" w:hAnsi="Arial" w:cs="Arial"/>
          <w:kern w:val="28"/>
        </w:rPr>
        <w:t xml:space="preserve"> (</w:t>
      </w:r>
      <w:proofErr w:type="spellStart"/>
      <w:r w:rsidRPr="00076711">
        <w:rPr>
          <w:rFonts w:ascii="Arial" w:hAnsi="Arial" w:cs="Arial"/>
          <w:kern w:val="28"/>
        </w:rPr>
        <w:t>izvršenju</w:t>
      </w:r>
      <w:proofErr w:type="spellEnd"/>
      <w:r w:rsidRPr="00076711">
        <w:rPr>
          <w:rFonts w:ascii="Arial" w:hAnsi="Arial" w:cs="Arial"/>
          <w:kern w:val="28"/>
        </w:rPr>
        <w:t xml:space="preserve">) Plana </w:t>
      </w:r>
      <w:proofErr w:type="spellStart"/>
      <w:r w:rsidRPr="00076711">
        <w:rPr>
          <w:rFonts w:ascii="Arial" w:hAnsi="Arial" w:cs="Arial"/>
          <w:kern w:val="28"/>
        </w:rPr>
        <w:t>podnijeti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predstavničkom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tijelu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te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jedinice</w:t>
      </w:r>
      <w:proofErr w:type="spellEnd"/>
      <w:r w:rsidRPr="00076711">
        <w:rPr>
          <w:rFonts w:ascii="Arial" w:hAnsi="Arial" w:cs="Arial"/>
          <w:kern w:val="28"/>
        </w:rPr>
        <w:t xml:space="preserve"> za </w:t>
      </w:r>
      <w:proofErr w:type="spellStart"/>
      <w:r w:rsidRPr="00076711">
        <w:rPr>
          <w:rFonts w:ascii="Arial" w:hAnsi="Arial" w:cs="Arial"/>
          <w:kern w:val="28"/>
        </w:rPr>
        <w:t>prethodnu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kalendarsku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godinu</w:t>
      </w:r>
      <w:proofErr w:type="spellEnd"/>
      <w:r w:rsidRPr="00076711">
        <w:rPr>
          <w:rFonts w:ascii="Arial" w:hAnsi="Arial" w:cs="Arial"/>
          <w:kern w:val="28"/>
        </w:rPr>
        <w:t>.</w:t>
      </w:r>
    </w:p>
    <w:p w14:paraId="3A5EF780" w14:textId="77777777" w:rsidR="00076711" w:rsidRPr="00076711" w:rsidRDefault="00076711" w:rsidP="00076711">
      <w:pPr>
        <w:jc w:val="both"/>
        <w:rPr>
          <w:rFonts w:ascii="Arial" w:hAnsi="Arial" w:cs="Arial"/>
          <w:kern w:val="28"/>
        </w:rPr>
      </w:pPr>
      <w:r w:rsidRPr="00076711">
        <w:rPr>
          <w:rFonts w:ascii="Arial" w:hAnsi="Arial" w:cs="Arial"/>
          <w:kern w:val="28"/>
        </w:rPr>
        <w:t xml:space="preserve">              </w:t>
      </w:r>
      <w:proofErr w:type="spellStart"/>
      <w:r w:rsidRPr="00076711">
        <w:rPr>
          <w:rFonts w:ascii="Arial" w:hAnsi="Arial" w:cs="Arial"/>
          <w:kern w:val="28"/>
        </w:rPr>
        <w:t>Izvješće</w:t>
      </w:r>
      <w:proofErr w:type="spellEnd"/>
      <w:r w:rsidRPr="00076711">
        <w:rPr>
          <w:rFonts w:ascii="Arial" w:hAnsi="Arial" w:cs="Arial"/>
          <w:kern w:val="28"/>
        </w:rPr>
        <w:t xml:space="preserve"> se </w:t>
      </w:r>
      <w:proofErr w:type="spellStart"/>
      <w:r w:rsidRPr="00076711">
        <w:rPr>
          <w:rFonts w:ascii="Arial" w:hAnsi="Arial" w:cs="Arial"/>
          <w:kern w:val="28"/>
        </w:rPr>
        <w:t>sastoji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od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stavki</w:t>
      </w:r>
      <w:proofErr w:type="spellEnd"/>
      <w:r w:rsidRPr="00076711">
        <w:rPr>
          <w:rFonts w:ascii="Arial" w:hAnsi="Arial" w:cs="Arial"/>
          <w:kern w:val="28"/>
        </w:rPr>
        <w:t xml:space="preserve"> o </w:t>
      </w:r>
      <w:proofErr w:type="spellStart"/>
      <w:r w:rsidRPr="00076711">
        <w:rPr>
          <w:rFonts w:ascii="Arial" w:hAnsi="Arial" w:cs="Arial"/>
          <w:kern w:val="28"/>
        </w:rPr>
        <w:t>provedbi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utvrđenih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obaveza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i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učinkovitosti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poduzetih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r w:rsidRPr="00076711">
        <w:rPr>
          <w:rFonts w:ascii="Arial" w:hAnsi="Arial" w:cs="Arial"/>
          <w:kern w:val="28"/>
        </w:rPr>
        <w:t>mjera</w:t>
      </w:r>
      <w:proofErr w:type="spellEnd"/>
      <w:r w:rsidRPr="00076711">
        <w:rPr>
          <w:rFonts w:ascii="Arial" w:hAnsi="Arial" w:cs="Arial"/>
          <w:kern w:val="28"/>
        </w:rPr>
        <w:t xml:space="preserve">, a </w:t>
      </w:r>
      <w:proofErr w:type="spellStart"/>
      <w:r w:rsidRPr="00076711">
        <w:rPr>
          <w:rFonts w:ascii="Arial" w:hAnsi="Arial" w:cs="Arial"/>
          <w:kern w:val="28"/>
        </w:rPr>
        <w:t>prema</w:t>
      </w:r>
      <w:proofErr w:type="spellEnd"/>
      <w:r w:rsidRPr="00076711">
        <w:rPr>
          <w:rFonts w:ascii="Arial" w:hAnsi="Arial" w:cs="Arial"/>
          <w:kern w:val="28"/>
        </w:rPr>
        <w:t xml:space="preserve"> </w:t>
      </w:r>
      <w:proofErr w:type="spellStart"/>
      <w:proofErr w:type="gramStart"/>
      <w:r w:rsidRPr="00076711">
        <w:rPr>
          <w:rFonts w:ascii="Arial" w:hAnsi="Arial" w:cs="Arial"/>
          <w:kern w:val="28"/>
        </w:rPr>
        <w:t>obrascu</w:t>
      </w:r>
      <w:proofErr w:type="spellEnd"/>
      <w:r w:rsidRPr="00076711">
        <w:rPr>
          <w:rFonts w:ascii="Arial" w:hAnsi="Arial" w:cs="Arial"/>
          <w:kern w:val="28"/>
        </w:rPr>
        <w:t xml:space="preserve">  </w:t>
      </w:r>
      <w:proofErr w:type="spellStart"/>
      <w:r w:rsidRPr="00076711">
        <w:rPr>
          <w:rFonts w:ascii="Arial" w:hAnsi="Arial" w:cs="Arial"/>
        </w:rPr>
        <w:t>Upravnog</w:t>
      </w:r>
      <w:proofErr w:type="spellEnd"/>
      <w:proofErr w:type="gramEnd"/>
      <w:r w:rsidRPr="00076711">
        <w:rPr>
          <w:rFonts w:ascii="Arial" w:hAnsi="Arial" w:cs="Arial"/>
        </w:rPr>
        <w:t xml:space="preserve"> </w:t>
      </w:r>
      <w:proofErr w:type="spellStart"/>
      <w:r w:rsidRPr="00076711">
        <w:rPr>
          <w:rFonts w:ascii="Arial" w:hAnsi="Arial" w:cs="Arial"/>
        </w:rPr>
        <w:t>odjela</w:t>
      </w:r>
      <w:proofErr w:type="spellEnd"/>
      <w:r w:rsidRPr="00076711">
        <w:rPr>
          <w:rFonts w:ascii="Arial" w:hAnsi="Arial" w:cs="Arial"/>
        </w:rPr>
        <w:t xml:space="preserve"> za </w:t>
      </w:r>
      <w:proofErr w:type="spellStart"/>
      <w:r w:rsidRPr="00076711">
        <w:rPr>
          <w:rFonts w:ascii="Arial" w:hAnsi="Arial" w:cs="Arial"/>
        </w:rPr>
        <w:t>zaštitu</w:t>
      </w:r>
      <w:proofErr w:type="spellEnd"/>
      <w:r w:rsidRPr="00076711">
        <w:rPr>
          <w:rFonts w:ascii="Arial" w:hAnsi="Arial" w:cs="Arial"/>
        </w:rPr>
        <w:t xml:space="preserve"> </w:t>
      </w:r>
      <w:proofErr w:type="spellStart"/>
      <w:r w:rsidRPr="00076711">
        <w:rPr>
          <w:rFonts w:ascii="Arial" w:hAnsi="Arial" w:cs="Arial"/>
        </w:rPr>
        <w:t>okoliša</w:t>
      </w:r>
      <w:proofErr w:type="spellEnd"/>
      <w:r w:rsidRPr="00076711">
        <w:rPr>
          <w:rFonts w:ascii="Arial" w:hAnsi="Arial" w:cs="Arial"/>
        </w:rPr>
        <w:t xml:space="preserve">, </w:t>
      </w:r>
      <w:proofErr w:type="spellStart"/>
      <w:r w:rsidRPr="00076711">
        <w:rPr>
          <w:rFonts w:ascii="Arial" w:hAnsi="Arial" w:cs="Arial"/>
        </w:rPr>
        <w:t>komunalne</w:t>
      </w:r>
      <w:proofErr w:type="spellEnd"/>
      <w:r w:rsidRPr="00076711">
        <w:rPr>
          <w:rFonts w:ascii="Arial" w:hAnsi="Arial" w:cs="Arial"/>
        </w:rPr>
        <w:t xml:space="preserve"> </w:t>
      </w:r>
      <w:proofErr w:type="spellStart"/>
      <w:r w:rsidRPr="00076711">
        <w:rPr>
          <w:rFonts w:ascii="Arial" w:hAnsi="Arial" w:cs="Arial"/>
        </w:rPr>
        <w:t>poslove</w:t>
      </w:r>
      <w:proofErr w:type="spellEnd"/>
      <w:r w:rsidRPr="00076711">
        <w:rPr>
          <w:rFonts w:ascii="Arial" w:hAnsi="Arial" w:cs="Arial"/>
        </w:rPr>
        <w:t xml:space="preserve">, </w:t>
      </w:r>
      <w:proofErr w:type="spellStart"/>
      <w:r w:rsidRPr="00076711">
        <w:rPr>
          <w:rFonts w:ascii="Arial" w:hAnsi="Arial" w:cs="Arial"/>
        </w:rPr>
        <w:t>infrastrukturu</w:t>
      </w:r>
      <w:proofErr w:type="spellEnd"/>
      <w:r w:rsidRPr="00076711">
        <w:rPr>
          <w:rFonts w:ascii="Arial" w:hAnsi="Arial" w:cs="Arial"/>
        </w:rPr>
        <w:t xml:space="preserve"> </w:t>
      </w:r>
      <w:proofErr w:type="spellStart"/>
      <w:r w:rsidRPr="00076711">
        <w:rPr>
          <w:rFonts w:ascii="Arial" w:hAnsi="Arial" w:cs="Arial"/>
        </w:rPr>
        <w:t>i</w:t>
      </w:r>
      <w:proofErr w:type="spellEnd"/>
      <w:r w:rsidRPr="00076711">
        <w:rPr>
          <w:rFonts w:ascii="Arial" w:hAnsi="Arial" w:cs="Arial"/>
        </w:rPr>
        <w:t xml:space="preserve"> </w:t>
      </w:r>
      <w:proofErr w:type="spellStart"/>
      <w:r w:rsidRPr="00076711">
        <w:rPr>
          <w:rFonts w:ascii="Arial" w:hAnsi="Arial" w:cs="Arial"/>
        </w:rPr>
        <w:t>investicije</w:t>
      </w:r>
      <w:proofErr w:type="spellEnd"/>
      <w:r w:rsidRPr="00076711">
        <w:rPr>
          <w:rFonts w:ascii="Arial" w:hAnsi="Arial" w:cs="Arial"/>
        </w:rPr>
        <w:t xml:space="preserve">, </w:t>
      </w:r>
      <w:proofErr w:type="spellStart"/>
      <w:r w:rsidRPr="00076711">
        <w:rPr>
          <w:rFonts w:ascii="Arial" w:hAnsi="Arial" w:cs="Arial"/>
        </w:rPr>
        <w:t>Splitsko-dalmatinske</w:t>
      </w:r>
      <w:proofErr w:type="spellEnd"/>
      <w:r w:rsidRPr="00076711">
        <w:rPr>
          <w:rFonts w:ascii="Arial" w:hAnsi="Arial" w:cs="Arial"/>
        </w:rPr>
        <w:t xml:space="preserve"> </w:t>
      </w:r>
      <w:proofErr w:type="spellStart"/>
      <w:r w:rsidRPr="00076711">
        <w:rPr>
          <w:rFonts w:ascii="Arial" w:hAnsi="Arial" w:cs="Arial"/>
        </w:rPr>
        <w:t>županije</w:t>
      </w:r>
      <w:proofErr w:type="spellEnd"/>
      <w:r w:rsidRPr="00076711">
        <w:rPr>
          <w:rFonts w:ascii="Arial" w:hAnsi="Arial" w:cs="Arial"/>
        </w:rPr>
        <w:t xml:space="preserve">, </w:t>
      </w:r>
      <w:proofErr w:type="spellStart"/>
      <w:r w:rsidRPr="00076711">
        <w:rPr>
          <w:rFonts w:ascii="Arial" w:hAnsi="Arial" w:cs="Arial"/>
        </w:rPr>
        <w:t>kojem</w:t>
      </w:r>
      <w:proofErr w:type="spellEnd"/>
      <w:r w:rsidRPr="00076711">
        <w:rPr>
          <w:rFonts w:ascii="Arial" w:hAnsi="Arial" w:cs="Arial"/>
        </w:rPr>
        <w:t xml:space="preserve"> </w:t>
      </w:r>
      <w:proofErr w:type="spellStart"/>
      <w:r w:rsidRPr="00076711">
        <w:rPr>
          <w:rFonts w:ascii="Arial" w:hAnsi="Arial" w:cs="Arial"/>
        </w:rPr>
        <w:t>Odjelu</w:t>
      </w:r>
      <w:proofErr w:type="spellEnd"/>
      <w:r w:rsidRPr="00076711">
        <w:rPr>
          <w:rFonts w:ascii="Arial" w:hAnsi="Arial" w:cs="Arial"/>
        </w:rPr>
        <w:t xml:space="preserve"> se </w:t>
      </w:r>
      <w:proofErr w:type="spellStart"/>
      <w:r w:rsidRPr="00076711">
        <w:rPr>
          <w:rFonts w:ascii="Arial" w:hAnsi="Arial" w:cs="Arial"/>
        </w:rPr>
        <w:t>i</w:t>
      </w:r>
      <w:proofErr w:type="spellEnd"/>
      <w:r w:rsidRPr="00076711">
        <w:rPr>
          <w:rFonts w:ascii="Arial" w:hAnsi="Arial" w:cs="Arial"/>
        </w:rPr>
        <w:t xml:space="preserve"> </w:t>
      </w:r>
      <w:proofErr w:type="spellStart"/>
      <w:r w:rsidRPr="00076711">
        <w:rPr>
          <w:rFonts w:ascii="Arial" w:hAnsi="Arial" w:cs="Arial"/>
        </w:rPr>
        <w:t>dostavlja</w:t>
      </w:r>
      <w:proofErr w:type="spellEnd"/>
      <w:r w:rsidRPr="00076711">
        <w:rPr>
          <w:rFonts w:ascii="Arial" w:hAnsi="Arial" w:cs="Arial"/>
        </w:rPr>
        <w:t xml:space="preserve"> do 31. </w:t>
      </w:r>
      <w:proofErr w:type="spellStart"/>
      <w:r w:rsidRPr="00076711">
        <w:rPr>
          <w:rFonts w:ascii="Arial" w:hAnsi="Arial" w:cs="Arial"/>
        </w:rPr>
        <w:t>ožujka</w:t>
      </w:r>
      <w:proofErr w:type="spellEnd"/>
      <w:r w:rsidRPr="00076711">
        <w:rPr>
          <w:rFonts w:ascii="Arial" w:hAnsi="Arial" w:cs="Arial"/>
        </w:rPr>
        <w:t xml:space="preserve"> </w:t>
      </w:r>
      <w:proofErr w:type="spellStart"/>
      <w:r w:rsidRPr="00076711">
        <w:rPr>
          <w:rFonts w:ascii="Arial" w:hAnsi="Arial" w:cs="Arial"/>
        </w:rPr>
        <w:t>tekuće</w:t>
      </w:r>
      <w:proofErr w:type="spellEnd"/>
      <w:r w:rsidRPr="00076711">
        <w:rPr>
          <w:rFonts w:ascii="Arial" w:hAnsi="Arial" w:cs="Arial"/>
        </w:rPr>
        <w:t xml:space="preserve"> </w:t>
      </w:r>
      <w:proofErr w:type="spellStart"/>
      <w:r w:rsidRPr="00076711">
        <w:rPr>
          <w:rFonts w:ascii="Arial" w:hAnsi="Arial" w:cs="Arial"/>
        </w:rPr>
        <w:t>godine</w:t>
      </w:r>
      <w:proofErr w:type="spellEnd"/>
      <w:r w:rsidRPr="00076711">
        <w:rPr>
          <w:rFonts w:ascii="Arial" w:hAnsi="Arial" w:cs="Arial"/>
        </w:rPr>
        <w:t>.</w:t>
      </w:r>
    </w:p>
    <w:p w14:paraId="6EE388C7" w14:textId="77777777" w:rsidR="00076711" w:rsidRPr="00076711" w:rsidRDefault="00076711" w:rsidP="00076711">
      <w:pPr>
        <w:jc w:val="both"/>
        <w:rPr>
          <w:rFonts w:ascii="Arial" w:hAnsi="Arial" w:cs="Arial"/>
          <w:kern w:val="28"/>
        </w:rPr>
      </w:pPr>
    </w:p>
    <w:p w14:paraId="2A032E35" w14:textId="77777777" w:rsidR="00076711" w:rsidRPr="00076711" w:rsidRDefault="00076711" w:rsidP="00076711">
      <w:pPr>
        <w:jc w:val="both"/>
        <w:rPr>
          <w:rFonts w:ascii="Arial" w:hAnsi="Arial" w:cs="Arial"/>
          <w:kern w:val="28"/>
        </w:rPr>
      </w:pPr>
    </w:p>
    <w:p w14:paraId="57108118" w14:textId="77777777" w:rsidR="00076711" w:rsidRPr="00076711" w:rsidRDefault="00076711" w:rsidP="00076711">
      <w:pPr>
        <w:jc w:val="both"/>
        <w:rPr>
          <w:rFonts w:ascii="Arial" w:hAnsi="Arial" w:cs="Arial"/>
          <w:kern w:val="28"/>
        </w:rPr>
      </w:pPr>
      <w:r w:rsidRPr="00076711">
        <w:rPr>
          <w:rFonts w:ascii="Arial" w:hAnsi="Arial" w:cs="Arial"/>
          <w:kern w:val="28"/>
        </w:rPr>
        <w:t xml:space="preserve">                                                                                                            </w:t>
      </w:r>
      <w:proofErr w:type="spellStart"/>
      <w:r w:rsidRPr="00076711">
        <w:rPr>
          <w:rFonts w:ascii="Arial" w:hAnsi="Arial" w:cs="Arial"/>
          <w:kern w:val="28"/>
        </w:rPr>
        <w:t>Gradonačelnik</w:t>
      </w:r>
      <w:proofErr w:type="spellEnd"/>
    </w:p>
    <w:p w14:paraId="2F354764" w14:textId="77777777" w:rsidR="00076711" w:rsidRPr="00076711" w:rsidRDefault="00076711" w:rsidP="00076711">
      <w:pPr>
        <w:jc w:val="both"/>
        <w:rPr>
          <w:rFonts w:ascii="Arial" w:hAnsi="Arial" w:cs="Arial"/>
          <w:kern w:val="28"/>
        </w:rPr>
      </w:pPr>
    </w:p>
    <w:p w14:paraId="2A00A0B8" w14:textId="77777777" w:rsidR="00076711" w:rsidRPr="00076711" w:rsidRDefault="00076711" w:rsidP="00076711">
      <w:pPr>
        <w:jc w:val="both"/>
        <w:rPr>
          <w:rFonts w:ascii="Arial" w:hAnsi="Arial" w:cs="Arial"/>
          <w:kern w:val="28"/>
        </w:rPr>
      </w:pPr>
    </w:p>
    <w:p w14:paraId="75228111" w14:textId="77777777" w:rsidR="00076711" w:rsidRPr="00076711" w:rsidRDefault="00076711" w:rsidP="00076711">
      <w:pPr>
        <w:jc w:val="both"/>
        <w:rPr>
          <w:rFonts w:ascii="Arial" w:hAnsi="Arial" w:cs="Arial"/>
          <w:kern w:val="28"/>
        </w:rPr>
      </w:pPr>
    </w:p>
    <w:p w14:paraId="0C1F1F8D" w14:textId="77777777" w:rsidR="00175A6C" w:rsidRDefault="00175A6C"/>
    <w:sectPr w:rsidR="00175A6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60AD9"/>
    <w:multiLevelType w:val="hybridMultilevel"/>
    <w:tmpl w:val="A33E12E2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D76BA"/>
    <w:multiLevelType w:val="hybridMultilevel"/>
    <w:tmpl w:val="291C7B74"/>
    <w:lvl w:ilvl="0" w:tplc="7E9206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5B"/>
    <w:rsid w:val="00076711"/>
    <w:rsid w:val="001711B1"/>
    <w:rsid w:val="00175A6C"/>
    <w:rsid w:val="004B3F53"/>
    <w:rsid w:val="008C2E4E"/>
    <w:rsid w:val="00A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768154"/>
  <w15:chartTrackingRefBased/>
  <w15:docId w15:val="{E93F2047-6DB5-48EF-9DC3-FFC71954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10121</Characters>
  <Application>Microsoft Office Word</Application>
  <DocSecurity>0</DocSecurity>
  <Lines>84</Lines>
  <Paragraphs>23</Paragraphs>
  <ScaleCrop>false</ScaleCrop>
  <Company/>
  <LinksUpToDate>false</LinksUpToDate>
  <CharactersWithSpaces>11873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Terzić</dc:creator>
  <cp:keywords/>
  <dc:description/>
  <cp:lastModifiedBy>Lidija Pavković</cp:lastModifiedBy>
  <cp:revision>2</cp:revision>
  <dcterms:created xsi:type="dcterms:W3CDTF">2021-03-25T12:55:00Z</dcterms:created>
  <dcterms:modified xsi:type="dcterms:W3CDTF">2021-03-25T12:55:00Z</dcterms:modified>
</cp:coreProperties>
</file>