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6B1C" w14:textId="77777777" w:rsidR="00287101" w:rsidRDefault="00287101" w:rsidP="00287101">
      <w:pPr>
        <w:pBdr>
          <w:bottom w:val="single" w:sz="12" w:space="4" w:color="auto"/>
        </w:pBdr>
        <w:spacing w:after="0"/>
        <w:jc w:val="right"/>
        <w:rPr>
          <w:rFonts w:cs="Arial"/>
          <w:sz w:val="18"/>
        </w:rPr>
      </w:pPr>
      <w:r>
        <w:rPr>
          <w:rFonts w:cs="Arial"/>
          <w:sz w:val="18"/>
        </w:rPr>
        <w:t xml:space="preserve">  716</w:t>
      </w:r>
      <w:r w:rsidR="008F77FE">
        <w:rPr>
          <w:rFonts w:cs="Arial"/>
          <w:sz w:val="18"/>
        </w:rPr>
        <w:t>/</w:t>
      </w:r>
      <w:r>
        <w:rPr>
          <w:rFonts w:cs="Arial"/>
          <w:sz w:val="18"/>
        </w:rPr>
        <w:t>17.</w:t>
      </w:r>
    </w:p>
    <w:p w14:paraId="4498BF2E" w14:textId="77777777" w:rsidR="00287101" w:rsidRDefault="00287101" w:rsidP="00287101">
      <w:pPr>
        <w:spacing w:after="0"/>
        <w:jc w:val="right"/>
        <w:rPr>
          <w:rFonts w:cs="Arial"/>
          <w:sz w:val="18"/>
        </w:rPr>
      </w:pPr>
    </w:p>
    <w:p w14:paraId="32EB0F6B" w14:textId="77777777" w:rsidR="00287101" w:rsidRDefault="00287101" w:rsidP="00287101">
      <w:pPr>
        <w:spacing w:after="0"/>
        <w:jc w:val="right"/>
        <w:rPr>
          <w:rFonts w:cs="Arial"/>
          <w:sz w:val="18"/>
        </w:rPr>
      </w:pPr>
    </w:p>
    <w:p w14:paraId="7EBB4F30" w14:textId="77777777" w:rsidR="00287101" w:rsidRDefault="00287101" w:rsidP="00287101">
      <w:pPr>
        <w:spacing w:after="0"/>
        <w:rPr>
          <w:rFonts w:cs="Arial"/>
        </w:rPr>
      </w:pPr>
    </w:p>
    <w:p w14:paraId="72D9E40A" w14:textId="77777777" w:rsidR="00287101" w:rsidRDefault="00287101" w:rsidP="00287101">
      <w:pPr>
        <w:spacing w:after="0"/>
        <w:rPr>
          <w:rFonts w:cs="Arial"/>
        </w:rPr>
      </w:pPr>
    </w:p>
    <w:p w14:paraId="2C0E3A5C" w14:textId="77777777" w:rsidR="00287101" w:rsidRDefault="00287101" w:rsidP="00287101">
      <w:pPr>
        <w:spacing w:after="0"/>
        <w:rPr>
          <w:rFonts w:cs="Arial"/>
        </w:rPr>
      </w:pPr>
    </w:p>
    <w:p w14:paraId="38E1B676" w14:textId="77777777" w:rsidR="00287101" w:rsidRDefault="00287101" w:rsidP="00287101">
      <w:pPr>
        <w:spacing w:after="0"/>
        <w:ind w:left="2340" w:hanging="2340"/>
        <w:jc w:val="left"/>
        <w:rPr>
          <w:rFonts w:ascii="Arial Black" w:hAnsi="Arial Black" w:cs="Arial"/>
          <w:b/>
          <w:sz w:val="40"/>
        </w:rPr>
      </w:pPr>
      <w:r>
        <w:rPr>
          <w:rFonts w:cs="Arial"/>
        </w:rPr>
        <w:t>Naziv plana:</w:t>
      </w:r>
      <w:r>
        <w:rPr>
          <w:rFonts w:cs="Arial"/>
        </w:rPr>
        <w:tab/>
      </w:r>
      <w:r>
        <w:rPr>
          <w:rFonts w:ascii="Arial Black" w:hAnsi="Arial Black" w:cs="Arial"/>
          <w:b/>
          <w:sz w:val="48"/>
        </w:rPr>
        <w:t xml:space="preserve">IZMJENE I DOPUNE URBANISTIČKOG PLANA </w:t>
      </w:r>
    </w:p>
    <w:p w14:paraId="46219AF1" w14:textId="77777777" w:rsidR="00287101" w:rsidRDefault="00287101" w:rsidP="00287101">
      <w:pPr>
        <w:spacing w:after="0"/>
        <w:ind w:left="2340" w:hanging="2340"/>
        <w:jc w:val="left"/>
        <w:rPr>
          <w:rFonts w:ascii="Arial Black" w:hAnsi="Arial Black" w:cs="Arial"/>
          <w:b/>
          <w:bCs/>
          <w:sz w:val="48"/>
        </w:rPr>
      </w:pPr>
      <w:r>
        <w:rPr>
          <w:rFonts w:ascii="Arial Black" w:hAnsi="Arial Black" w:cs="Arial"/>
        </w:rPr>
        <w:tab/>
      </w:r>
      <w:r>
        <w:rPr>
          <w:rFonts w:ascii="Arial Black" w:hAnsi="Arial Black" w:cs="Arial"/>
          <w:b/>
          <w:bCs/>
          <w:sz w:val="48"/>
        </w:rPr>
        <w:t xml:space="preserve">UREĐENJA </w:t>
      </w:r>
    </w:p>
    <w:p w14:paraId="1241F3BC" w14:textId="77777777" w:rsidR="00287101" w:rsidRPr="009B0197" w:rsidRDefault="00287101" w:rsidP="00287101">
      <w:pPr>
        <w:spacing w:after="0"/>
        <w:ind w:left="2340"/>
        <w:jc w:val="left"/>
        <w:rPr>
          <w:rFonts w:ascii="Arial Black" w:hAnsi="Arial Black" w:cs="Arial"/>
          <w:b/>
          <w:bCs/>
          <w:sz w:val="72"/>
          <w:szCs w:val="72"/>
        </w:rPr>
      </w:pPr>
      <w:r>
        <w:rPr>
          <w:rFonts w:ascii="Arial Black" w:hAnsi="Arial Black" w:cs="Arial"/>
          <w:b/>
          <w:bCs/>
          <w:sz w:val="72"/>
          <w:szCs w:val="72"/>
        </w:rPr>
        <w:t>PISAK - II</w:t>
      </w:r>
      <w:r w:rsidRPr="009B0197">
        <w:rPr>
          <w:rFonts w:ascii="Arial Black" w:hAnsi="Arial Black" w:cs="Arial"/>
          <w:b/>
          <w:bCs/>
          <w:sz w:val="72"/>
          <w:szCs w:val="72"/>
        </w:rPr>
        <w:t xml:space="preserve"> </w:t>
      </w:r>
    </w:p>
    <w:p w14:paraId="07302128" w14:textId="77777777" w:rsidR="00287101" w:rsidRDefault="00287101" w:rsidP="00287101">
      <w:pPr>
        <w:spacing w:after="0"/>
        <w:ind w:left="2340" w:hanging="2340"/>
        <w:rPr>
          <w:rFonts w:ascii="Arial Black" w:hAnsi="Arial Black" w:cs="Arial"/>
          <w:b/>
          <w:bCs/>
          <w:sz w:val="48"/>
        </w:rPr>
      </w:pPr>
    </w:p>
    <w:p w14:paraId="5C74B54D" w14:textId="77777777" w:rsidR="00287101" w:rsidRPr="00475BA4" w:rsidRDefault="00287101" w:rsidP="00287101">
      <w:pPr>
        <w:spacing w:after="0"/>
        <w:ind w:left="2340" w:hanging="2340"/>
        <w:rPr>
          <w:rFonts w:ascii="Arial Black" w:hAnsi="Arial Black" w:cs="Arial"/>
          <w:b/>
          <w:bCs/>
          <w:color w:val="FF0000"/>
          <w:sz w:val="32"/>
          <w:szCs w:val="32"/>
        </w:rPr>
      </w:pPr>
      <w:r>
        <w:rPr>
          <w:rFonts w:ascii="Arial Black" w:hAnsi="Arial Black" w:cs="Arial"/>
          <w:b/>
          <w:bCs/>
        </w:rPr>
        <w:tab/>
      </w:r>
      <w:r w:rsidRPr="001906C7">
        <w:rPr>
          <w:rFonts w:ascii="Arial Black" w:hAnsi="Arial Black" w:cs="Arial"/>
          <w:b/>
          <w:bCs/>
          <w:sz w:val="32"/>
          <w:szCs w:val="32"/>
        </w:rPr>
        <w:t xml:space="preserve">KONAČNI PRIJEDLOG </w:t>
      </w:r>
    </w:p>
    <w:p w14:paraId="045C268A" w14:textId="77777777" w:rsidR="00287101" w:rsidRDefault="00287101" w:rsidP="00287101">
      <w:pPr>
        <w:tabs>
          <w:tab w:val="left" w:pos="2340"/>
        </w:tabs>
        <w:spacing w:after="0"/>
        <w:rPr>
          <w:rFonts w:ascii="Arial Black" w:hAnsi="Arial Black" w:cs="Arial"/>
          <w:b/>
          <w:bCs/>
          <w:color w:val="FF0000"/>
        </w:rPr>
      </w:pPr>
      <w:r>
        <w:rPr>
          <w:rFonts w:ascii="Arial Black" w:hAnsi="Arial Black" w:cs="Arial"/>
          <w:b/>
          <w:bCs/>
          <w:color w:val="FF0000"/>
        </w:rPr>
        <w:tab/>
      </w:r>
      <w:r w:rsidRPr="00154B16">
        <w:rPr>
          <w:rFonts w:ascii="Arial Black" w:hAnsi="Arial Black" w:cs="Arial"/>
          <w:b/>
          <w:bCs/>
        </w:rPr>
        <w:t>radno pročišćene Odredbe za provođenje</w:t>
      </w:r>
    </w:p>
    <w:p w14:paraId="5E3F2E42" w14:textId="77777777" w:rsidR="00287101" w:rsidRDefault="00287101" w:rsidP="00287101">
      <w:pPr>
        <w:tabs>
          <w:tab w:val="left" w:pos="2340"/>
        </w:tabs>
        <w:spacing w:after="0"/>
        <w:rPr>
          <w:rFonts w:ascii="Arial Black" w:hAnsi="Arial Black" w:cs="Arial"/>
          <w:b/>
          <w:bCs/>
          <w:color w:val="FF0000"/>
        </w:rPr>
      </w:pPr>
      <w:r>
        <w:rPr>
          <w:rFonts w:ascii="Arial Black" w:hAnsi="Arial Black" w:cs="Arial"/>
          <w:b/>
          <w:bCs/>
          <w:color w:val="FF0000"/>
        </w:rPr>
        <w:tab/>
      </w:r>
    </w:p>
    <w:p w14:paraId="38DE87AC" w14:textId="77777777" w:rsidR="00287101" w:rsidRDefault="00287101" w:rsidP="00287101">
      <w:pPr>
        <w:tabs>
          <w:tab w:val="left" w:pos="2340"/>
        </w:tabs>
        <w:spacing w:after="0"/>
        <w:rPr>
          <w:rFonts w:ascii="Arial Black" w:hAnsi="Arial Black" w:cs="Arial"/>
          <w:b/>
          <w:bCs/>
          <w:color w:val="FF0000"/>
        </w:rPr>
      </w:pPr>
    </w:p>
    <w:p w14:paraId="4C07A853" w14:textId="77777777" w:rsidR="00287101" w:rsidRDefault="00287101" w:rsidP="00287101">
      <w:pPr>
        <w:tabs>
          <w:tab w:val="left" w:pos="2340"/>
        </w:tabs>
        <w:spacing w:after="0"/>
        <w:rPr>
          <w:rFonts w:ascii="Arial Black" w:hAnsi="Arial Black" w:cs="Arial"/>
          <w:b/>
          <w:bCs/>
          <w:color w:val="FF0000"/>
        </w:rPr>
      </w:pPr>
    </w:p>
    <w:p w14:paraId="5CD165FF" w14:textId="77777777" w:rsidR="00287101" w:rsidRDefault="00287101" w:rsidP="00287101">
      <w:pPr>
        <w:tabs>
          <w:tab w:val="left" w:pos="2340"/>
        </w:tabs>
        <w:spacing w:after="0"/>
        <w:rPr>
          <w:rFonts w:ascii="Arial Black" w:hAnsi="Arial Black" w:cs="Arial"/>
          <w:b/>
          <w:bCs/>
          <w:color w:val="FF0000"/>
        </w:rPr>
      </w:pPr>
    </w:p>
    <w:p w14:paraId="6842CC6A" w14:textId="77777777" w:rsidR="00287101" w:rsidRDefault="00287101" w:rsidP="00287101">
      <w:pPr>
        <w:tabs>
          <w:tab w:val="left" w:pos="2340"/>
        </w:tabs>
        <w:spacing w:after="0"/>
        <w:rPr>
          <w:rFonts w:ascii="Arial Black" w:hAnsi="Arial Black" w:cs="Arial"/>
          <w:b/>
          <w:bCs/>
          <w:color w:val="FF0000"/>
        </w:rPr>
      </w:pPr>
    </w:p>
    <w:p w14:paraId="65A8E41C" w14:textId="77777777" w:rsidR="00287101" w:rsidRDefault="00287101" w:rsidP="00287101">
      <w:pPr>
        <w:tabs>
          <w:tab w:val="left" w:pos="2340"/>
        </w:tabs>
        <w:spacing w:after="0"/>
        <w:rPr>
          <w:rFonts w:ascii="Arial Black" w:hAnsi="Arial Black" w:cs="Arial"/>
          <w:b/>
          <w:bCs/>
          <w:color w:val="FF0000"/>
        </w:rPr>
      </w:pPr>
    </w:p>
    <w:p w14:paraId="1B43EBB4" w14:textId="77777777" w:rsidR="00287101" w:rsidRDefault="00287101" w:rsidP="00287101">
      <w:pPr>
        <w:tabs>
          <w:tab w:val="left" w:pos="2340"/>
        </w:tabs>
        <w:spacing w:after="0"/>
        <w:rPr>
          <w:rFonts w:ascii="Arial Black" w:hAnsi="Arial Black" w:cs="Arial"/>
          <w:b/>
          <w:bCs/>
          <w:color w:val="FF0000"/>
        </w:rPr>
      </w:pPr>
    </w:p>
    <w:p w14:paraId="17B61097" w14:textId="77777777" w:rsidR="00287101" w:rsidRDefault="00287101" w:rsidP="00287101">
      <w:pPr>
        <w:tabs>
          <w:tab w:val="left" w:pos="2340"/>
        </w:tabs>
        <w:spacing w:after="0"/>
        <w:rPr>
          <w:rFonts w:ascii="Arial Black" w:hAnsi="Arial Black" w:cs="Arial"/>
          <w:b/>
          <w:bCs/>
          <w:color w:val="FF0000"/>
        </w:rPr>
      </w:pPr>
    </w:p>
    <w:p w14:paraId="3EA72D2C" w14:textId="77777777" w:rsidR="00287101" w:rsidRDefault="00287101" w:rsidP="00287101">
      <w:pPr>
        <w:tabs>
          <w:tab w:val="left" w:pos="2340"/>
        </w:tabs>
        <w:spacing w:after="0"/>
        <w:rPr>
          <w:rFonts w:ascii="Arial Black" w:hAnsi="Arial Black" w:cs="Arial"/>
          <w:b/>
          <w:bCs/>
          <w:color w:val="FF0000"/>
        </w:rPr>
      </w:pPr>
    </w:p>
    <w:p w14:paraId="2E7CD34B" w14:textId="77777777" w:rsidR="00287101" w:rsidRDefault="00287101" w:rsidP="00287101">
      <w:pPr>
        <w:tabs>
          <w:tab w:val="left" w:pos="2340"/>
        </w:tabs>
        <w:spacing w:after="0"/>
        <w:rPr>
          <w:rFonts w:ascii="Arial Black" w:hAnsi="Arial Black" w:cs="Arial"/>
          <w:b/>
          <w:bCs/>
          <w:color w:val="FF0000"/>
        </w:rPr>
      </w:pPr>
    </w:p>
    <w:p w14:paraId="05C2A3B7" w14:textId="77777777" w:rsidR="00287101" w:rsidRPr="00606777" w:rsidRDefault="00287101" w:rsidP="00287101">
      <w:pPr>
        <w:tabs>
          <w:tab w:val="left" w:pos="2340"/>
        </w:tabs>
        <w:spacing w:after="0"/>
        <w:rPr>
          <w:rFonts w:ascii="Arial Black" w:hAnsi="Arial Black" w:cs="Arial"/>
          <w:b/>
          <w:bCs/>
          <w:color w:val="FF0000"/>
        </w:rPr>
      </w:pPr>
    </w:p>
    <w:p w14:paraId="170F5131" w14:textId="77777777" w:rsidR="00287101" w:rsidRDefault="00287101" w:rsidP="00287101">
      <w:pPr>
        <w:tabs>
          <w:tab w:val="left" w:pos="2340"/>
        </w:tabs>
        <w:spacing w:after="0"/>
        <w:rPr>
          <w:rFonts w:ascii="Arial Black" w:hAnsi="Arial Black" w:cs="Arial"/>
          <w:b/>
          <w:bCs/>
        </w:rPr>
      </w:pPr>
    </w:p>
    <w:p w14:paraId="41AA70A2" w14:textId="77777777" w:rsidR="00287101" w:rsidRDefault="00287101" w:rsidP="00287101">
      <w:pPr>
        <w:tabs>
          <w:tab w:val="left" w:pos="2340"/>
        </w:tabs>
        <w:spacing w:after="0"/>
        <w:rPr>
          <w:rFonts w:ascii="Arial Black" w:hAnsi="Arial Black" w:cs="Arial"/>
          <w:b/>
          <w:bCs/>
        </w:rPr>
      </w:pPr>
    </w:p>
    <w:p w14:paraId="42AFDAA8" w14:textId="77777777" w:rsidR="00287101" w:rsidRDefault="00287101" w:rsidP="00287101">
      <w:pPr>
        <w:tabs>
          <w:tab w:val="left" w:pos="2340"/>
        </w:tabs>
        <w:spacing w:after="0"/>
        <w:rPr>
          <w:rFonts w:ascii="Arial Black" w:hAnsi="Arial Black" w:cs="Arial"/>
          <w:b/>
          <w:bCs/>
        </w:rPr>
      </w:pPr>
    </w:p>
    <w:p w14:paraId="6F6436C5" w14:textId="77777777" w:rsidR="00287101" w:rsidRDefault="00287101" w:rsidP="00287101">
      <w:pPr>
        <w:tabs>
          <w:tab w:val="left" w:pos="2340"/>
        </w:tabs>
        <w:spacing w:after="0"/>
        <w:rPr>
          <w:rFonts w:cs="Arial"/>
        </w:rPr>
      </w:pPr>
      <w:r>
        <w:rPr>
          <w:rFonts w:cs="Arial"/>
        </w:rPr>
        <w:tab/>
      </w:r>
    </w:p>
    <w:p w14:paraId="7296184D" w14:textId="77777777" w:rsidR="00287101" w:rsidRDefault="00287101" w:rsidP="00287101">
      <w:pPr>
        <w:tabs>
          <w:tab w:val="left" w:pos="2340"/>
        </w:tabs>
        <w:spacing w:after="0"/>
        <w:rPr>
          <w:rFonts w:cs="Arial"/>
        </w:rPr>
      </w:pPr>
    </w:p>
    <w:p w14:paraId="032F422E" w14:textId="77777777" w:rsidR="00287101" w:rsidRDefault="00287101" w:rsidP="00287101">
      <w:pPr>
        <w:spacing w:after="0"/>
        <w:rPr>
          <w:rFonts w:cs="Arial"/>
        </w:rPr>
      </w:pPr>
    </w:p>
    <w:p w14:paraId="470A8A18" w14:textId="77777777" w:rsidR="00287101" w:rsidRDefault="00287101" w:rsidP="00287101">
      <w:pPr>
        <w:pStyle w:val="Tijeloteksta"/>
        <w:tabs>
          <w:tab w:val="left" w:pos="2340"/>
        </w:tabs>
        <w:rPr>
          <w:rFonts w:ascii="Arial" w:hAnsi="Arial" w:cs="Arial"/>
          <w:b/>
        </w:rPr>
      </w:pPr>
      <w:r w:rsidRPr="00287101">
        <w:rPr>
          <w:rFonts w:ascii="Arial" w:hAnsi="Arial" w:cs="Arial"/>
          <w:sz w:val="22"/>
        </w:rPr>
        <w:t>Nositelj izrade:</w:t>
      </w:r>
      <w:r>
        <w:rPr>
          <w:rFonts w:ascii="Arial" w:hAnsi="Arial" w:cs="Arial"/>
          <w:b/>
        </w:rPr>
        <w:t xml:space="preserve"> </w:t>
      </w:r>
      <w:r>
        <w:rPr>
          <w:rFonts w:ascii="Arial" w:hAnsi="Arial" w:cs="Arial"/>
          <w:b/>
        </w:rPr>
        <w:tab/>
        <w:t>GRAD OMIŠ</w:t>
      </w:r>
    </w:p>
    <w:p w14:paraId="7A609B13" w14:textId="77777777" w:rsidR="00287101" w:rsidRDefault="00287101" w:rsidP="00287101">
      <w:pPr>
        <w:pStyle w:val="Tijeloteksta"/>
        <w:tabs>
          <w:tab w:val="left" w:pos="2340"/>
        </w:tabs>
        <w:rPr>
          <w:rFonts w:ascii="Arial" w:hAnsi="Arial" w:cs="Arial"/>
          <w:szCs w:val="24"/>
          <w:lang w:eastAsia="hr-HR"/>
        </w:rPr>
      </w:pPr>
    </w:p>
    <w:p w14:paraId="672A2F5F" w14:textId="77777777" w:rsidR="00287101" w:rsidRDefault="00287101" w:rsidP="00287101">
      <w:pPr>
        <w:spacing w:after="0"/>
        <w:rPr>
          <w:rFonts w:cs="Arial"/>
        </w:rPr>
      </w:pPr>
    </w:p>
    <w:p w14:paraId="586838EF" w14:textId="77777777" w:rsidR="00287101" w:rsidRDefault="00287101" w:rsidP="00287101">
      <w:pPr>
        <w:spacing w:after="0"/>
        <w:rPr>
          <w:rFonts w:cs="Arial"/>
        </w:rPr>
      </w:pPr>
    </w:p>
    <w:p w14:paraId="315D1878" w14:textId="77777777" w:rsidR="00287101" w:rsidRDefault="00287101" w:rsidP="00287101">
      <w:pPr>
        <w:spacing w:after="0"/>
        <w:ind w:left="2340" w:hanging="2340"/>
        <w:rPr>
          <w:rFonts w:cs="Arial"/>
        </w:rPr>
      </w:pPr>
      <w:r>
        <w:rPr>
          <w:rFonts w:cs="Arial"/>
        </w:rPr>
        <w:t>Izrađivač:</w:t>
      </w:r>
      <w:r>
        <w:rPr>
          <w:rFonts w:cs="Arial"/>
        </w:rPr>
        <w:tab/>
      </w:r>
      <w:r>
        <w:rPr>
          <w:rFonts w:ascii="Arial Black" w:hAnsi="Arial Black" w:cs="Arial"/>
          <w:b/>
          <w:sz w:val="28"/>
        </w:rPr>
        <w:t>URBOS</w:t>
      </w:r>
      <w:r>
        <w:rPr>
          <w:rFonts w:cs="Arial"/>
        </w:rPr>
        <w:t xml:space="preserve"> </w:t>
      </w:r>
      <w:proofErr w:type="spellStart"/>
      <w:r>
        <w:rPr>
          <w:rFonts w:cs="Arial"/>
        </w:rPr>
        <w:t>doo</w:t>
      </w:r>
      <w:proofErr w:type="spellEnd"/>
      <w:r>
        <w:rPr>
          <w:rFonts w:cs="Arial"/>
        </w:rPr>
        <w:t xml:space="preserve"> Split</w:t>
      </w:r>
    </w:p>
    <w:p w14:paraId="5B807FCB" w14:textId="77777777" w:rsidR="00287101" w:rsidRDefault="00287101" w:rsidP="00287101">
      <w:pPr>
        <w:spacing w:after="0"/>
        <w:ind w:left="2340"/>
        <w:rPr>
          <w:rFonts w:cs="Arial"/>
        </w:rPr>
      </w:pPr>
      <w:r>
        <w:rPr>
          <w:rFonts w:cs="Arial"/>
        </w:rPr>
        <w:t>Biro za prostorno planiranje, urbanizam i zaštitu okoliša</w:t>
      </w:r>
    </w:p>
    <w:p w14:paraId="6BB38488" w14:textId="77777777" w:rsidR="00287101" w:rsidRDefault="00287101" w:rsidP="00287101">
      <w:pPr>
        <w:spacing w:after="0"/>
        <w:ind w:left="2340"/>
        <w:rPr>
          <w:rFonts w:cs="Arial"/>
        </w:rPr>
      </w:pPr>
    </w:p>
    <w:p w14:paraId="60F043EC" w14:textId="77777777" w:rsidR="00287101" w:rsidRDefault="00287101" w:rsidP="00287101">
      <w:pPr>
        <w:spacing w:after="0"/>
        <w:ind w:left="2340"/>
        <w:rPr>
          <w:rFonts w:cs="Arial"/>
        </w:rPr>
      </w:pPr>
    </w:p>
    <w:p w14:paraId="7C6AB1F0" w14:textId="6E956CF6" w:rsidR="00287101" w:rsidRDefault="00287101" w:rsidP="00287101">
      <w:pPr>
        <w:pStyle w:val="Naslov2"/>
        <w:numPr>
          <w:ilvl w:val="0"/>
          <w:numId w:val="0"/>
        </w:numPr>
        <w:spacing w:before="0" w:after="0"/>
        <w:rPr>
          <w:b w:val="0"/>
          <w:bCs/>
          <w:i/>
          <w:sz w:val="20"/>
        </w:rPr>
      </w:pPr>
      <w:r>
        <w:rPr>
          <w:b w:val="0"/>
          <w:i/>
          <w:sz w:val="20"/>
        </w:rPr>
        <w:t xml:space="preserve">Split/Omiš, </w:t>
      </w:r>
      <w:r w:rsidR="00271094">
        <w:rPr>
          <w:b w:val="0"/>
          <w:i/>
          <w:sz w:val="20"/>
        </w:rPr>
        <w:t>rujan</w:t>
      </w:r>
      <w:r>
        <w:rPr>
          <w:b w:val="0"/>
          <w:i/>
          <w:sz w:val="20"/>
        </w:rPr>
        <w:t xml:space="preserve"> 202</w:t>
      </w:r>
      <w:r w:rsidR="003B320C">
        <w:rPr>
          <w:b w:val="0"/>
          <w:i/>
          <w:sz w:val="20"/>
        </w:rPr>
        <w:t>2</w:t>
      </w:r>
      <w:r>
        <w:rPr>
          <w:b w:val="0"/>
          <w:i/>
          <w:sz w:val="20"/>
        </w:rPr>
        <w:t>. godine</w:t>
      </w:r>
    </w:p>
    <w:p w14:paraId="24393209" w14:textId="77777777" w:rsidR="00287101" w:rsidRDefault="00287101" w:rsidP="00287101">
      <w:pPr>
        <w:spacing w:after="0"/>
        <w:rPr>
          <w:lang w:eastAsia="en-GB"/>
        </w:rPr>
      </w:pPr>
    </w:p>
    <w:p w14:paraId="414141D6" w14:textId="77777777" w:rsidR="00287101" w:rsidRDefault="00287101" w:rsidP="00287101">
      <w:pPr>
        <w:pBdr>
          <w:bottom w:val="single" w:sz="12" w:space="4" w:color="auto"/>
        </w:pBdr>
        <w:spacing w:after="0"/>
        <w:jc w:val="right"/>
        <w:rPr>
          <w:rFonts w:cs="Arial"/>
          <w:sz w:val="18"/>
        </w:rPr>
      </w:pPr>
      <w:r>
        <w:rPr>
          <w:rFonts w:cs="Arial"/>
          <w:sz w:val="18"/>
        </w:rPr>
        <w:lastRenderedPageBreak/>
        <w:t xml:space="preserve">  716/17.</w:t>
      </w:r>
    </w:p>
    <w:p w14:paraId="7F877BEA" w14:textId="77777777" w:rsidR="00287101" w:rsidRDefault="00287101" w:rsidP="00287101">
      <w:pPr>
        <w:spacing w:after="0"/>
        <w:jc w:val="right"/>
        <w:rPr>
          <w:rFonts w:cs="Arial"/>
          <w:sz w:val="18"/>
        </w:rPr>
      </w:pPr>
    </w:p>
    <w:p w14:paraId="0BA9C3A9" w14:textId="77777777" w:rsidR="00287101" w:rsidRDefault="00287101" w:rsidP="00287101">
      <w:pPr>
        <w:spacing w:after="0"/>
        <w:ind w:left="2340" w:hanging="2340"/>
        <w:jc w:val="left"/>
        <w:rPr>
          <w:rFonts w:ascii="Arial Black" w:hAnsi="Arial Black" w:cs="Arial"/>
          <w:b/>
          <w:sz w:val="40"/>
        </w:rPr>
      </w:pPr>
      <w:r>
        <w:rPr>
          <w:rFonts w:cs="Arial"/>
        </w:rPr>
        <w:t>Naziv plana:</w:t>
      </w:r>
      <w:r>
        <w:rPr>
          <w:rFonts w:cs="Arial"/>
        </w:rPr>
        <w:tab/>
      </w:r>
      <w:r>
        <w:rPr>
          <w:rFonts w:ascii="Arial Black" w:hAnsi="Arial Black" w:cs="Arial"/>
          <w:b/>
          <w:sz w:val="48"/>
        </w:rPr>
        <w:t xml:space="preserve">IZMJENE I DOPUNE URBANISTIČKOG PLANA </w:t>
      </w:r>
    </w:p>
    <w:p w14:paraId="0AC3E36B" w14:textId="77777777" w:rsidR="00287101" w:rsidRDefault="00287101" w:rsidP="00287101">
      <w:pPr>
        <w:spacing w:after="0"/>
        <w:ind w:left="2340" w:hanging="2340"/>
        <w:jc w:val="left"/>
        <w:rPr>
          <w:rFonts w:ascii="Arial Black" w:hAnsi="Arial Black" w:cs="Arial"/>
          <w:b/>
          <w:bCs/>
          <w:sz w:val="48"/>
        </w:rPr>
      </w:pPr>
      <w:r>
        <w:rPr>
          <w:rFonts w:ascii="Arial Black" w:hAnsi="Arial Black" w:cs="Arial"/>
        </w:rPr>
        <w:tab/>
      </w:r>
      <w:r>
        <w:rPr>
          <w:rFonts w:ascii="Arial Black" w:hAnsi="Arial Black" w:cs="Arial"/>
          <w:b/>
          <w:bCs/>
          <w:sz w:val="48"/>
        </w:rPr>
        <w:t xml:space="preserve">UREĐENJA </w:t>
      </w:r>
    </w:p>
    <w:p w14:paraId="17F83C1E" w14:textId="77777777" w:rsidR="00287101" w:rsidRPr="009B0197" w:rsidRDefault="00287101" w:rsidP="00287101">
      <w:pPr>
        <w:spacing w:after="0"/>
        <w:ind w:left="2340" w:hanging="72"/>
        <w:jc w:val="left"/>
        <w:rPr>
          <w:rFonts w:ascii="Arial Black" w:hAnsi="Arial Black" w:cs="Arial"/>
          <w:color w:val="FF0000"/>
          <w:sz w:val="20"/>
        </w:rPr>
      </w:pPr>
      <w:r>
        <w:rPr>
          <w:rFonts w:ascii="Arial Black" w:hAnsi="Arial Black" w:cs="Arial"/>
          <w:b/>
          <w:bCs/>
          <w:sz w:val="72"/>
          <w:szCs w:val="72"/>
        </w:rPr>
        <w:t>PISAK - II</w:t>
      </w:r>
    </w:p>
    <w:p w14:paraId="2926FFE0" w14:textId="77777777" w:rsidR="00287101" w:rsidRPr="001906C7" w:rsidRDefault="00287101" w:rsidP="00287101">
      <w:pPr>
        <w:spacing w:after="0"/>
        <w:ind w:left="2340" w:hanging="72"/>
        <w:rPr>
          <w:rFonts w:ascii="Arial Black" w:hAnsi="Arial Black" w:cs="Arial"/>
          <w:b/>
          <w:bCs/>
          <w:sz w:val="32"/>
          <w:szCs w:val="32"/>
        </w:rPr>
      </w:pPr>
      <w:r w:rsidRPr="001906C7">
        <w:rPr>
          <w:rFonts w:ascii="Arial Black" w:hAnsi="Arial Black" w:cs="Arial"/>
          <w:b/>
          <w:bCs/>
          <w:sz w:val="32"/>
          <w:szCs w:val="32"/>
        </w:rPr>
        <w:t xml:space="preserve">KONAČNI PRIJEDLOG </w:t>
      </w:r>
    </w:p>
    <w:p w14:paraId="5832F7F6" w14:textId="77777777" w:rsidR="00287101" w:rsidRDefault="00287101" w:rsidP="00287101">
      <w:pPr>
        <w:tabs>
          <w:tab w:val="left" w:pos="2340"/>
        </w:tabs>
        <w:spacing w:after="0"/>
        <w:rPr>
          <w:rFonts w:ascii="Arial Black" w:hAnsi="Arial Black" w:cs="Arial"/>
          <w:b/>
          <w:bCs/>
          <w:color w:val="FF0000"/>
        </w:rPr>
      </w:pPr>
      <w:r>
        <w:rPr>
          <w:rFonts w:ascii="Arial Black" w:hAnsi="Arial Black" w:cs="Arial"/>
          <w:b/>
          <w:bCs/>
          <w:color w:val="FF0000"/>
        </w:rPr>
        <w:tab/>
      </w:r>
      <w:r w:rsidRPr="00154B16">
        <w:rPr>
          <w:rFonts w:ascii="Arial Black" w:hAnsi="Arial Black" w:cs="Arial"/>
          <w:b/>
          <w:bCs/>
        </w:rPr>
        <w:t>radno pročišćene Odredbe za provođenje</w:t>
      </w:r>
    </w:p>
    <w:p w14:paraId="365F6C10" w14:textId="77777777" w:rsidR="00287101" w:rsidRDefault="00287101" w:rsidP="00287101">
      <w:pPr>
        <w:tabs>
          <w:tab w:val="left" w:pos="2340"/>
        </w:tabs>
        <w:spacing w:after="0"/>
        <w:rPr>
          <w:rFonts w:cs="Arial"/>
        </w:rPr>
      </w:pPr>
    </w:p>
    <w:p w14:paraId="05C17789" w14:textId="77777777" w:rsidR="00287101" w:rsidRDefault="00287101" w:rsidP="00287101">
      <w:pPr>
        <w:tabs>
          <w:tab w:val="left" w:pos="2340"/>
        </w:tabs>
        <w:spacing w:after="0"/>
        <w:rPr>
          <w:rFonts w:cs="Arial"/>
        </w:rPr>
      </w:pPr>
    </w:p>
    <w:p w14:paraId="6A136E73" w14:textId="77777777" w:rsidR="00287101" w:rsidRDefault="00287101" w:rsidP="00287101">
      <w:pPr>
        <w:spacing w:after="0"/>
        <w:ind w:left="2268" w:hanging="2268"/>
        <w:rPr>
          <w:rFonts w:cs="Arial"/>
          <w:b/>
          <w:sz w:val="28"/>
        </w:rPr>
      </w:pPr>
      <w:r>
        <w:rPr>
          <w:rFonts w:cs="Arial"/>
        </w:rPr>
        <w:t>Nositelj Izrade:</w:t>
      </w:r>
      <w:r>
        <w:rPr>
          <w:rFonts w:cs="Arial"/>
        </w:rPr>
        <w:tab/>
      </w:r>
      <w:r>
        <w:rPr>
          <w:rFonts w:cs="Arial"/>
          <w:b/>
          <w:sz w:val="28"/>
        </w:rPr>
        <w:t>GRAD OMIŠ</w:t>
      </w:r>
    </w:p>
    <w:p w14:paraId="06812E03" w14:textId="77777777" w:rsidR="00287101" w:rsidRDefault="00287101" w:rsidP="00287101">
      <w:pPr>
        <w:spacing w:after="0"/>
        <w:ind w:left="2268" w:hanging="2268"/>
        <w:rPr>
          <w:rFonts w:cs="Arial"/>
          <w:b/>
          <w:szCs w:val="22"/>
        </w:rPr>
      </w:pPr>
      <w:r w:rsidRPr="0098173F">
        <w:rPr>
          <w:rFonts w:cs="Arial"/>
          <w:b/>
          <w:szCs w:val="22"/>
        </w:rPr>
        <w:tab/>
      </w:r>
    </w:p>
    <w:p w14:paraId="24CEE2B6" w14:textId="77777777" w:rsidR="00287101" w:rsidRPr="004776DB" w:rsidRDefault="00000000" w:rsidP="00287101">
      <w:pPr>
        <w:spacing w:after="0"/>
        <w:ind w:left="2268"/>
        <w:rPr>
          <w:rFonts w:cs="Arial"/>
          <w:szCs w:val="22"/>
        </w:rPr>
      </w:pPr>
      <w:hyperlink r:id="rId8" w:anchor="KOMUNALA" w:history="1">
        <w:r w:rsidR="00287101" w:rsidRPr="004776DB">
          <w:rPr>
            <w:rStyle w:val="Hiperveza"/>
            <w:rFonts w:cs="Arial"/>
            <w:color w:val="auto"/>
            <w:szCs w:val="22"/>
            <w:shd w:val="clear" w:color="auto" w:fill="F9FAFF"/>
          </w:rPr>
          <w:t>Upravni odjel za komunalno stambenu djelatnost., uređenje prostora i zaštitu okoliša</w:t>
        </w:r>
      </w:hyperlink>
      <w:r w:rsidR="00287101" w:rsidRPr="004776DB">
        <w:rPr>
          <w:rStyle w:val="apple-converted-space"/>
          <w:rFonts w:cs="Arial"/>
          <w:szCs w:val="22"/>
          <w:shd w:val="clear" w:color="auto" w:fill="F9FAFF"/>
        </w:rPr>
        <w:t> </w:t>
      </w:r>
    </w:p>
    <w:p w14:paraId="2FDC2DBF" w14:textId="77777777" w:rsidR="00287101" w:rsidRPr="004A5EFA" w:rsidRDefault="00287101" w:rsidP="00287101">
      <w:pPr>
        <w:spacing w:after="0"/>
        <w:ind w:left="2268"/>
        <w:rPr>
          <w:rFonts w:cs="Arial"/>
          <w:szCs w:val="22"/>
        </w:rPr>
      </w:pPr>
    </w:p>
    <w:p w14:paraId="2CD3B2C2" w14:textId="77777777" w:rsidR="00287101" w:rsidRDefault="00287101" w:rsidP="00287101">
      <w:pPr>
        <w:spacing w:after="0"/>
        <w:ind w:left="2268"/>
        <w:rPr>
          <w:rFonts w:cs="Arial"/>
          <w:szCs w:val="22"/>
        </w:rPr>
      </w:pPr>
      <w:r>
        <w:rPr>
          <w:rFonts w:cs="Arial"/>
          <w:szCs w:val="22"/>
        </w:rPr>
        <w:t xml:space="preserve">Pročelnik:  Stipe Žuljević-Mikas, </w:t>
      </w:r>
      <w:proofErr w:type="spellStart"/>
      <w:r>
        <w:rPr>
          <w:rFonts w:cs="Arial"/>
          <w:szCs w:val="22"/>
        </w:rPr>
        <w:t>dipl.ing.građ</w:t>
      </w:r>
      <w:proofErr w:type="spellEnd"/>
      <w:r>
        <w:rPr>
          <w:rFonts w:cs="Arial"/>
          <w:szCs w:val="22"/>
        </w:rPr>
        <w:t>.</w:t>
      </w:r>
    </w:p>
    <w:p w14:paraId="507D830F" w14:textId="77777777" w:rsidR="00287101" w:rsidRDefault="00287101" w:rsidP="00287101">
      <w:pPr>
        <w:spacing w:after="0"/>
        <w:ind w:left="2340" w:right="-288" w:hanging="2340"/>
        <w:rPr>
          <w:rFonts w:cs="Arial"/>
        </w:rPr>
      </w:pPr>
    </w:p>
    <w:p w14:paraId="7A19B455" w14:textId="77777777" w:rsidR="00287101" w:rsidRPr="00706E1C" w:rsidRDefault="00287101" w:rsidP="00287101">
      <w:pPr>
        <w:tabs>
          <w:tab w:val="left" w:pos="5580"/>
        </w:tabs>
        <w:spacing w:after="0"/>
        <w:ind w:left="2340" w:right="-288" w:hanging="2340"/>
        <w:rPr>
          <w:rFonts w:cs="Arial"/>
        </w:rPr>
      </w:pPr>
      <w:r>
        <w:rPr>
          <w:rFonts w:cs="Arial"/>
        </w:rPr>
        <w:tab/>
        <w:t>.....................................................</w:t>
      </w:r>
    </w:p>
    <w:p w14:paraId="47281192" w14:textId="77777777" w:rsidR="00287101" w:rsidRDefault="00287101" w:rsidP="00287101">
      <w:pPr>
        <w:spacing w:after="0"/>
        <w:ind w:left="2268" w:hanging="2268"/>
        <w:rPr>
          <w:rFonts w:cs="Arial"/>
          <w:szCs w:val="22"/>
        </w:rPr>
      </w:pPr>
    </w:p>
    <w:p w14:paraId="6736EF12" w14:textId="77777777" w:rsidR="00287101" w:rsidRDefault="00287101" w:rsidP="00287101">
      <w:pPr>
        <w:spacing w:after="0"/>
        <w:rPr>
          <w:rFonts w:cs="Arial"/>
          <w:szCs w:val="22"/>
        </w:rPr>
      </w:pPr>
    </w:p>
    <w:p w14:paraId="417E67FF" w14:textId="77777777" w:rsidR="00287101" w:rsidRDefault="00287101" w:rsidP="00287101">
      <w:pPr>
        <w:spacing w:after="0"/>
        <w:rPr>
          <w:rFonts w:cs="Arial"/>
          <w:sz w:val="18"/>
        </w:rPr>
      </w:pPr>
    </w:p>
    <w:p w14:paraId="29686F0A" w14:textId="77777777" w:rsidR="00287101" w:rsidRDefault="00287101" w:rsidP="00287101">
      <w:pPr>
        <w:spacing w:after="0"/>
        <w:ind w:left="2268" w:hanging="2268"/>
        <w:rPr>
          <w:rFonts w:cs="Arial"/>
        </w:rPr>
      </w:pPr>
      <w:r>
        <w:rPr>
          <w:rFonts w:cs="Arial"/>
        </w:rPr>
        <w:t>Izrađivač:</w:t>
      </w:r>
      <w:r>
        <w:rPr>
          <w:rFonts w:cs="Arial"/>
        </w:rPr>
        <w:tab/>
      </w:r>
      <w:r>
        <w:rPr>
          <w:rFonts w:cs="Arial"/>
          <w:b/>
          <w:sz w:val="28"/>
        </w:rPr>
        <w:t>URBOS</w:t>
      </w:r>
      <w:r>
        <w:rPr>
          <w:rFonts w:cs="Arial"/>
        </w:rPr>
        <w:t xml:space="preserve"> </w:t>
      </w:r>
      <w:proofErr w:type="spellStart"/>
      <w:r>
        <w:rPr>
          <w:rFonts w:cs="Arial"/>
        </w:rPr>
        <w:t>doo</w:t>
      </w:r>
      <w:proofErr w:type="spellEnd"/>
      <w:r>
        <w:rPr>
          <w:rFonts w:cs="Arial"/>
        </w:rPr>
        <w:t xml:space="preserve"> Split</w:t>
      </w:r>
    </w:p>
    <w:p w14:paraId="26789E76" w14:textId="77777777" w:rsidR="00287101" w:rsidRDefault="00287101" w:rsidP="00287101">
      <w:pPr>
        <w:spacing w:after="0"/>
        <w:ind w:left="2268"/>
        <w:rPr>
          <w:rFonts w:cs="Arial"/>
        </w:rPr>
      </w:pPr>
      <w:r>
        <w:rPr>
          <w:rFonts w:cs="Arial"/>
        </w:rPr>
        <w:t>Biro za prostorno planiranje, urbanizam i zaštitu okoliša</w:t>
      </w:r>
    </w:p>
    <w:p w14:paraId="7C63E7CF" w14:textId="77777777" w:rsidR="00287101" w:rsidRDefault="00287101" w:rsidP="00287101">
      <w:pPr>
        <w:spacing w:after="0"/>
        <w:rPr>
          <w:rFonts w:cs="Arial"/>
        </w:rPr>
      </w:pPr>
    </w:p>
    <w:p w14:paraId="1FC0F353" w14:textId="77777777" w:rsidR="00287101" w:rsidRPr="00C6732C" w:rsidRDefault="00287101" w:rsidP="00287101">
      <w:pPr>
        <w:tabs>
          <w:tab w:val="left" w:pos="2340"/>
        </w:tabs>
        <w:spacing w:after="0"/>
        <w:ind w:right="-288"/>
        <w:rPr>
          <w:rFonts w:cs="Arial"/>
          <w:szCs w:val="22"/>
        </w:rPr>
      </w:pPr>
      <w:r>
        <w:rPr>
          <w:rFonts w:cs="Arial"/>
        </w:rPr>
        <w:tab/>
      </w:r>
      <w:r w:rsidRPr="00C6732C">
        <w:rPr>
          <w:rFonts w:cs="Arial"/>
          <w:szCs w:val="22"/>
        </w:rPr>
        <w:t>direktor</w:t>
      </w:r>
      <w:r>
        <w:rPr>
          <w:rFonts w:cs="Arial"/>
          <w:szCs w:val="22"/>
        </w:rPr>
        <w:t>ica</w:t>
      </w:r>
      <w:r w:rsidRPr="00C6732C">
        <w:rPr>
          <w:rFonts w:cs="Arial"/>
          <w:szCs w:val="22"/>
        </w:rPr>
        <w:t xml:space="preserve">: Gordana Radman, </w:t>
      </w:r>
      <w:proofErr w:type="spellStart"/>
      <w:r w:rsidRPr="00C6732C">
        <w:rPr>
          <w:rFonts w:cs="Arial"/>
          <w:szCs w:val="22"/>
        </w:rPr>
        <w:t>dipl.ing.arh</w:t>
      </w:r>
      <w:proofErr w:type="spellEnd"/>
      <w:r w:rsidRPr="00C6732C">
        <w:rPr>
          <w:rFonts w:cs="Arial"/>
          <w:szCs w:val="22"/>
        </w:rPr>
        <w:t>.</w:t>
      </w:r>
    </w:p>
    <w:p w14:paraId="48438C32" w14:textId="77777777" w:rsidR="00287101" w:rsidRPr="00C6732C" w:rsidRDefault="00287101" w:rsidP="00287101">
      <w:pPr>
        <w:tabs>
          <w:tab w:val="left" w:pos="2340"/>
        </w:tabs>
        <w:spacing w:after="0"/>
        <w:ind w:right="-288"/>
        <w:rPr>
          <w:rFonts w:cs="Arial"/>
          <w:szCs w:val="22"/>
        </w:rPr>
      </w:pPr>
    </w:p>
    <w:p w14:paraId="62663A38" w14:textId="77777777" w:rsidR="00287101" w:rsidRPr="00D251F9" w:rsidRDefault="00287101" w:rsidP="00287101">
      <w:pPr>
        <w:tabs>
          <w:tab w:val="left" w:pos="2340"/>
          <w:tab w:val="left" w:pos="5580"/>
        </w:tabs>
        <w:spacing w:after="0"/>
        <w:ind w:right="-288"/>
        <w:rPr>
          <w:rFonts w:cs="Arial"/>
        </w:rPr>
      </w:pPr>
      <w:r>
        <w:rPr>
          <w:rFonts w:cs="Arial"/>
        </w:rPr>
        <w:tab/>
        <w:t>.....................................................</w:t>
      </w:r>
    </w:p>
    <w:p w14:paraId="06D4714E" w14:textId="77777777" w:rsidR="00287101" w:rsidRDefault="00287101" w:rsidP="00287101">
      <w:pPr>
        <w:tabs>
          <w:tab w:val="left" w:pos="2340"/>
        </w:tabs>
        <w:spacing w:after="0"/>
        <w:rPr>
          <w:rFonts w:cs="Arial"/>
        </w:rPr>
      </w:pPr>
    </w:p>
    <w:p w14:paraId="1F0B7396" w14:textId="77777777" w:rsidR="00287101" w:rsidRDefault="00287101" w:rsidP="00287101">
      <w:pPr>
        <w:tabs>
          <w:tab w:val="left" w:pos="2340"/>
        </w:tabs>
        <w:spacing w:after="0"/>
        <w:rPr>
          <w:rFonts w:cs="Arial"/>
        </w:rPr>
      </w:pPr>
    </w:p>
    <w:p w14:paraId="155E0874" w14:textId="77777777" w:rsidR="00287101" w:rsidRDefault="00287101" w:rsidP="00287101">
      <w:pPr>
        <w:spacing w:after="0"/>
        <w:ind w:left="2268"/>
        <w:rPr>
          <w:rFonts w:cs="Arial"/>
        </w:rPr>
      </w:pPr>
      <w:r>
        <w:rPr>
          <w:rFonts w:cs="Arial"/>
        </w:rPr>
        <w:t>STRUČNI RADNI TIM</w:t>
      </w:r>
    </w:p>
    <w:p w14:paraId="5376FE24" w14:textId="77777777" w:rsidR="00287101" w:rsidRDefault="00287101" w:rsidP="00287101">
      <w:pPr>
        <w:spacing w:after="0"/>
        <w:ind w:left="2268"/>
        <w:rPr>
          <w:rFonts w:cs="Arial"/>
        </w:rPr>
      </w:pPr>
    </w:p>
    <w:p w14:paraId="1700872B" w14:textId="77777777" w:rsidR="00287101" w:rsidRDefault="00287101" w:rsidP="00287101">
      <w:pPr>
        <w:spacing w:after="0"/>
        <w:ind w:left="2268"/>
        <w:rPr>
          <w:rFonts w:cs="Arial"/>
        </w:rPr>
      </w:pPr>
      <w:r>
        <w:rPr>
          <w:rFonts w:cs="Arial"/>
        </w:rPr>
        <w:t xml:space="preserve">Gordana Radman, </w:t>
      </w:r>
      <w:proofErr w:type="spellStart"/>
      <w:r>
        <w:rPr>
          <w:rFonts w:cs="Arial"/>
        </w:rPr>
        <w:t>dipl.ing.arh</w:t>
      </w:r>
      <w:proofErr w:type="spellEnd"/>
      <w:r>
        <w:rPr>
          <w:rFonts w:cs="Arial"/>
        </w:rPr>
        <w:t>., odgovorni voditelj</w:t>
      </w:r>
    </w:p>
    <w:p w14:paraId="0A4E392B" w14:textId="77777777" w:rsidR="00287101" w:rsidRDefault="00287101" w:rsidP="00287101">
      <w:pPr>
        <w:tabs>
          <w:tab w:val="left" w:pos="2340"/>
        </w:tabs>
        <w:spacing w:after="0"/>
        <w:ind w:right="-288"/>
        <w:rPr>
          <w:rFonts w:cs="Arial"/>
        </w:rPr>
      </w:pPr>
    </w:p>
    <w:p w14:paraId="75F3D11A" w14:textId="77777777" w:rsidR="00287101" w:rsidRDefault="00287101" w:rsidP="00287101">
      <w:pPr>
        <w:tabs>
          <w:tab w:val="left" w:pos="2340"/>
          <w:tab w:val="left" w:pos="5580"/>
        </w:tabs>
        <w:spacing w:after="0"/>
        <w:ind w:right="-288"/>
        <w:rPr>
          <w:rFonts w:cs="Arial"/>
        </w:rPr>
      </w:pPr>
      <w:r>
        <w:rPr>
          <w:rFonts w:cs="Arial"/>
        </w:rPr>
        <w:tab/>
        <w:t>.....................................................</w:t>
      </w:r>
    </w:p>
    <w:p w14:paraId="25A9D246" w14:textId="77777777" w:rsidR="00287101" w:rsidRDefault="00287101" w:rsidP="00287101">
      <w:pPr>
        <w:spacing w:after="0"/>
        <w:ind w:left="2268"/>
        <w:rPr>
          <w:rFonts w:cs="Arial"/>
        </w:rPr>
      </w:pPr>
    </w:p>
    <w:p w14:paraId="7EF49CC5" w14:textId="77777777" w:rsidR="00287101" w:rsidRDefault="00287101" w:rsidP="00287101">
      <w:pPr>
        <w:spacing w:after="0"/>
        <w:ind w:left="2268"/>
        <w:rPr>
          <w:rFonts w:cs="Arial"/>
        </w:rPr>
      </w:pPr>
      <w:r>
        <w:rPr>
          <w:rFonts w:cs="Arial"/>
        </w:rPr>
        <w:t xml:space="preserve">Maja </w:t>
      </w:r>
      <w:proofErr w:type="spellStart"/>
      <w:r>
        <w:rPr>
          <w:rFonts w:cs="Arial"/>
        </w:rPr>
        <w:t>Madiraca</w:t>
      </w:r>
      <w:proofErr w:type="spellEnd"/>
      <w:r>
        <w:rPr>
          <w:rFonts w:cs="Arial"/>
        </w:rPr>
        <w:t xml:space="preserve">, </w:t>
      </w:r>
      <w:proofErr w:type="spellStart"/>
      <w:r>
        <w:rPr>
          <w:rFonts w:cs="Arial"/>
        </w:rPr>
        <w:t>dipl.oec</w:t>
      </w:r>
      <w:proofErr w:type="spellEnd"/>
      <w:r>
        <w:rPr>
          <w:rFonts w:cs="Arial"/>
        </w:rPr>
        <w:t>.</w:t>
      </w:r>
    </w:p>
    <w:p w14:paraId="092F2D80" w14:textId="77777777" w:rsidR="00287101" w:rsidRDefault="00287101" w:rsidP="00287101">
      <w:pPr>
        <w:spacing w:after="0"/>
        <w:ind w:left="2268"/>
        <w:rPr>
          <w:rFonts w:cs="Arial"/>
        </w:rPr>
      </w:pPr>
      <w:proofErr w:type="spellStart"/>
      <w:r>
        <w:rPr>
          <w:rFonts w:cs="Arial"/>
        </w:rPr>
        <w:t>dr.sc.Zoran</w:t>
      </w:r>
      <w:proofErr w:type="spellEnd"/>
      <w:r>
        <w:rPr>
          <w:rFonts w:cs="Arial"/>
        </w:rPr>
        <w:t xml:space="preserve"> Radman, znanstveni suradnik</w:t>
      </w:r>
    </w:p>
    <w:p w14:paraId="71F14BC2" w14:textId="77777777" w:rsidR="00287101" w:rsidRDefault="00287101" w:rsidP="00287101">
      <w:pPr>
        <w:spacing w:after="0"/>
        <w:ind w:left="2268"/>
        <w:rPr>
          <w:rFonts w:cs="Arial"/>
        </w:rPr>
      </w:pPr>
      <w:r>
        <w:rPr>
          <w:rFonts w:cs="Arial"/>
        </w:rPr>
        <w:t xml:space="preserve">Larisa Bačić, </w:t>
      </w:r>
      <w:proofErr w:type="spellStart"/>
      <w:r>
        <w:rPr>
          <w:rFonts w:cs="Arial"/>
        </w:rPr>
        <w:t>dipl.ing.građ</w:t>
      </w:r>
      <w:proofErr w:type="spellEnd"/>
      <w:r>
        <w:rPr>
          <w:rFonts w:cs="Arial"/>
        </w:rPr>
        <w:t>.</w:t>
      </w:r>
    </w:p>
    <w:p w14:paraId="50F43D86" w14:textId="77777777" w:rsidR="00287101" w:rsidRDefault="00287101" w:rsidP="00287101">
      <w:pPr>
        <w:spacing w:after="0"/>
        <w:ind w:left="2268"/>
        <w:rPr>
          <w:rFonts w:cs="Arial"/>
        </w:rPr>
      </w:pPr>
      <w:r>
        <w:rPr>
          <w:rFonts w:cs="Arial"/>
        </w:rPr>
        <w:t xml:space="preserve">Ivana </w:t>
      </w:r>
      <w:proofErr w:type="spellStart"/>
      <w:r>
        <w:rPr>
          <w:rFonts w:cs="Arial"/>
        </w:rPr>
        <w:t>Bubić</w:t>
      </w:r>
      <w:proofErr w:type="spellEnd"/>
      <w:r>
        <w:rPr>
          <w:rFonts w:cs="Arial"/>
        </w:rPr>
        <w:t xml:space="preserve">, </w:t>
      </w:r>
      <w:proofErr w:type="spellStart"/>
      <w:r>
        <w:rPr>
          <w:rFonts w:cs="Arial"/>
        </w:rPr>
        <w:t>spec.univ.oec</w:t>
      </w:r>
      <w:proofErr w:type="spellEnd"/>
      <w:r>
        <w:rPr>
          <w:rFonts w:cs="Arial"/>
        </w:rPr>
        <w:t>.</w:t>
      </w:r>
    </w:p>
    <w:p w14:paraId="44E914D2" w14:textId="77777777" w:rsidR="00287101" w:rsidRDefault="00287101" w:rsidP="00287101">
      <w:pPr>
        <w:tabs>
          <w:tab w:val="left" w:pos="2268"/>
        </w:tabs>
        <w:spacing w:after="0"/>
        <w:rPr>
          <w:rFonts w:cs="Arial"/>
        </w:rPr>
      </w:pPr>
      <w:r>
        <w:rPr>
          <w:rFonts w:cs="Arial"/>
        </w:rPr>
        <w:tab/>
        <w:t xml:space="preserve">Mislav </w:t>
      </w:r>
      <w:proofErr w:type="spellStart"/>
      <w:r>
        <w:rPr>
          <w:rFonts w:cs="Arial"/>
        </w:rPr>
        <w:t>Madiraca</w:t>
      </w:r>
      <w:proofErr w:type="spellEnd"/>
      <w:r>
        <w:rPr>
          <w:rFonts w:cs="Arial"/>
        </w:rPr>
        <w:t xml:space="preserve">, </w:t>
      </w:r>
      <w:proofErr w:type="spellStart"/>
      <w:r>
        <w:rPr>
          <w:rFonts w:cs="Arial"/>
        </w:rPr>
        <w:t>stud.oec</w:t>
      </w:r>
      <w:proofErr w:type="spellEnd"/>
      <w:r>
        <w:rPr>
          <w:rFonts w:cs="Arial"/>
        </w:rPr>
        <w:t>.</w:t>
      </w:r>
    </w:p>
    <w:p w14:paraId="3CD09FA5" w14:textId="77777777" w:rsidR="00287101" w:rsidRDefault="00287101" w:rsidP="00287101">
      <w:pPr>
        <w:tabs>
          <w:tab w:val="left" w:pos="2268"/>
        </w:tabs>
        <w:spacing w:after="0"/>
        <w:rPr>
          <w:rFonts w:cs="Arial"/>
        </w:rPr>
      </w:pPr>
      <w:r>
        <w:rPr>
          <w:rFonts w:cs="Arial"/>
        </w:rPr>
        <w:tab/>
        <w:t xml:space="preserve">Zdravka </w:t>
      </w:r>
      <w:proofErr w:type="spellStart"/>
      <w:r>
        <w:rPr>
          <w:rFonts w:cs="Arial"/>
        </w:rPr>
        <w:t>Džajić</w:t>
      </w:r>
      <w:proofErr w:type="spellEnd"/>
      <w:r>
        <w:rPr>
          <w:rFonts w:cs="Arial"/>
        </w:rPr>
        <w:t xml:space="preserve">, </w:t>
      </w:r>
      <w:proofErr w:type="spellStart"/>
      <w:r>
        <w:rPr>
          <w:rFonts w:cs="Arial"/>
        </w:rPr>
        <w:t>stud</w:t>
      </w:r>
      <w:proofErr w:type="spellEnd"/>
      <w:r>
        <w:rPr>
          <w:rFonts w:cs="Arial"/>
        </w:rPr>
        <w:t>. arh.</w:t>
      </w:r>
    </w:p>
    <w:p w14:paraId="2A89513D" w14:textId="77777777" w:rsidR="00287101" w:rsidRDefault="00287101" w:rsidP="00287101">
      <w:pPr>
        <w:tabs>
          <w:tab w:val="left" w:pos="2340"/>
        </w:tabs>
        <w:spacing w:after="0"/>
        <w:rPr>
          <w:rFonts w:cs="Arial"/>
        </w:rPr>
      </w:pPr>
      <w:r>
        <w:rPr>
          <w:rFonts w:cs="Arial"/>
        </w:rPr>
        <w:tab/>
      </w:r>
    </w:p>
    <w:p w14:paraId="70FE51E5" w14:textId="77777777" w:rsidR="00287101" w:rsidRPr="0098560D" w:rsidRDefault="00287101" w:rsidP="00287101">
      <w:pPr>
        <w:spacing w:after="0"/>
      </w:pPr>
    </w:p>
    <w:p w14:paraId="6798BBFE" w14:textId="397FB447" w:rsidR="00287101" w:rsidRPr="0098173F" w:rsidRDefault="00287101" w:rsidP="00287101">
      <w:pPr>
        <w:pStyle w:val="Naslov2"/>
        <w:numPr>
          <w:ilvl w:val="0"/>
          <w:numId w:val="0"/>
        </w:numPr>
        <w:spacing w:before="0" w:after="0"/>
      </w:pPr>
      <w:r>
        <w:rPr>
          <w:b w:val="0"/>
          <w:i/>
          <w:sz w:val="20"/>
        </w:rPr>
        <w:t xml:space="preserve">Split/Omiš, </w:t>
      </w:r>
      <w:r w:rsidR="00271094">
        <w:rPr>
          <w:b w:val="0"/>
          <w:i/>
          <w:sz w:val="20"/>
        </w:rPr>
        <w:t>rujan</w:t>
      </w:r>
      <w:r>
        <w:rPr>
          <w:b w:val="0"/>
          <w:i/>
          <w:sz w:val="20"/>
        </w:rPr>
        <w:t xml:space="preserve"> 202</w:t>
      </w:r>
      <w:r w:rsidR="003B320C">
        <w:rPr>
          <w:b w:val="0"/>
          <w:i/>
          <w:sz w:val="20"/>
        </w:rPr>
        <w:t>2</w:t>
      </w:r>
      <w:r>
        <w:rPr>
          <w:b w:val="0"/>
          <w:i/>
          <w:sz w:val="20"/>
        </w:rPr>
        <w:t xml:space="preserve">. godine </w:t>
      </w:r>
    </w:p>
    <w:p w14:paraId="6970FE93" w14:textId="77777777" w:rsidR="00287101" w:rsidRDefault="00287101" w:rsidP="00287101">
      <w:pPr>
        <w:spacing w:after="0"/>
        <w:rPr>
          <w:rFonts w:cs="Arial"/>
        </w:rPr>
      </w:pPr>
    </w:p>
    <w:p w14:paraId="2EE33E8C" w14:textId="77777777" w:rsidR="00CB02C2" w:rsidRDefault="00CB02C2" w:rsidP="006D0CB3">
      <w:pPr>
        <w:tabs>
          <w:tab w:val="left" w:pos="567"/>
        </w:tabs>
        <w:spacing w:after="0"/>
        <w:ind w:left="567" w:hanging="567"/>
        <w:rPr>
          <w:rFonts w:ascii="Arial Black" w:hAnsi="Arial Black"/>
          <w:b/>
          <w:sz w:val="28"/>
          <w:szCs w:val="28"/>
        </w:rPr>
      </w:pPr>
      <w:r w:rsidRPr="006D0CB3">
        <w:rPr>
          <w:rFonts w:ascii="Arial Black" w:hAnsi="Arial Black"/>
          <w:b/>
          <w:sz w:val="28"/>
          <w:szCs w:val="28"/>
        </w:rPr>
        <w:lastRenderedPageBreak/>
        <w:t>ODREDBE ZA PROVOĐENJE</w:t>
      </w:r>
    </w:p>
    <w:p w14:paraId="5EE33EF9" w14:textId="77777777" w:rsidR="00287101" w:rsidRPr="006D0CB3" w:rsidRDefault="00287101" w:rsidP="006D0CB3">
      <w:pPr>
        <w:tabs>
          <w:tab w:val="left" w:pos="567"/>
        </w:tabs>
        <w:spacing w:after="0"/>
        <w:ind w:left="567" w:hanging="567"/>
        <w:rPr>
          <w:rFonts w:ascii="Arial Black" w:hAnsi="Arial Black"/>
          <w:b/>
          <w:sz w:val="28"/>
          <w:szCs w:val="28"/>
        </w:rPr>
      </w:pPr>
    </w:p>
    <w:p w14:paraId="4EF3C68D" w14:textId="77777777" w:rsidR="00CB02C2" w:rsidRPr="009E384C" w:rsidRDefault="00CB02C2" w:rsidP="006D0CB3">
      <w:pPr>
        <w:tabs>
          <w:tab w:val="left" w:pos="284"/>
          <w:tab w:val="left" w:pos="6804"/>
        </w:tabs>
        <w:spacing w:after="0"/>
        <w:jc w:val="center"/>
      </w:pPr>
      <w:r w:rsidRPr="009E384C">
        <w:t>Članak 4.</w:t>
      </w:r>
    </w:p>
    <w:p w14:paraId="7914DEDE" w14:textId="50FF21AC" w:rsidR="00CB02C2" w:rsidRDefault="00250B62" w:rsidP="00250B62">
      <w:pPr>
        <w:tabs>
          <w:tab w:val="left" w:pos="0"/>
          <w:tab w:val="left" w:pos="709"/>
          <w:tab w:val="left" w:pos="6804"/>
        </w:tabs>
        <w:spacing w:after="0"/>
      </w:pPr>
      <w:r>
        <w:t>(1)</w:t>
      </w:r>
      <w:r>
        <w:tab/>
      </w:r>
      <w:r w:rsidR="00CB02C2" w:rsidRPr="009E384C">
        <w:t>Provedba Urbanističkog plana uređenja</w:t>
      </w:r>
      <w:r w:rsidR="00633E2D">
        <w:t xml:space="preserve"> </w:t>
      </w:r>
      <w:r w:rsidR="00984707" w:rsidRPr="00043F63">
        <w:t xml:space="preserve">naselja </w:t>
      </w:r>
      <w:r w:rsidR="007A4212" w:rsidRPr="00043F63">
        <w:t>Pisak (u daljnjem tekstu</w:t>
      </w:r>
      <w:r w:rsidR="00814643" w:rsidRPr="00043F63">
        <w:t>:</w:t>
      </w:r>
      <w:r w:rsidR="007A4212" w:rsidRPr="00043F63">
        <w:t xml:space="preserve"> Urbanistički plan)</w:t>
      </w:r>
      <w:r w:rsidR="007A4212" w:rsidRPr="007A4212">
        <w:rPr>
          <w:color w:val="FF0000"/>
        </w:rPr>
        <w:t xml:space="preserve"> </w:t>
      </w:r>
      <w:r w:rsidR="00CB02C2" w:rsidRPr="009E384C">
        <w:t>temelji</w:t>
      </w:r>
      <w:r w:rsidR="00043F63" w:rsidRPr="00301929">
        <w:t xml:space="preserve"> </w:t>
      </w:r>
      <w:r w:rsidR="00CB02C2" w:rsidRPr="009E384C">
        <w:t xml:space="preserve">se na ovim odredbama, kojima se definira korištenje i namjena površina, način i uvjeti gradnje. Svi uvjeti kojima se regulira uređivanje prostora u granicama </w:t>
      </w:r>
      <w:r w:rsidR="007A4212" w:rsidRPr="00043F63">
        <w:t>Urbanističkog p</w:t>
      </w:r>
      <w:r w:rsidR="00CB02C2" w:rsidRPr="009E384C">
        <w:t>lana, predstavlja cjelinu za tumačenje planskih postavki, uvjete za izgradnju i poduzimanje drugih aktivnosti u prostoru, i druge elemente od važnosti.</w:t>
      </w:r>
    </w:p>
    <w:p w14:paraId="30B6EE13" w14:textId="77777777" w:rsidR="00AF16BB" w:rsidRDefault="00AF16BB" w:rsidP="00CB02C2">
      <w:pPr>
        <w:tabs>
          <w:tab w:val="left" w:pos="284"/>
          <w:tab w:val="left" w:pos="6804"/>
        </w:tabs>
        <w:spacing w:after="0"/>
      </w:pPr>
    </w:p>
    <w:p w14:paraId="74D81974" w14:textId="77777777" w:rsidR="00AF16BB" w:rsidRPr="00043F63" w:rsidRDefault="00AF16BB" w:rsidP="00AF16BB">
      <w:pPr>
        <w:tabs>
          <w:tab w:val="left" w:pos="0"/>
          <w:tab w:val="left" w:pos="709"/>
          <w:tab w:val="left" w:pos="6804"/>
        </w:tabs>
        <w:spacing w:after="0"/>
        <w:rPr>
          <w:bCs/>
        </w:rPr>
      </w:pPr>
      <w:r w:rsidRPr="00043F63">
        <w:rPr>
          <w:bCs/>
        </w:rPr>
        <w:t>(2)</w:t>
      </w:r>
      <w:r w:rsidRPr="00043F63">
        <w:rPr>
          <w:bCs/>
        </w:rPr>
        <w:tab/>
        <w:t>U slučaju da Urbanistički plan ne sadrži preciznu definiciju pojmova</w:t>
      </w:r>
      <w:r w:rsidR="00250B62" w:rsidRPr="00043F63">
        <w:rPr>
          <w:bCs/>
        </w:rPr>
        <w:t xml:space="preserve"> koriste se pojmovi određeni Prostornim planom uređenja grada Omiša ili </w:t>
      </w:r>
      <w:r w:rsidR="00814643" w:rsidRPr="00043F63">
        <w:rPr>
          <w:bCs/>
        </w:rPr>
        <w:t xml:space="preserve">određeni </w:t>
      </w:r>
      <w:r w:rsidR="00250B62" w:rsidRPr="00043F63">
        <w:rPr>
          <w:bCs/>
        </w:rPr>
        <w:t xml:space="preserve">odgovarajućim propisima. </w:t>
      </w:r>
      <w:r w:rsidRPr="00043F63">
        <w:rPr>
          <w:bCs/>
        </w:rPr>
        <w:t xml:space="preserve"> </w:t>
      </w:r>
    </w:p>
    <w:p w14:paraId="21556D14" w14:textId="77777777" w:rsidR="00CB02C2" w:rsidRPr="009E384C" w:rsidRDefault="00CB02C2" w:rsidP="00CB02C2">
      <w:pPr>
        <w:tabs>
          <w:tab w:val="left" w:pos="284"/>
          <w:tab w:val="left" w:pos="6804"/>
        </w:tabs>
        <w:spacing w:after="0"/>
      </w:pPr>
    </w:p>
    <w:p w14:paraId="65466E82" w14:textId="77777777" w:rsidR="00CB02C2" w:rsidRPr="009E384C" w:rsidRDefault="00CB02C2" w:rsidP="00CB02C2">
      <w:pPr>
        <w:tabs>
          <w:tab w:val="left" w:pos="284"/>
          <w:tab w:val="left" w:pos="6804"/>
        </w:tabs>
        <w:spacing w:after="0"/>
      </w:pPr>
    </w:p>
    <w:p w14:paraId="5A0A4DB0" w14:textId="77777777" w:rsidR="00CB02C2" w:rsidRPr="006D0CB3" w:rsidRDefault="006D0CB3" w:rsidP="006D0CB3">
      <w:pPr>
        <w:tabs>
          <w:tab w:val="left" w:pos="567"/>
        </w:tabs>
        <w:spacing w:after="0"/>
        <w:ind w:left="567" w:hanging="567"/>
        <w:jc w:val="left"/>
        <w:rPr>
          <w:b/>
        </w:rPr>
      </w:pPr>
      <w:r w:rsidRPr="006D0CB3">
        <w:rPr>
          <w:b/>
        </w:rPr>
        <w:t xml:space="preserve">1. </w:t>
      </w:r>
      <w:r w:rsidRPr="006D0CB3">
        <w:rPr>
          <w:b/>
        </w:rPr>
        <w:tab/>
        <w:t>UVJETI ODREĐIVANJA I RAZGRANIČAVANJA POVRŠINA JAVNIH I DRUGIH NAMJENA</w:t>
      </w:r>
    </w:p>
    <w:p w14:paraId="58533852" w14:textId="77777777" w:rsidR="00CB02C2" w:rsidRPr="009E384C" w:rsidRDefault="00CB02C2" w:rsidP="006D0CB3">
      <w:pPr>
        <w:tabs>
          <w:tab w:val="left" w:pos="284"/>
          <w:tab w:val="left" w:pos="6804"/>
        </w:tabs>
        <w:spacing w:after="0"/>
        <w:jc w:val="center"/>
      </w:pPr>
    </w:p>
    <w:p w14:paraId="0BA48466" w14:textId="77777777" w:rsidR="00CB02C2" w:rsidRPr="009E384C" w:rsidRDefault="00CB02C2" w:rsidP="006D0CB3">
      <w:pPr>
        <w:tabs>
          <w:tab w:val="left" w:pos="284"/>
          <w:tab w:val="left" w:pos="6804"/>
        </w:tabs>
        <w:spacing w:after="0"/>
        <w:jc w:val="center"/>
      </w:pPr>
      <w:r w:rsidRPr="009E384C">
        <w:t>Članak 5.</w:t>
      </w:r>
    </w:p>
    <w:p w14:paraId="318CE07E" w14:textId="77777777" w:rsidR="001F603D" w:rsidRPr="00043F63" w:rsidRDefault="001F603D" w:rsidP="001F603D">
      <w:pPr>
        <w:pStyle w:val="Tijeloteksta3"/>
        <w:spacing w:after="0"/>
        <w:rPr>
          <w:b w:val="0"/>
          <w:szCs w:val="22"/>
        </w:rPr>
      </w:pPr>
      <w:r w:rsidRPr="00043F63">
        <w:rPr>
          <w:b w:val="0"/>
        </w:rPr>
        <w:t>(1)</w:t>
      </w:r>
      <w:r w:rsidRPr="00043F63">
        <w:rPr>
          <w:b w:val="0"/>
        </w:rPr>
        <w:tab/>
        <w:t>Osnovna namjena površina naselja PISAK je stambena i mješovita namjena</w:t>
      </w:r>
      <w:r w:rsidR="007C521B" w:rsidRPr="00043F63">
        <w:rPr>
          <w:b w:val="0"/>
        </w:rPr>
        <w:t xml:space="preserve">. Značajno je </w:t>
      </w:r>
      <w:r w:rsidR="00EE6F9A" w:rsidRPr="00043F63">
        <w:rPr>
          <w:b w:val="0"/>
        </w:rPr>
        <w:t xml:space="preserve"> </w:t>
      </w:r>
      <w:r w:rsidR="007C521B" w:rsidRPr="00043F63">
        <w:rPr>
          <w:b w:val="0"/>
        </w:rPr>
        <w:t>učešće sportsko rekreacijskih površina (prvenstveno kupališta – uređene i prirodne plaže i prirodna obala</w:t>
      </w:r>
      <w:r w:rsidRPr="00043F63">
        <w:rPr>
          <w:b w:val="0"/>
        </w:rPr>
        <w:t xml:space="preserve">, javna i društvena namjena te prateći sadržaji, prometne i zelene površine, groblje, komunalna i ostala infrastruktura, vodotoci (bujice i potoci) te ostale površine. Dio područja je urbanistički definiran izgradnjom građevina i ulične mreže te namjenom. </w:t>
      </w:r>
      <w:r w:rsidRPr="00043F63">
        <w:rPr>
          <w:b w:val="0"/>
          <w:szCs w:val="22"/>
        </w:rPr>
        <w:t xml:space="preserve">Unutar obuhvata Urbanističkog plana potrebno je, u okviru postojećih mogućnosti, zadovoljiti javne potrebe stanovnika prvenstveno u pogledu uređenja prometnica i parkirališta. </w:t>
      </w:r>
    </w:p>
    <w:p w14:paraId="048D1579" w14:textId="77777777" w:rsidR="001F603D" w:rsidRPr="00043F63" w:rsidRDefault="001F603D" w:rsidP="00CE1193">
      <w:pPr>
        <w:shd w:val="clear" w:color="auto" w:fill="FFFFFF"/>
        <w:spacing w:after="0"/>
      </w:pPr>
    </w:p>
    <w:p w14:paraId="337D7250" w14:textId="77777777" w:rsidR="001F603D" w:rsidRPr="00043F63" w:rsidRDefault="001F603D" w:rsidP="00CE1193">
      <w:pPr>
        <w:shd w:val="clear" w:color="auto" w:fill="FFFFFF"/>
        <w:spacing w:after="0"/>
      </w:pPr>
      <w:r w:rsidRPr="00043F63">
        <w:t>(2)</w:t>
      </w:r>
      <w:r w:rsidRPr="00043F63">
        <w:tab/>
        <w:t xml:space="preserve">Kolni pristup </w:t>
      </w:r>
      <w:r w:rsidR="007C521B" w:rsidRPr="00043F63">
        <w:t xml:space="preserve">naselju Pisak </w:t>
      </w:r>
      <w:r w:rsidRPr="00043F63">
        <w:t xml:space="preserve">odvija se preko </w:t>
      </w:r>
      <w:r w:rsidR="007C521B" w:rsidRPr="00043F63">
        <w:t xml:space="preserve">jednog </w:t>
      </w:r>
      <w:r w:rsidR="00311022" w:rsidRPr="00043F63">
        <w:t xml:space="preserve">glavnog </w:t>
      </w:r>
      <w:r w:rsidR="007C521B" w:rsidRPr="00043F63">
        <w:t xml:space="preserve">križanja na državnoj cesti (D8) </w:t>
      </w:r>
      <w:r w:rsidR="00311022" w:rsidRPr="00043F63">
        <w:t xml:space="preserve">i uz mogućnost povezivanja cestovne mreže na Put Pelegrina u Marušićima. Na glavnu ulicu vezuju se </w:t>
      </w:r>
      <w:r w:rsidR="009D4011" w:rsidRPr="00043F63">
        <w:t>ostale</w:t>
      </w:r>
      <w:r w:rsidRPr="00043F63">
        <w:t xml:space="preserve"> ulice za pristup pojedinim područjima i građevinama. Područje karakterizira </w:t>
      </w:r>
      <w:r w:rsidR="00311022" w:rsidRPr="00043F63">
        <w:t>vrlo strma padina, te nova gradnj</w:t>
      </w:r>
      <w:r w:rsidR="0083178E" w:rsidRPr="00043F63">
        <w:t>a koja demantira vrijednosti st</w:t>
      </w:r>
      <w:r w:rsidR="00311022" w:rsidRPr="00043F63">
        <w:t>a</w:t>
      </w:r>
      <w:r w:rsidR="0083178E" w:rsidRPr="00043F63">
        <w:t>r</w:t>
      </w:r>
      <w:r w:rsidR="00311022" w:rsidRPr="00043F63">
        <w:t xml:space="preserve">ih izgrađenih cjelina (Pisak </w:t>
      </w:r>
      <w:r w:rsidR="009D4011" w:rsidRPr="00043F63">
        <w:t xml:space="preserve">staro selo </w:t>
      </w:r>
      <w:r w:rsidR="00311022" w:rsidRPr="00043F63">
        <w:t xml:space="preserve">na moru, </w:t>
      </w:r>
      <w:proofErr w:type="spellStart"/>
      <w:r w:rsidR="00311022" w:rsidRPr="00043F63">
        <w:t>Fist</w:t>
      </w:r>
      <w:r w:rsidR="0083178E" w:rsidRPr="00043F63">
        <w:t>o</w:t>
      </w:r>
      <w:r w:rsidR="00311022" w:rsidRPr="00043F63">
        <w:t>nići</w:t>
      </w:r>
      <w:proofErr w:type="spellEnd"/>
      <w:r w:rsidR="00311022" w:rsidRPr="00043F63">
        <w:t xml:space="preserve">, </w:t>
      </w:r>
      <w:proofErr w:type="spellStart"/>
      <w:r w:rsidR="00311022" w:rsidRPr="00043F63">
        <w:t>Kuzmanići</w:t>
      </w:r>
      <w:proofErr w:type="spellEnd"/>
      <w:r w:rsidR="00311022" w:rsidRPr="00043F63">
        <w:t xml:space="preserve">). </w:t>
      </w:r>
      <w:r w:rsidR="0083178E" w:rsidRPr="00043F63">
        <w:t xml:space="preserve">Koncentracija izgradnje </w:t>
      </w:r>
      <w:r w:rsidR="009D4011" w:rsidRPr="00043F63">
        <w:t xml:space="preserve">je </w:t>
      </w:r>
      <w:r w:rsidR="0083178E" w:rsidRPr="00043F63">
        <w:t xml:space="preserve">u istočnom obalnom dijelu te uz postojeće prometnice (potoke). </w:t>
      </w:r>
      <w:r w:rsidRPr="00043F63">
        <w:t xml:space="preserve">Ima </w:t>
      </w:r>
      <w:proofErr w:type="spellStart"/>
      <w:r w:rsidRPr="00043F63">
        <w:t>disperzne</w:t>
      </w:r>
      <w:proofErr w:type="spellEnd"/>
      <w:r w:rsidRPr="00043F63">
        <w:t xml:space="preserve"> izgradnje na čitavom prostoru</w:t>
      </w:r>
      <w:r w:rsidR="0083178E" w:rsidRPr="00043F63">
        <w:t xml:space="preserve">. </w:t>
      </w:r>
      <w:r w:rsidRPr="00043F63">
        <w:t xml:space="preserve">Ulična mreža, osim ulice Put </w:t>
      </w:r>
      <w:proofErr w:type="spellStart"/>
      <w:r w:rsidR="0083178E" w:rsidRPr="00043F63">
        <w:t>Fistonića</w:t>
      </w:r>
      <w:proofErr w:type="spellEnd"/>
      <w:r w:rsidRPr="00043F63">
        <w:t xml:space="preserve"> (državna cesta D8), </w:t>
      </w:r>
      <w:r w:rsidR="0083178E" w:rsidRPr="00043F63">
        <w:t xml:space="preserve">nije razvijena a postojeće ulice </w:t>
      </w:r>
      <w:r w:rsidRPr="00043F63">
        <w:t>ima</w:t>
      </w:r>
      <w:r w:rsidR="0083178E" w:rsidRPr="00043F63">
        <w:t>ju</w:t>
      </w:r>
      <w:r w:rsidRPr="00043F63">
        <w:t xml:space="preserve"> nepovoljne prometno tehničke elemente i s nedovoljnim </w:t>
      </w:r>
      <w:r w:rsidR="009D4011" w:rsidRPr="00043F63">
        <w:t xml:space="preserve">poprečnim </w:t>
      </w:r>
      <w:r w:rsidRPr="00043F63">
        <w:t>profilima ulica. Radi nedostatka parkirališnih mjesta često su te ulice, inače nedovoljne širine, zakrčene parkiranim  vozilima što onemogućava normalno odvijanje prometa, posebno interventnog prometa (vatrogasci, hitna pomoć i dr.). To predstavlja značajno ograničenje za buduću gradnju na tom području.</w:t>
      </w:r>
    </w:p>
    <w:p w14:paraId="6E97391B" w14:textId="77777777" w:rsidR="001F603D" w:rsidRPr="001F603D" w:rsidRDefault="001F603D" w:rsidP="00CE1193">
      <w:pPr>
        <w:shd w:val="clear" w:color="auto" w:fill="FFFFFF"/>
        <w:spacing w:after="0"/>
        <w:rPr>
          <w:color w:val="FF0000"/>
        </w:rPr>
      </w:pPr>
    </w:p>
    <w:p w14:paraId="3A76BD0A" w14:textId="77777777" w:rsidR="001F603D" w:rsidRPr="00043F63" w:rsidRDefault="0022152F" w:rsidP="00CE1193">
      <w:pPr>
        <w:spacing w:after="0"/>
        <w:rPr>
          <w:szCs w:val="22"/>
        </w:rPr>
      </w:pPr>
      <w:r w:rsidRPr="00043F63">
        <w:rPr>
          <w:szCs w:val="22"/>
        </w:rPr>
        <w:t>(3</w:t>
      </w:r>
      <w:r w:rsidR="001F603D" w:rsidRPr="00043F63">
        <w:rPr>
          <w:szCs w:val="22"/>
        </w:rPr>
        <w:t>)</w:t>
      </w:r>
      <w:r w:rsidR="001F603D" w:rsidRPr="00043F63">
        <w:rPr>
          <w:szCs w:val="22"/>
        </w:rPr>
        <w:tab/>
        <w:t>Određivanje namjene površina temelji se na:</w:t>
      </w:r>
    </w:p>
    <w:p w14:paraId="783F08C3" w14:textId="77777777" w:rsidR="001F603D" w:rsidRPr="00043F63" w:rsidRDefault="001F603D" w:rsidP="00CE1193">
      <w:pPr>
        <w:spacing w:after="0"/>
        <w:ind w:left="284" w:hanging="284"/>
        <w:rPr>
          <w:rFonts w:cs="Arial"/>
          <w:szCs w:val="22"/>
        </w:rPr>
      </w:pPr>
      <w:r w:rsidRPr="00043F63">
        <w:rPr>
          <w:rFonts w:cs="Arial"/>
          <w:szCs w:val="22"/>
        </w:rPr>
        <w:t>-</w:t>
      </w:r>
      <w:r w:rsidRPr="00043F63">
        <w:rPr>
          <w:rFonts w:cs="Arial"/>
          <w:szCs w:val="22"/>
        </w:rPr>
        <w:tab/>
        <w:t>vrijednosti pojedinih područja - prirodnih sustava, zaštićenih i vrijednih prirodnih cjelina, obale te šumskih i poljoprivrednih površina;</w:t>
      </w:r>
    </w:p>
    <w:p w14:paraId="254022C4" w14:textId="77777777" w:rsidR="001F603D" w:rsidRPr="00043F63" w:rsidRDefault="001F603D" w:rsidP="00CE1193">
      <w:pPr>
        <w:spacing w:after="0"/>
        <w:ind w:left="284" w:hanging="284"/>
        <w:rPr>
          <w:rFonts w:cs="Arial"/>
          <w:szCs w:val="22"/>
        </w:rPr>
      </w:pPr>
      <w:r w:rsidRPr="00043F63">
        <w:rPr>
          <w:rFonts w:cs="Arial"/>
          <w:szCs w:val="22"/>
        </w:rPr>
        <w:t>-</w:t>
      </w:r>
      <w:r w:rsidRPr="00043F63">
        <w:rPr>
          <w:rFonts w:cs="Arial"/>
          <w:szCs w:val="22"/>
        </w:rPr>
        <w:tab/>
        <w:t xml:space="preserve">prirodnim  ograničenjima, </w:t>
      </w:r>
      <w:r w:rsidR="00311022" w:rsidRPr="00043F63">
        <w:rPr>
          <w:rFonts w:cs="Arial"/>
          <w:szCs w:val="22"/>
        </w:rPr>
        <w:t>strme padine, klisure</w:t>
      </w:r>
      <w:r w:rsidRPr="00043F63">
        <w:rPr>
          <w:rFonts w:cs="Arial"/>
          <w:szCs w:val="22"/>
        </w:rPr>
        <w:t>;</w:t>
      </w:r>
    </w:p>
    <w:p w14:paraId="288291D8" w14:textId="77777777" w:rsidR="001F603D" w:rsidRPr="00043F63" w:rsidRDefault="001F603D" w:rsidP="00CE1193">
      <w:pPr>
        <w:spacing w:after="0"/>
        <w:ind w:left="284" w:hanging="284"/>
        <w:rPr>
          <w:rFonts w:cs="Arial"/>
          <w:szCs w:val="22"/>
        </w:rPr>
      </w:pPr>
      <w:r w:rsidRPr="00043F63">
        <w:rPr>
          <w:rFonts w:cs="Arial"/>
          <w:szCs w:val="22"/>
        </w:rPr>
        <w:t>-</w:t>
      </w:r>
      <w:r w:rsidRPr="00043F63">
        <w:rPr>
          <w:rFonts w:cs="Arial"/>
          <w:szCs w:val="22"/>
        </w:rPr>
        <w:tab/>
        <w:t xml:space="preserve">zaštiti kulturne i spomeničke baštine </w:t>
      </w:r>
    </w:p>
    <w:p w14:paraId="3421E0BD" w14:textId="77777777" w:rsidR="001F603D" w:rsidRPr="00043F63" w:rsidRDefault="001F603D" w:rsidP="00CE1193">
      <w:pPr>
        <w:spacing w:after="0"/>
        <w:ind w:left="284" w:hanging="284"/>
        <w:rPr>
          <w:rFonts w:cs="Arial"/>
          <w:szCs w:val="22"/>
        </w:rPr>
      </w:pPr>
      <w:r w:rsidRPr="00043F63">
        <w:rPr>
          <w:rFonts w:cs="Arial"/>
          <w:szCs w:val="22"/>
        </w:rPr>
        <w:t>-</w:t>
      </w:r>
      <w:r w:rsidRPr="00043F63">
        <w:rPr>
          <w:rFonts w:cs="Arial"/>
          <w:szCs w:val="22"/>
        </w:rPr>
        <w:tab/>
        <w:t>zatečenog stanja korištenja prostora;</w:t>
      </w:r>
    </w:p>
    <w:p w14:paraId="12B78143" w14:textId="77777777" w:rsidR="001F603D" w:rsidRPr="00043F63" w:rsidRDefault="001F603D" w:rsidP="00CE1193">
      <w:pPr>
        <w:spacing w:after="0"/>
        <w:ind w:left="284" w:hanging="284"/>
        <w:rPr>
          <w:rFonts w:cs="Arial"/>
          <w:szCs w:val="22"/>
        </w:rPr>
      </w:pPr>
      <w:r w:rsidRPr="00043F63">
        <w:rPr>
          <w:rFonts w:cs="Arial"/>
          <w:szCs w:val="22"/>
        </w:rPr>
        <w:t>-</w:t>
      </w:r>
      <w:r w:rsidRPr="00043F63">
        <w:rPr>
          <w:rFonts w:cs="Arial"/>
          <w:szCs w:val="22"/>
        </w:rPr>
        <w:tab/>
        <w:t>prostorno-funkcionalnih cjelina (ruraln</w:t>
      </w:r>
      <w:r w:rsidR="00311022" w:rsidRPr="00043F63">
        <w:rPr>
          <w:rFonts w:cs="Arial"/>
          <w:szCs w:val="22"/>
        </w:rPr>
        <w:t>e cjeline, neizgrađeni dijelovi, kupališta</w:t>
      </w:r>
      <w:r w:rsidRPr="00043F63">
        <w:rPr>
          <w:rFonts w:cs="Arial"/>
          <w:szCs w:val="22"/>
        </w:rPr>
        <w:t>).</w:t>
      </w:r>
    </w:p>
    <w:p w14:paraId="24E6AF93" w14:textId="77777777" w:rsidR="001F603D" w:rsidRPr="001F603D" w:rsidRDefault="001F603D" w:rsidP="001F603D">
      <w:pPr>
        <w:pStyle w:val="Tijeloteksta3"/>
        <w:spacing w:after="0"/>
        <w:rPr>
          <w:b w:val="0"/>
          <w:color w:val="FF0000"/>
          <w:szCs w:val="22"/>
        </w:rPr>
      </w:pPr>
    </w:p>
    <w:p w14:paraId="40EA51C6" w14:textId="77777777" w:rsidR="00CB02C2" w:rsidRPr="001F603D" w:rsidRDefault="00CB02C2" w:rsidP="001F603D">
      <w:pPr>
        <w:spacing w:after="0"/>
        <w:rPr>
          <w:color w:val="FF0000"/>
        </w:rPr>
      </w:pPr>
    </w:p>
    <w:p w14:paraId="2F7751DA" w14:textId="4AF70A83" w:rsidR="00CB02C2" w:rsidRPr="001906C7" w:rsidRDefault="00CB02C2" w:rsidP="006D0CB3">
      <w:pPr>
        <w:tabs>
          <w:tab w:val="left" w:pos="284"/>
          <w:tab w:val="left" w:pos="6804"/>
        </w:tabs>
        <w:spacing w:after="0"/>
        <w:jc w:val="center"/>
        <w:rPr>
          <w:dstrike/>
        </w:rPr>
      </w:pPr>
      <w:r w:rsidRPr="001906C7">
        <w:rPr>
          <w:dstrike/>
        </w:rPr>
        <w:t>Članak 6.</w:t>
      </w:r>
    </w:p>
    <w:p w14:paraId="025B25FA" w14:textId="77777777" w:rsidR="00043F63" w:rsidRPr="001906C7" w:rsidRDefault="00043F63" w:rsidP="006D0CB3">
      <w:pPr>
        <w:tabs>
          <w:tab w:val="left" w:pos="284"/>
          <w:tab w:val="left" w:pos="6804"/>
        </w:tabs>
        <w:spacing w:after="0"/>
        <w:jc w:val="center"/>
        <w:rPr>
          <w:dstrike/>
        </w:rPr>
      </w:pPr>
    </w:p>
    <w:p w14:paraId="3F57CE55" w14:textId="77777777" w:rsidR="00CB02C2" w:rsidRPr="001906C7" w:rsidRDefault="00CB02C2" w:rsidP="006D0CB3">
      <w:pPr>
        <w:tabs>
          <w:tab w:val="left" w:pos="284"/>
          <w:tab w:val="left" w:pos="6804"/>
        </w:tabs>
        <w:spacing w:after="0"/>
        <w:jc w:val="center"/>
        <w:rPr>
          <w:dstrike/>
        </w:rPr>
      </w:pPr>
      <w:r w:rsidRPr="001906C7">
        <w:rPr>
          <w:dstrike/>
        </w:rPr>
        <w:t>Članak 7.</w:t>
      </w:r>
    </w:p>
    <w:p w14:paraId="2B315609" w14:textId="77777777" w:rsidR="00CB02C2" w:rsidRDefault="00CB02C2" w:rsidP="006D0CB3">
      <w:pPr>
        <w:spacing w:after="0"/>
      </w:pPr>
    </w:p>
    <w:p w14:paraId="1EBE69EB" w14:textId="77777777" w:rsidR="007915B0" w:rsidRDefault="007915B0" w:rsidP="006D0CB3">
      <w:pPr>
        <w:spacing w:after="0"/>
      </w:pPr>
    </w:p>
    <w:p w14:paraId="09F21D43" w14:textId="77777777" w:rsidR="007915B0" w:rsidRDefault="007915B0" w:rsidP="006D0CB3">
      <w:pPr>
        <w:spacing w:after="0"/>
      </w:pPr>
    </w:p>
    <w:p w14:paraId="0F2B3A62" w14:textId="7DCC87E3" w:rsidR="007915B0" w:rsidRDefault="007915B0" w:rsidP="006D0CB3">
      <w:pPr>
        <w:spacing w:after="0"/>
      </w:pPr>
    </w:p>
    <w:p w14:paraId="2A8605C8" w14:textId="77777777" w:rsidR="00043F63" w:rsidRPr="009E384C" w:rsidRDefault="00043F63" w:rsidP="006D0CB3">
      <w:pPr>
        <w:spacing w:after="0"/>
      </w:pPr>
    </w:p>
    <w:p w14:paraId="086B6C17" w14:textId="036BA7D6" w:rsidR="00CB02C2" w:rsidRPr="00043F63" w:rsidRDefault="00CB02C2" w:rsidP="006D0CB3">
      <w:pPr>
        <w:tabs>
          <w:tab w:val="left" w:pos="567"/>
        </w:tabs>
        <w:spacing w:after="0"/>
        <w:ind w:left="567" w:hanging="567"/>
        <w:rPr>
          <w:b/>
        </w:rPr>
      </w:pPr>
      <w:r w:rsidRPr="00043F63">
        <w:rPr>
          <w:b/>
        </w:rPr>
        <w:lastRenderedPageBreak/>
        <w:t>1.</w:t>
      </w:r>
      <w:r w:rsidR="0083178E" w:rsidRPr="00043F63">
        <w:rPr>
          <w:b/>
        </w:rPr>
        <w:t>1</w:t>
      </w:r>
      <w:r w:rsidR="00043F63">
        <w:rPr>
          <w:b/>
        </w:rPr>
        <w:t>.</w:t>
      </w:r>
      <w:r w:rsidRPr="00043F63">
        <w:rPr>
          <w:b/>
        </w:rPr>
        <w:t xml:space="preserve"> </w:t>
      </w:r>
      <w:r w:rsidR="006D0CB3" w:rsidRPr="00043F63">
        <w:rPr>
          <w:b/>
        </w:rPr>
        <w:tab/>
      </w:r>
      <w:r w:rsidRPr="00043F63">
        <w:rPr>
          <w:b/>
        </w:rPr>
        <w:t xml:space="preserve">Korištenje i namjena </w:t>
      </w:r>
      <w:r w:rsidR="0083178E" w:rsidRPr="00043F63">
        <w:rPr>
          <w:b/>
        </w:rPr>
        <w:t>površina</w:t>
      </w:r>
    </w:p>
    <w:p w14:paraId="1C1E6176" w14:textId="77777777" w:rsidR="00CB02C2" w:rsidRPr="009E384C" w:rsidRDefault="00CB02C2" w:rsidP="006D0CB3">
      <w:pPr>
        <w:tabs>
          <w:tab w:val="left" w:pos="284"/>
          <w:tab w:val="left" w:pos="6804"/>
        </w:tabs>
        <w:spacing w:after="0"/>
        <w:jc w:val="center"/>
      </w:pPr>
      <w:r w:rsidRPr="009E384C">
        <w:t>Članak 8.</w:t>
      </w:r>
    </w:p>
    <w:p w14:paraId="548D9AB2" w14:textId="77777777" w:rsidR="0083178E" w:rsidRPr="00043F63" w:rsidRDefault="0083178E" w:rsidP="00CE1193">
      <w:pPr>
        <w:shd w:val="clear" w:color="auto" w:fill="FFFFFF"/>
      </w:pPr>
      <w:r w:rsidRPr="00043F63">
        <w:t xml:space="preserve">Kako je prikazano u grafičkom dijelu elaborata Urbanističkog plana, kartografski prikaz broj 1 </w:t>
      </w:r>
      <w:r w:rsidRPr="00043F63">
        <w:rPr>
          <w:i/>
        </w:rPr>
        <w:t>Korištenje i namjena površina</w:t>
      </w:r>
      <w:r w:rsidRPr="00043F63">
        <w:t xml:space="preserve"> u mjerilu 1:1000, određene su slijedeće površine za razvoj naselja:</w:t>
      </w:r>
    </w:p>
    <w:p w14:paraId="2D44FBBF" w14:textId="77777777" w:rsidR="002901E7" w:rsidRPr="00043F63" w:rsidRDefault="002901E7" w:rsidP="002901E7">
      <w:pPr>
        <w:ind w:right="103"/>
        <w:rPr>
          <w:rFonts w:cs="Arial"/>
          <w:b/>
          <w:szCs w:val="22"/>
        </w:rPr>
      </w:pPr>
      <w:r w:rsidRPr="00043F63">
        <w:rPr>
          <w:rFonts w:cs="Arial"/>
          <w:b/>
          <w:szCs w:val="22"/>
        </w:rPr>
        <w:t>Namjena površina unutar građevinskog područja</w:t>
      </w:r>
    </w:p>
    <w:p w14:paraId="4A7AABBF" w14:textId="77777777" w:rsidR="00CB02C2" w:rsidRDefault="00CB02C2" w:rsidP="00143A0A">
      <w:pPr>
        <w:tabs>
          <w:tab w:val="left" w:pos="284"/>
          <w:tab w:val="left" w:pos="4111"/>
          <w:tab w:val="left" w:pos="5103"/>
        </w:tabs>
        <w:spacing w:after="0"/>
      </w:pPr>
      <w:r w:rsidRPr="009E384C">
        <w:t xml:space="preserve">- </w:t>
      </w:r>
      <w:r w:rsidR="0083178E" w:rsidRPr="00395750">
        <w:rPr>
          <w:b/>
        </w:rPr>
        <w:t>STAMBENA NAMJEN</w:t>
      </w:r>
      <w:r w:rsidR="0083178E" w:rsidRPr="009E384C">
        <w:t>A</w:t>
      </w:r>
      <w:r w:rsidRPr="009E384C">
        <w:t xml:space="preserve">                    </w:t>
      </w:r>
      <w:r w:rsidR="00D32DB9">
        <w:tab/>
      </w:r>
      <w:r w:rsidR="0083178E">
        <w:tab/>
      </w:r>
      <w:r w:rsidRPr="009E384C">
        <w:t>(S)</w:t>
      </w:r>
    </w:p>
    <w:p w14:paraId="5F1BA4AA" w14:textId="77777777" w:rsidR="006E5105" w:rsidRDefault="006E5105" w:rsidP="006E5105">
      <w:pPr>
        <w:tabs>
          <w:tab w:val="left" w:pos="284"/>
          <w:tab w:val="left" w:pos="4111"/>
          <w:tab w:val="left" w:pos="5103"/>
        </w:tabs>
        <w:spacing w:after="0"/>
      </w:pPr>
      <w:r w:rsidRPr="009E384C">
        <w:t xml:space="preserve">- </w:t>
      </w:r>
      <w:r w:rsidRPr="00395750">
        <w:rPr>
          <w:b/>
        </w:rPr>
        <w:t>MJEŠOVITA NAMJENA</w:t>
      </w:r>
      <w:r>
        <w:t xml:space="preserve"> -</w:t>
      </w:r>
      <w:r w:rsidRPr="009E384C">
        <w:t xml:space="preserve"> pretežito stambena</w:t>
      </w:r>
      <w:r>
        <w:tab/>
      </w:r>
      <w:r w:rsidRPr="009E384C">
        <w:t xml:space="preserve">(M1)                                     </w:t>
      </w:r>
    </w:p>
    <w:p w14:paraId="4288E546" w14:textId="77777777" w:rsidR="00D32DB9" w:rsidRPr="00043F63" w:rsidRDefault="00CB02C2" w:rsidP="00143A0A">
      <w:pPr>
        <w:tabs>
          <w:tab w:val="left" w:pos="284"/>
          <w:tab w:val="left" w:pos="4111"/>
          <w:tab w:val="left" w:pos="5103"/>
        </w:tabs>
        <w:spacing w:after="0"/>
      </w:pPr>
      <w:r w:rsidRPr="00043F63">
        <w:t xml:space="preserve">- </w:t>
      </w:r>
      <w:r w:rsidR="007F0271" w:rsidRPr="00043F63">
        <w:rPr>
          <w:b/>
        </w:rPr>
        <w:t>RURALNE CJELINE</w:t>
      </w:r>
      <w:r w:rsidR="006E5105" w:rsidRPr="00043F63">
        <w:tab/>
      </w:r>
      <w:r w:rsidR="00D32DB9" w:rsidRPr="00043F63">
        <w:tab/>
      </w:r>
      <w:r w:rsidRPr="00043F63">
        <w:t>(</w:t>
      </w:r>
      <w:proofErr w:type="spellStart"/>
      <w:r w:rsidRPr="00043F63">
        <w:t>M</w:t>
      </w:r>
      <w:r w:rsidR="007F0271" w:rsidRPr="00043F63">
        <w:t>r</w:t>
      </w:r>
      <w:proofErr w:type="spellEnd"/>
      <w:r w:rsidRPr="00043F63">
        <w:t xml:space="preserve">)                                     </w:t>
      </w:r>
    </w:p>
    <w:p w14:paraId="18D08E44" w14:textId="77777777" w:rsidR="007F0271" w:rsidRPr="00043F63" w:rsidRDefault="005A7663" w:rsidP="00143A0A">
      <w:pPr>
        <w:tabs>
          <w:tab w:val="left" w:pos="284"/>
          <w:tab w:val="left" w:pos="4111"/>
          <w:tab w:val="left" w:pos="5103"/>
        </w:tabs>
        <w:spacing w:after="0"/>
        <w:rPr>
          <w:b/>
        </w:rPr>
      </w:pPr>
      <w:r w:rsidRPr="00043F63">
        <w:t>-</w:t>
      </w:r>
      <w:r w:rsidRPr="00043F63">
        <w:rPr>
          <w:b/>
        </w:rPr>
        <w:t xml:space="preserve"> </w:t>
      </w:r>
      <w:r w:rsidR="0083178E" w:rsidRPr="00043F63">
        <w:rPr>
          <w:b/>
        </w:rPr>
        <w:t>JAVNA I DRUŠTVENA NAMJENA</w:t>
      </w:r>
      <w:r w:rsidR="00CB02C2" w:rsidRPr="00043F63">
        <w:rPr>
          <w:b/>
        </w:rPr>
        <w:t xml:space="preserve">            </w:t>
      </w:r>
      <w:r w:rsidR="00D32DB9" w:rsidRPr="00043F63">
        <w:rPr>
          <w:b/>
        </w:rPr>
        <w:tab/>
      </w:r>
      <w:r w:rsidR="00CB02C2" w:rsidRPr="00043F63">
        <w:rPr>
          <w:b/>
        </w:rPr>
        <w:t xml:space="preserve"> </w:t>
      </w:r>
    </w:p>
    <w:p w14:paraId="13EE8665" w14:textId="77777777" w:rsidR="007F0271" w:rsidRDefault="005A7663" w:rsidP="00143A0A">
      <w:pPr>
        <w:tabs>
          <w:tab w:val="left" w:pos="284"/>
          <w:tab w:val="left" w:pos="4111"/>
          <w:tab w:val="left" w:pos="5103"/>
        </w:tabs>
        <w:spacing w:after="0"/>
      </w:pPr>
      <w:r>
        <w:tab/>
      </w:r>
      <w:r w:rsidR="007F0271">
        <w:t xml:space="preserve">- Javna i društvena namjena </w:t>
      </w:r>
      <w:r w:rsidR="00DC1DD9">
        <w:tab/>
      </w:r>
      <w:r w:rsidR="00DC1DD9">
        <w:tab/>
      </w:r>
      <w:r w:rsidR="007F0271">
        <w:t>(D)</w:t>
      </w:r>
    </w:p>
    <w:p w14:paraId="40A6934E" w14:textId="77777777" w:rsidR="007F0271" w:rsidRPr="00043F63" w:rsidRDefault="005A7663" w:rsidP="00143A0A">
      <w:pPr>
        <w:tabs>
          <w:tab w:val="left" w:pos="284"/>
          <w:tab w:val="left" w:pos="4111"/>
          <w:tab w:val="left" w:pos="5103"/>
        </w:tabs>
        <w:spacing w:after="0"/>
      </w:pPr>
      <w:r>
        <w:rPr>
          <w:color w:val="FF0000"/>
        </w:rPr>
        <w:tab/>
      </w:r>
      <w:r w:rsidR="007F0271" w:rsidRPr="00043F63">
        <w:t>Ostale javne površine</w:t>
      </w:r>
      <w:r w:rsidR="003B017A" w:rsidRPr="00043F63">
        <w:t xml:space="preserve">, </w:t>
      </w:r>
      <w:r w:rsidR="007F0271" w:rsidRPr="00043F63">
        <w:t>Rekreacijska namjena</w:t>
      </w:r>
    </w:p>
    <w:p w14:paraId="516DDD2B" w14:textId="77777777" w:rsidR="007F0271" w:rsidRPr="00043F63" w:rsidRDefault="005A7663" w:rsidP="00143A0A">
      <w:pPr>
        <w:tabs>
          <w:tab w:val="left" w:pos="284"/>
          <w:tab w:val="left" w:pos="4111"/>
          <w:tab w:val="left" w:pos="5103"/>
        </w:tabs>
        <w:spacing w:after="0"/>
      </w:pPr>
      <w:r w:rsidRPr="00043F63">
        <w:tab/>
      </w:r>
      <w:r w:rsidR="007F0271" w:rsidRPr="00043F63">
        <w:t xml:space="preserve">- Kupalište – uređena plaža </w:t>
      </w:r>
      <w:r w:rsidR="00DC1DD9" w:rsidRPr="00043F63">
        <w:tab/>
      </w:r>
      <w:r w:rsidR="00DC1DD9" w:rsidRPr="00043F63">
        <w:tab/>
      </w:r>
      <w:r w:rsidR="007F0271" w:rsidRPr="00043F63">
        <w:t>(R3-1)</w:t>
      </w:r>
      <w:r w:rsidR="00CB02C2" w:rsidRPr="00043F63">
        <w:t xml:space="preserve">  </w:t>
      </w:r>
    </w:p>
    <w:p w14:paraId="7ECA9F8C" w14:textId="77777777" w:rsidR="007F0271" w:rsidRPr="00043F63" w:rsidRDefault="005A7663" w:rsidP="007F0271">
      <w:pPr>
        <w:tabs>
          <w:tab w:val="left" w:pos="284"/>
          <w:tab w:val="left" w:pos="4111"/>
          <w:tab w:val="left" w:pos="5103"/>
        </w:tabs>
        <w:spacing w:after="0"/>
      </w:pPr>
      <w:r w:rsidRPr="00043F63">
        <w:tab/>
      </w:r>
      <w:r w:rsidR="007F0271" w:rsidRPr="00043F63">
        <w:t xml:space="preserve">- Kupalište – prirodna plaža </w:t>
      </w:r>
      <w:r w:rsidR="00DC1DD9" w:rsidRPr="00043F63">
        <w:tab/>
      </w:r>
      <w:r w:rsidR="00DC1DD9" w:rsidRPr="00043F63">
        <w:tab/>
      </w:r>
      <w:r w:rsidR="007F0271" w:rsidRPr="00043F63">
        <w:t xml:space="preserve">(R3-2)   </w:t>
      </w:r>
    </w:p>
    <w:p w14:paraId="3E57B166" w14:textId="77777777" w:rsidR="007F0271" w:rsidRPr="00043F63" w:rsidRDefault="0022152F" w:rsidP="007F0271">
      <w:pPr>
        <w:tabs>
          <w:tab w:val="left" w:pos="284"/>
          <w:tab w:val="left" w:pos="4111"/>
          <w:tab w:val="left" w:pos="5103"/>
        </w:tabs>
        <w:spacing w:after="0"/>
      </w:pPr>
      <w:r w:rsidRPr="00043F63">
        <w:tab/>
      </w:r>
      <w:r w:rsidR="007F0271" w:rsidRPr="00043F63">
        <w:t xml:space="preserve">- </w:t>
      </w:r>
      <w:r w:rsidRPr="00043F63">
        <w:t>Javne zelene površine</w:t>
      </w:r>
      <w:r w:rsidRPr="00043F63">
        <w:rPr>
          <w:b/>
        </w:rPr>
        <w:t xml:space="preserve"> </w:t>
      </w:r>
      <w:r w:rsidR="006C53D9" w:rsidRPr="00043F63">
        <w:t xml:space="preserve"> </w:t>
      </w:r>
      <w:r w:rsidR="00DC1DD9" w:rsidRPr="00043F63">
        <w:tab/>
      </w:r>
      <w:r w:rsidR="00DC1DD9" w:rsidRPr="00043F63">
        <w:tab/>
      </w:r>
      <w:r w:rsidR="007F0271" w:rsidRPr="00043F63">
        <w:t>(Z)</w:t>
      </w:r>
    </w:p>
    <w:p w14:paraId="453D737E" w14:textId="77777777" w:rsidR="003B320C" w:rsidRPr="00043F63" w:rsidRDefault="00395750" w:rsidP="00143A0A">
      <w:pPr>
        <w:tabs>
          <w:tab w:val="left" w:pos="284"/>
          <w:tab w:val="left" w:pos="4111"/>
          <w:tab w:val="left" w:pos="5103"/>
        </w:tabs>
        <w:spacing w:after="0"/>
      </w:pPr>
      <w:r>
        <w:rPr>
          <w:b/>
        </w:rPr>
        <w:t xml:space="preserve">- </w:t>
      </w:r>
      <w:r w:rsidR="0083178E" w:rsidRPr="00043F63">
        <w:rPr>
          <w:b/>
        </w:rPr>
        <w:t>GOSPODARSKA NAMJENA</w:t>
      </w:r>
      <w:r w:rsidRPr="00043F63">
        <w:rPr>
          <w:b/>
        </w:rPr>
        <w:t xml:space="preserve"> </w:t>
      </w:r>
      <w:r w:rsidR="00FE467C" w:rsidRPr="00043F63">
        <w:rPr>
          <w:b/>
        </w:rPr>
        <w:t>-</w:t>
      </w:r>
      <w:r w:rsidR="007F0271" w:rsidRPr="00043F63">
        <w:t xml:space="preserve"> </w:t>
      </w:r>
      <w:r w:rsidR="003B320C" w:rsidRPr="00043F63">
        <w:t>POSLOVNA</w:t>
      </w:r>
    </w:p>
    <w:p w14:paraId="61846FA7" w14:textId="77777777" w:rsidR="007F0271" w:rsidRPr="00043F63" w:rsidRDefault="003B320C" w:rsidP="003B320C">
      <w:pPr>
        <w:tabs>
          <w:tab w:val="left" w:pos="284"/>
          <w:tab w:val="left" w:pos="4111"/>
          <w:tab w:val="left" w:pos="5103"/>
        </w:tabs>
        <w:spacing w:after="0"/>
        <w:ind w:left="284" w:hanging="284"/>
      </w:pPr>
      <w:r w:rsidRPr="00043F63">
        <w:tab/>
      </w:r>
      <w:r w:rsidR="003B017A" w:rsidRPr="00043F63">
        <w:t>-</w:t>
      </w:r>
      <w:r w:rsidR="00FE467C" w:rsidRPr="00043F63">
        <w:t xml:space="preserve"> </w:t>
      </w:r>
      <w:r w:rsidR="003B017A" w:rsidRPr="00043F63">
        <w:t>pretežito</w:t>
      </w:r>
      <w:r w:rsidRPr="00043F63">
        <w:t xml:space="preserve"> </w:t>
      </w:r>
      <w:r w:rsidR="007F0271" w:rsidRPr="00043F63">
        <w:t xml:space="preserve">uslužna, pretežito trgovačka </w:t>
      </w:r>
      <w:r w:rsidR="00DC1DD9" w:rsidRPr="00043F63">
        <w:tab/>
      </w:r>
      <w:r w:rsidR="007F0271" w:rsidRPr="00043F63">
        <w:t>(K1, K2)</w:t>
      </w:r>
    </w:p>
    <w:p w14:paraId="031F71BE" w14:textId="77777777" w:rsidR="00B9786A" w:rsidRPr="00043F63" w:rsidRDefault="00B9786A" w:rsidP="00143A0A">
      <w:pPr>
        <w:tabs>
          <w:tab w:val="left" w:pos="284"/>
          <w:tab w:val="left" w:pos="4111"/>
          <w:tab w:val="left" w:pos="5103"/>
        </w:tabs>
        <w:spacing w:after="0"/>
      </w:pPr>
      <w:r w:rsidRPr="00043F63">
        <w:t xml:space="preserve">- </w:t>
      </w:r>
      <w:r w:rsidRPr="00043F63">
        <w:rPr>
          <w:b/>
        </w:rPr>
        <w:t>GROBLJE</w:t>
      </w:r>
      <w:r w:rsidR="00CB02C2" w:rsidRPr="00043F63">
        <w:t xml:space="preserve"> </w:t>
      </w:r>
    </w:p>
    <w:p w14:paraId="685B464F" w14:textId="77777777" w:rsidR="00B9786A" w:rsidRPr="00043F63" w:rsidRDefault="00B9786A" w:rsidP="00143A0A">
      <w:pPr>
        <w:tabs>
          <w:tab w:val="left" w:pos="284"/>
          <w:tab w:val="left" w:pos="4111"/>
          <w:tab w:val="left" w:pos="5103"/>
        </w:tabs>
        <w:spacing w:after="0"/>
      </w:pPr>
      <w:r w:rsidRPr="00043F63">
        <w:t xml:space="preserve">- </w:t>
      </w:r>
      <w:r w:rsidRPr="00043F63">
        <w:rPr>
          <w:b/>
        </w:rPr>
        <w:t>VODENE POVRŠINE</w:t>
      </w:r>
      <w:r w:rsidRPr="00043F63">
        <w:t xml:space="preserve"> – potoci i bujice </w:t>
      </w:r>
      <w:r w:rsidR="00DC1DD9" w:rsidRPr="00043F63">
        <w:tab/>
      </w:r>
      <w:r w:rsidR="00DC1DD9" w:rsidRPr="00043F63">
        <w:tab/>
      </w:r>
      <w:r w:rsidRPr="00043F63">
        <w:t>(V)</w:t>
      </w:r>
    </w:p>
    <w:p w14:paraId="10A53F10" w14:textId="77777777" w:rsidR="00B9786A" w:rsidRPr="00043F63" w:rsidRDefault="00B9786A" w:rsidP="00143A0A">
      <w:pPr>
        <w:tabs>
          <w:tab w:val="left" w:pos="284"/>
          <w:tab w:val="left" w:pos="4111"/>
          <w:tab w:val="left" w:pos="5103"/>
        </w:tabs>
        <w:spacing w:after="0"/>
      </w:pPr>
      <w:r w:rsidRPr="00043F63">
        <w:t xml:space="preserve">- </w:t>
      </w:r>
      <w:r w:rsidRPr="00043F63">
        <w:rPr>
          <w:b/>
        </w:rPr>
        <w:t>MORSKI AKVATORIJ</w:t>
      </w:r>
      <w:r w:rsidRPr="00043F63">
        <w:t xml:space="preserve"> (u obuhvatu Urbanističkog plana)</w:t>
      </w:r>
    </w:p>
    <w:p w14:paraId="22D198BB" w14:textId="77777777" w:rsidR="00DC1DD9" w:rsidRPr="00043F63" w:rsidRDefault="00DC1DD9" w:rsidP="00143A0A">
      <w:pPr>
        <w:tabs>
          <w:tab w:val="left" w:pos="284"/>
          <w:tab w:val="left" w:pos="4111"/>
          <w:tab w:val="left" w:pos="5103"/>
        </w:tabs>
        <w:spacing w:after="0"/>
        <w:rPr>
          <w:b/>
        </w:rPr>
      </w:pPr>
      <w:r w:rsidRPr="00043F63">
        <w:rPr>
          <w:b/>
        </w:rPr>
        <w:t>POVRŠINE INFRASTRUKTURNIH SUSTAVA</w:t>
      </w:r>
    </w:p>
    <w:p w14:paraId="5DDD0FC1" w14:textId="77777777" w:rsidR="00DC1DD9" w:rsidRPr="00043F63" w:rsidRDefault="000A2FBD" w:rsidP="00DC1DD9">
      <w:pPr>
        <w:spacing w:after="0"/>
        <w:rPr>
          <w:rFonts w:cs="Arial"/>
        </w:rPr>
      </w:pPr>
      <w:r w:rsidRPr="00043F63">
        <w:rPr>
          <w:rFonts w:cs="Arial"/>
        </w:rPr>
        <w:t xml:space="preserve">- </w:t>
      </w:r>
      <w:r w:rsidR="00DC1DD9" w:rsidRPr="00043F63">
        <w:rPr>
          <w:rFonts w:cs="Arial"/>
        </w:rPr>
        <w:t>Glavna ulica</w:t>
      </w:r>
    </w:p>
    <w:p w14:paraId="04B24671" w14:textId="77777777" w:rsidR="00DC1DD9" w:rsidRPr="00043F63" w:rsidRDefault="00DC1DD9" w:rsidP="00DC1DD9">
      <w:pPr>
        <w:spacing w:after="0"/>
        <w:rPr>
          <w:rFonts w:cs="Arial"/>
        </w:rPr>
      </w:pPr>
      <w:r w:rsidRPr="00043F63">
        <w:rPr>
          <w:rFonts w:cs="Arial"/>
        </w:rPr>
        <w:t>- Ostale ulice</w:t>
      </w:r>
    </w:p>
    <w:p w14:paraId="46452309" w14:textId="77777777" w:rsidR="00D253D6" w:rsidRPr="00043F63" w:rsidRDefault="00DC1DD9" w:rsidP="00DC1DD9">
      <w:pPr>
        <w:spacing w:after="0"/>
        <w:rPr>
          <w:rFonts w:cs="Arial"/>
        </w:rPr>
      </w:pPr>
      <w:r w:rsidRPr="00043F63">
        <w:rPr>
          <w:rFonts w:cs="Arial"/>
        </w:rPr>
        <w:t>- Pješačke površine</w:t>
      </w:r>
      <w:r w:rsidR="00D253D6" w:rsidRPr="00043F63">
        <w:rPr>
          <w:rFonts w:cs="Arial"/>
        </w:rPr>
        <w:t xml:space="preserve"> – </w:t>
      </w:r>
      <w:proofErr w:type="spellStart"/>
      <w:r w:rsidR="00D253D6" w:rsidRPr="00043F63">
        <w:rPr>
          <w:rFonts w:cs="Arial"/>
        </w:rPr>
        <w:t>dužobalna</w:t>
      </w:r>
      <w:proofErr w:type="spellEnd"/>
      <w:r w:rsidR="00D253D6" w:rsidRPr="00043F63">
        <w:rPr>
          <w:rFonts w:cs="Arial"/>
        </w:rPr>
        <w:t xml:space="preserve"> šetnica</w:t>
      </w:r>
    </w:p>
    <w:p w14:paraId="655DDCC5" w14:textId="77777777" w:rsidR="00DC1DD9" w:rsidRPr="00043F63" w:rsidRDefault="00D253D6" w:rsidP="00DC1DD9">
      <w:pPr>
        <w:spacing w:after="0"/>
        <w:rPr>
          <w:rFonts w:cs="Arial"/>
        </w:rPr>
      </w:pPr>
      <w:r w:rsidRPr="00043F63">
        <w:rPr>
          <w:rFonts w:cs="Arial"/>
        </w:rPr>
        <w:t xml:space="preserve">- Ostale pješačke površine </w:t>
      </w:r>
    </w:p>
    <w:p w14:paraId="5CEB5CDD" w14:textId="77777777" w:rsidR="00DC1DD9" w:rsidRPr="00043F63" w:rsidRDefault="00DC1DD9" w:rsidP="00DC1DD9">
      <w:pPr>
        <w:spacing w:after="0"/>
        <w:rPr>
          <w:rFonts w:cs="Arial"/>
        </w:rPr>
      </w:pPr>
      <w:r w:rsidRPr="00043F63">
        <w:rPr>
          <w:rFonts w:cs="Arial"/>
        </w:rPr>
        <w:t xml:space="preserve">- Luka otvorena za javni promet lokalnog značaja </w:t>
      </w:r>
    </w:p>
    <w:p w14:paraId="4C566852" w14:textId="77777777" w:rsidR="00CB02C2" w:rsidRPr="00043F63" w:rsidRDefault="00CB02C2" w:rsidP="002901E7">
      <w:pPr>
        <w:spacing w:after="0"/>
      </w:pPr>
    </w:p>
    <w:p w14:paraId="29ECEA0E" w14:textId="77777777" w:rsidR="002901E7" w:rsidRPr="00043F63" w:rsidRDefault="002901E7" w:rsidP="002901E7">
      <w:pPr>
        <w:tabs>
          <w:tab w:val="left" w:pos="284"/>
          <w:tab w:val="left" w:pos="4111"/>
          <w:tab w:val="left" w:pos="5103"/>
        </w:tabs>
        <w:spacing w:after="0"/>
        <w:rPr>
          <w:rFonts w:cs="Arial"/>
          <w:b/>
          <w:szCs w:val="22"/>
        </w:rPr>
      </w:pPr>
      <w:r w:rsidRPr="00043F63">
        <w:rPr>
          <w:rFonts w:cs="Arial"/>
          <w:b/>
          <w:szCs w:val="22"/>
        </w:rPr>
        <w:t>Namjena površina izvan građevinskog područja</w:t>
      </w:r>
    </w:p>
    <w:p w14:paraId="00DBF3E1" w14:textId="77777777" w:rsidR="002901E7" w:rsidRPr="00043F63" w:rsidRDefault="002901E7" w:rsidP="002901E7">
      <w:pPr>
        <w:tabs>
          <w:tab w:val="left" w:pos="284"/>
          <w:tab w:val="left" w:pos="4111"/>
          <w:tab w:val="left" w:pos="5103"/>
        </w:tabs>
        <w:spacing w:after="0"/>
        <w:rPr>
          <w:rFonts w:cs="Arial"/>
          <w:szCs w:val="22"/>
        </w:rPr>
      </w:pPr>
      <w:r w:rsidRPr="00043F63">
        <w:rPr>
          <w:rFonts w:cs="Arial"/>
          <w:szCs w:val="22"/>
        </w:rPr>
        <w:t>- Zelene površine</w:t>
      </w:r>
    </w:p>
    <w:p w14:paraId="1127BB95" w14:textId="77777777" w:rsidR="002901E7" w:rsidRPr="00043F63" w:rsidRDefault="002901E7" w:rsidP="002901E7">
      <w:pPr>
        <w:tabs>
          <w:tab w:val="left" w:pos="284"/>
          <w:tab w:val="left" w:pos="4111"/>
          <w:tab w:val="left" w:pos="5103"/>
        </w:tabs>
        <w:spacing w:after="0"/>
        <w:rPr>
          <w:rFonts w:cs="Arial"/>
          <w:szCs w:val="22"/>
        </w:rPr>
      </w:pPr>
      <w:r w:rsidRPr="00043F63">
        <w:rPr>
          <w:rFonts w:cs="Arial"/>
          <w:szCs w:val="22"/>
        </w:rPr>
        <w:t>- Glavna ulica, ostale ulice</w:t>
      </w:r>
    </w:p>
    <w:p w14:paraId="3C54097D" w14:textId="77777777" w:rsidR="002901E7" w:rsidRPr="002901E7" w:rsidRDefault="002901E7" w:rsidP="002901E7">
      <w:pPr>
        <w:spacing w:after="0"/>
        <w:rPr>
          <w:color w:val="FF0000"/>
        </w:rPr>
      </w:pPr>
    </w:p>
    <w:p w14:paraId="7EFCD4E3" w14:textId="77777777" w:rsidR="0078258E" w:rsidRPr="002901E7" w:rsidRDefault="0078258E" w:rsidP="002901E7">
      <w:pPr>
        <w:spacing w:after="0"/>
        <w:rPr>
          <w:color w:val="FF0000"/>
        </w:rPr>
      </w:pPr>
    </w:p>
    <w:p w14:paraId="44801422" w14:textId="690D0736" w:rsidR="00CB02C2" w:rsidRPr="006D0CB3" w:rsidRDefault="00CB02C2" w:rsidP="00F95CE5">
      <w:pPr>
        <w:tabs>
          <w:tab w:val="left" w:pos="851"/>
        </w:tabs>
        <w:spacing w:after="0"/>
        <w:ind w:left="567" w:hanging="567"/>
        <w:rPr>
          <w:b/>
        </w:rPr>
      </w:pPr>
      <w:r w:rsidRPr="006D0CB3">
        <w:rPr>
          <w:b/>
        </w:rPr>
        <w:t>1.</w:t>
      </w:r>
      <w:r w:rsidR="00777B47" w:rsidRPr="00043F63">
        <w:rPr>
          <w:b/>
        </w:rPr>
        <w:t>1</w:t>
      </w:r>
      <w:r w:rsidRPr="006D0CB3">
        <w:rPr>
          <w:b/>
        </w:rPr>
        <w:t xml:space="preserve">.1. </w:t>
      </w:r>
      <w:r w:rsidR="006D0CB3">
        <w:rPr>
          <w:b/>
        </w:rPr>
        <w:tab/>
      </w:r>
      <w:r w:rsidRPr="006D0CB3">
        <w:rPr>
          <w:b/>
        </w:rPr>
        <w:t>Stambena namjena  (S)</w:t>
      </w:r>
    </w:p>
    <w:p w14:paraId="00912603" w14:textId="77777777" w:rsidR="00CB02C2" w:rsidRPr="009E384C" w:rsidRDefault="00CB02C2" w:rsidP="006D0CB3">
      <w:pPr>
        <w:tabs>
          <w:tab w:val="left" w:pos="284"/>
          <w:tab w:val="left" w:pos="6804"/>
        </w:tabs>
        <w:spacing w:after="0"/>
        <w:jc w:val="center"/>
      </w:pPr>
      <w:r w:rsidRPr="009E384C">
        <w:t>Članak 9.</w:t>
      </w:r>
    </w:p>
    <w:p w14:paraId="5B6BE368" w14:textId="7B474EC7" w:rsidR="00CB02C2" w:rsidRPr="009E384C" w:rsidRDefault="006E37A7" w:rsidP="00CB02C2">
      <w:pPr>
        <w:autoSpaceDE w:val="0"/>
        <w:autoSpaceDN w:val="0"/>
        <w:adjustRightInd w:val="0"/>
        <w:spacing w:after="0"/>
      </w:pPr>
      <w:r w:rsidRPr="00043F63">
        <w:t xml:space="preserve">Stambena namjena  (S) određena je za gradnju stambenih i izuzetno stambeno poslovnih građevina. </w:t>
      </w:r>
      <w:r w:rsidR="00395750" w:rsidRPr="00043F63">
        <w:t xml:space="preserve">Poslovni </w:t>
      </w:r>
      <w:r w:rsidR="00CB02C2" w:rsidRPr="00043F63">
        <w:t>sadržaj</w:t>
      </w:r>
      <w:r w:rsidR="00631174" w:rsidRPr="00043F63">
        <w:t>i u stambeno</w:t>
      </w:r>
      <w:r w:rsidR="00CB02C2" w:rsidRPr="00043F63">
        <w:t xml:space="preserve"> </w:t>
      </w:r>
      <w:r w:rsidR="00631174" w:rsidRPr="00043F63">
        <w:t>poslovnoj građevini</w:t>
      </w:r>
      <w:r w:rsidRPr="00043F63">
        <w:t xml:space="preserve"> mogu zauzeti najviše 50% građevinske bruto površine građevine i </w:t>
      </w:r>
      <w:r w:rsidR="00631174" w:rsidRPr="00043F63">
        <w:t xml:space="preserve"> </w:t>
      </w:r>
      <w:r w:rsidR="00CB02C2" w:rsidRPr="00043F63">
        <w:t xml:space="preserve">ne </w:t>
      </w:r>
      <w:r w:rsidR="00631174" w:rsidRPr="00043F63">
        <w:t xml:space="preserve"> smiju ometati </w:t>
      </w:r>
      <w:r w:rsidR="00CB02C2" w:rsidRPr="009E384C">
        <w:t>stanovanje na način da stvaraju buku i prašinu, zagađuju zrak i tlo iznad dopuštenih vrijednosti ili zahtijevaju teški transport.</w:t>
      </w:r>
      <w:r w:rsidR="009D4011">
        <w:t xml:space="preserve"> </w:t>
      </w:r>
    </w:p>
    <w:p w14:paraId="54FFEDF7" w14:textId="77777777" w:rsidR="00CB02C2" w:rsidRPr="009E384C" w:rsidRDefault="00CB02C2" w:rsidP="00CB02C2">
      <w:pPr>
        <w:autoSpaceDE w:val="0"/>
        <w:autoSpaceDN w:val="0"/>
        <w:adjustRightInd w:val="0"/>
        <w:spacing w:after="0"/>
      </w:pPr>
    </w:p>
    <w:p w14:paraId="7958F238" w14:textId="77777777" w:rsidR="00CB02C2" w:rsidRPr="009E384C" w:rsidRDefault="00CB02C2" w:rsidP="00CB02C2">
      <w:pPr>
        <w:autoSpaceDE w:val="0"/>
        <w:autoSpaceDN w:val="0"/>
        <w:adjustRightInd w:val="0"/>
        <w:spacing w:after="0"/>
      </w:pPr>
    </w:p>
    <w:p w14:paraId="64515836" w14:textId="1DB3B554" w:rsidR="00CB02C2" w:rsidRPr="00BD1334" w:rsidRDefault="00CB02C2" w:rsidP="00F95CE5">
      <w:pPr>
        <w:tabs>
          <w:tab w:val="left" w:pos="851"/>
        </w:tabs>
        <w:spacing w:after="0"/>
        <w:rPr>
          <w:b/>
        </w:rPr>
      </w:pPr>
      <w:r w:rsidRPr="00BD1334">
        <w:rPr>
          <w:b/>
        </w:rPr>
        <w:t>1.</w:t>
      </w:r>
      <w:r w:rsidR="00F95CE5" w:rsidRPr="00043F63">
        <w:rPr>
          <w:b/>
        </w:rPr>
        <w:t>1</w:t>
      </w:r>
      <w:r w:rsidRPr="00BD1334">
        <w:rPr>
          <w:b/>
        </w:rPr>
        <w:t xml:space="preserve">.2 </w:t>
      </w:r>
      <w:r w:rsidR="006D0CB3" w:rsidRPr="00BD1334">
        <w:rPr>
          <w:b/>
        </w:rPr>
        <w:tab/>
      </w:r>
      <w:r w:rsidRPr="00BD1334">
        <w:rPr>
          <w:b/>
        </w:rPr>
        <w:t>Mješovita namjena – pretežito stambena (M1)</w:t>
      </w:r>
    </w:p>
    <w:p w14:paraId="1FB1F1DA" w14:textId="77777777" w:rsidR="00CB02C2" w:rsidRPr="009E384C" w:rsidRDefault="00CB02C2" w:rsidP="006D0CB3">
      <w:pPr>
        <w:tabs>
          <w:tab w:val="left" w:pos="284"/>
          <w:tab w:val="left" w:pos="6804"/>
        </w:tabs>
        <w:spacing w:after="0"/>
        <w:jc w:val="center"/>
      </w:pPr>
      <w:r w:rsidRPr="009E384C">
        <w:t>Članak 10.</w:t>
      </w:r>
    </w:p>
    <w:p w14:paraId="0897F0B2" w14:textId="2C9498D4" w:rsidR="00CB02C2" w:rsidRPr="008B3B27" w:rsidRDefault="00CB02C2" w:rsidP="00CB02C2">
      <w:pPr>
        <w:autoSpaceDE w:val="0"/>
        <w:autoSpaceDN w:val="0"/>
        <w:adjustRightInd w:val="0"/>
        <w:spacing w:after="0"/>
        <w:rPr>
          <w:dstrike/>
        </w:rPr>
      </w:pPr>
      <w:r w:rsidRPr="008B3B27">
        <w:t>Na površinama mješovite – pretežito stambene namjene (M1) postojeće i planirane građevine su stambene</w:t>
      </w:r>
      <w:r w:rsidR="00E52A26" w:rsidRPr="008B3B27">
        <w:t>,</w:t>
      </w:r>
      <w:r w:rsidRPr="008B3B27">
        <w:t xml:space="preserve"> stambeno poslovne</w:t>
      </w:r>
      <w:r w:rsidR="006E37A7" w:rsidRPr="008B3B27">
        <w:t xml:space="preserve">, javne i društvene </w:t>
      </w:r>
      <w:r w:rsidR="00E52A26" w:rsidRPr="008B3B27">
        <w:t xml:space="preserve"> i poslovne</w:t>
      </w:r>
      <w:r w:rsidR="006E37A7" w:rsidRPr="008B3B27">
        <w:t>.</w:t>
      </w:r>
      <w:r w:rsidRPr="008B3B27">
        <w:t xml:space="preserve"> </w:t>
      </w:r>
      <w:r w:rsidR="006E37A7" w:rsidRPr="008B3B27">
        <w:t>M</w:t>
      </w:r>
      <w:r w:rsidRPr="008B3B27">
        <w:t>ogući su sadržaji koji prate stanovanje (</w:t>
      </w:r>
      <w:r w:rsidR="006E37A7" w:rsidRPr="008B3B27">
        <w:t xml:space="preserve">predškolske i školske namjene, ostali javni i društveni sadržaji, </w:t>
      </w:r>
      <w:r w:rsidRPr="008B3B27">
        <w:t>ugostiteljsko turistički</w:t>
      </w:r>
      <w:r w:rsidR="006E37A7" w:rsidRPr="008B3B27">
        <w:t xml:space="preserve"> i</w:t>
      </w:r>
      <w:r w:rsidRPr="008B3B27">
        <w:t xml:space="preserve"> poslovni</w:t>
      </w:r>
      <w:r w:rsidR="006E37A7" w:rsidRPr="008B3B27">
        <w:t xml:space="preserve"> sadržaji</w:t>
      </w:r>
      <w:r w:rsidRPr="008B3B27">
        <w:t>,  sport i rekreacija</w:t>
      </w:r>
      <w:r w:rsidR="003B017A" w:rsidRPr="008B3B27">
        <w:t xml:space="preserve"> i dr.)</w:t>
      </w:r>
      <w:r w:rsidRPr="008B3B27">
        <w:t>, a koji ne ometaju stanovanje na način da stvaraju buku i prašinu, zagađuju zrak i tlo iznad dopuštenih vrijednosti ili zahtijevaju teški transport</w:t>
      </w:r>
      <w:r w:rsidR="00E52A26" w:rsidRPr="008B3B27">
        <w:t>.</w:t>
      </w:r>
      <w:r w:rsidRPr="008B3B27">
        <w:t xml:space="preserve"> </w:t>
      </w:r>
      <w:r w:rsidR="00E52A26" w:rsidRPr="008B3B27">
        <w:t xml:space="preserve">Unutar mješovite namjene – pretežito stambene (M1) omogućava se uređenje zelenih i </w:t>
      </w:r>
      <w:proofErr w:type="spellStart"/>
      <w:r w:rsidR="00E52A26" w:rsidRPr="008B3B27">
        <w:t>parkovskih</w:t>
      </w:r>
      <w:proofErr w:type="spellEnd"/>
      <w:r w:rsidR="00E52A26" w:rsidRPr="008B3B27">
        <w:t xml:space="preserve"> površina te </w:t>
      </w:r>
      <w:r w:rsidRPr="008B3B27">
        <w:t>prometne i komunaln</w:t>
      </w:r>
      <w:r w:rsidR="00E52A26" w:rsidRPr="008B3B27">
        <w:t>e infrastrukture</w:t>
      </w:r>
      <w:r w:rsidRPr="008B3B27">
        <w:t>, te ostali</w:t>
      </w:r>
      <w:r w:rsidR="00E52A26" w:rsidRPr="008B3B27">
        <w:t>h</w:t>
      </w:r>
      <w:r w:rsidRPr="008B3B27">
        <w:t xml:space="preserve"> sadržaj</w:t>
      </w:r>
      <w:r w:rsidR="00E52A26" w:rsidRPr="008B3B27">
        <w:t>a</w:t>
      </w:r>
      <w:r w:rsidRPr="008B3B27">
        <w:t xml:space="preserve"> naselja. </w:t>
      </w:r>
    </w:p>
    <w:p w14:paraId="47F98E7E" w14:textId="77777777" w:rsidR="00CB02C2" w:rsidRDefault="00CB02C2" w:rsidP="00CB02C2"/>
    <w:p w14:paraId="4BDC4998" w14:textId="77777777" w:rsidR="0078258E" w:rsidRPr="008B3B27" w:rsidRDefault="00A13203" w:rsidP="0078258E">
      <w:pPr>
        <w:tabs>
          <w:tab w:val="left" w:pos="851"/>
        </w:tabs>
        <w:spacing w:after="0"/>
        <w:rPr>
          <w:b/>
        </w:rPr>
      </w:pPr>
      <w:r w:rsidRPr="008B3B27">
        <w:rPr>
          <w:b/>
        </w:rPr>
        <w:t xml:space="preserve">1.1.3 </w:t>
      </w:r>
      <w:r w:rsidRPr="008B3B27">
        <w:rPr>
          <w:b/>
        </w:rPr>
        <w:tab/>
        <w:t>R</w:t>
      </w:r>
      <w:r w:rsidR="0078258E" w:rsidRPr="008B3B27">
        <w:rPr>
          <w:b/>
        </w:rPr>
        <w:t>uralne cjeline (</w:t>
      </w:r>
      <w:proofErr w:type="spellStart"/>
      <w:r w:rsidR="0078258E" w:rsidRPr="008B3B27">
        <w:rPr>
          <w:b/>
        </w:rPr>
        <w:t>M</w:t>
      </w:r>
      <w:r w:rsidRPr="008B3B27">
        <w:rPr>
          <w:b/>
        </w:rPr>
        <w:t>r</w:t>
      </w:r>
      <w:proofErr w:type="spellEnd"/>
      <w:r w:rsidR="0078258E" w:rsidRPr="008B3B27">
        <w:rPr>
          <w:b/>
        </w:rPr>
        <w:t>)</w:t>
      </w:r>
    </w:p>
    <w:p w14:paraId="5D00338B" w14:textId="77777777" w:rsidR="0078258E" w:rsidRPr="008B3B27" w:rsidRDefault="0078258E" w:rsidP="0078258E">
      <w:pPr>
        <w:jc w:val="center"/>
      </w:pPr>
      <w:r w:rsidRPr="008B3B27">
        <w:t>Članak 10.a</w:t>
      </w:r>
    </w:p>
    <w:p w14:paraId="6BC647D7" w14:textId="77777777" w:rsidR="00C73B8C" w:rsidRPr="008B3B27" w:rsidRDefault="00C73B8C" w:rsidP="00C73B8C">
      <w:pPr>
        <w:rPr>
          <w:bCs/>
        </w:rPr>
      </w:pPr>
      <w:r w:rsidRPr="008B3B27">
        <w:t xml:space="preserve">Na području obuhvata Urbanističkog plana nalaze se tri odvojene ruralne cjeline s </w:t>
      </w:r>
      <w:r w:rsidRPr="008B3B27">
        <w:rPr>
          <w:bCs/>
        </w:rPr>
        <w:t>posebnim etnološkim obilježjima. Unutar tih prostora moguć</w:t>
      </w:r>
      <w:r w:rsidR="008F3A86" w:rsidRPr="008B3B27">
        <w:rPr>
          <w:bCs/>
        </w:rPr>
        <w:t>a je rekonstr</w:t>
      </w:r>
      <w:r w:rsidR="00A13203" w:rsidRPr="008B3B27">
        <w:rPr>
          <w:bCs/>
        </w:rPr>
        <w:t xml:space="preserve">ukcija postojećih građevina i </w:t>
      </w:r>
      <w:r w:rsidR="00A13203" w:rsidRPr="008B3B27">
        <w:rPr>
          <w:bCs/>
        </w:rPr>
        <w:lastRenderedPageBreak/>
        <w:t xml:space="preserve">gradnja novih građevina u skladu s ovim Odredbama. Svi zahvati nove gradnje ili rekonstrukcije </w:t>
      </w:r>
      <w:r w:rsidR="00B77777" w:rsidRPr="008B3B27">
        <w:rPr>
          <w:bCs/>
        </w:rPr>
        <w:t xml:space="preserve"> postojećih građevina moraju se izvesti </w:t>
      </w:r>
      <w:r w:rsidRPr="008B3B27">
        <w:rPr>
          <w:bCs/>
        </w:rPr>
        <w:t xml:space="preserve">na način da nova gradnja svojim dimenzijama, oblikovanjem i materijalom ne odskače od zatečene strukture naselja. </w:t>
      </w:r>
    </w:p>
    <w:p w14:paraId="30BEF5F9" w14:textId="77777777" w:rsidR="00C73B8C" w:rsidRDefault="00C73B8C" w:rsidP="00C73B8C">
      <w:pPr>
        <w:rPr>
          <w:bCs/>
        </w:rPr>
      </w:pPr>
    </w:p>
    <w:p w14:paraId="28EF1678" w14:textId="47F66726" w:rsidR="00CB02C2" w:rsidRPr="008B3B27" w:rsidRDefault="00CB02C2" w:rsidP="00C73B8C">
      <w:pPr>
        <w:rPr>
          <w:b/>
          <w:dstrike/>
        </w:rPr>
      </w:pPr>
      <w:r w:rsidRPr="008B3B27">
        <w:rPr>
          <w:b/>
        </w:rPr>
        <w:t>1.</w:t>
      </w:r>
      <w:r w:rsidR="00143A0A" w:rsidRPr="008B3B27">
        <w:rPr>
          <w:b/>
        </w:rPr>
        <w:t>1</w:t>
      </w:r>
      <w:r w:rsidRPr="008B3B27">
        <w:rPr>
          <w:b/>
        </w:rPr>
        <w:t>.</w:t>
      </w:r>
      <w:r w:rsidR="0078258E" w:rsidRPr="008B3B27">
        <w:rPr>
          <w:b/>
        </w:rPr>
        <w:t>4</w:t>
      </w:r>
      <w:r w:rsidRPr="008B3B27">
        <w:rPr>
          <w:b/>
        </w:rPr>
        <w:t xml:space="preserve"> </w:t>
      </w:r>
      <w:r w:rsidR="006D0CB3" w:rsidRPr="008B3B27">
        <w:rPr>
          <w:b/>
        </w:rPr>
        <w:tab/>
      </w:r>
      <w:r w:rsidRPr="008B3B27">
        <w:rPr>
          <w:b/>
        </w:rPr>
        <w:t xml:space="preserve">Javna i društvena namjena </w:t>
      </w:r>
    </w:p>
    <w:p w14:paraId="773DB83B" w14:textId="77777777" w:rsidR="00CB02C2" w:rsidRPr="008B3B27" w:rsidRDefault="00CB02C2" w:rsidP="006D0CB3">
      <w:pPr>
        <w:tabs>
          <w:tab w:val="left" w:pos="284"/>
          <w:tab w:val="left" w:pos="6804"/>
        </w:tabs>
        <w:spacing w:after="0"/>
        <w:jc w:val="center"/>
      </w:pPr>
      <w:r w:rsidRPr="008B3B27">
        <w:t>Članak 11.</w:t>
      </w:r>
    </w:p>
    <w:p w14:paraId="15D1A9F2" w14:textId="77777777" w:rsidR="00CB02C2" w:rsidRPr="008B3B27" w:rsidRDefault="0052443D" w:rsidP="00CB02C2">
      <w:pPr>
        <w:tabs>
          <w:tab w:val="left" w:pos="709"/>
          <w:tab w:val="left" w:pos="851"/>
        </w:tabs>
        <w:spacing w:after="0"/>
      </w:pPr>
      <w:r w:rsidRPr="008B3B27">
        <w:t>(1)</w:t>
      </w:r>
      <w:r w:rsidRPr="008B3B27">
        <w:tab/>
      </w:r>
      <w:r w:rsidR="00CB02C2" w:rsidRPr="008B3B27">
        <w:t xml:space="preserve">Na površinama javne i društvene namjene (D) mogu se graditi </w:t>
      </w:r>
      <w:r w:rsidR="008F3A86" w:rsidRPr="008B3B27">
        <w:t xml:space="preserve">nove </w:t>
      </w:r>
      <w:r w:rsidR="00CB02C2" w:rsidRPr="008B3B27">
        <w:t xml:space="preserve">građevine </w:t>
      </w:r>
      <w:r w:rsidR="008F3A86" w:rsidRPr="008B3B27">
        <w:t xml:space="preserve">ili rekonstruirati postojeće građevine </w:t>
      </w:r>
      <w:r w:rsidR="00CB02C2" w:rsidRPr="008B3B27">
        <w:t>za javnu i društvenu namjenu i prateći sadržaji koji sa istima čine funkcionalnu i sadržajnu cjelinu.</w:t>
      </w:r>
    </w:p>
    <w:p w14:paraId="27715BCB" w14:textId="77777777" w:rsidR="00CE1193" w:rsidRPr="008B3B27" w:rsidRDefault="00CE1193" w:rsidP="00CE1193">
      <w:pPr>
        <w:tabs>
          <w:tab w:val="left" w:pos="709"/>
          <w:tab w:val="left" w:pos="851"/>
        </w:tabs>
        <w:spacing w:after="0"/>
      </w:pPr>
    </w:p>
    <w:p w14:paraId="42DB3B09" w14:textId="6D83C6A2" w:rsidR="00CB02C2" w:rsidRPr="008B3B27" w:rsidRDefault="0052443D" w:rsidP="00CE1193">
      <w:pPr>
        <w:tabs>
          <w:tab w:val="left" w:pos="709"/>
          <w:tab w:val="left" w:pos="851"/>
        </w:tabs>
        <w:spacing w:after="0"/>
      </w:pPr>
      <w:r w:rsidRPr="008B3B27">
        <w:t>(2)</w:t>
      </w:r>
      <w:r w:rsidRPr="008B3B27">
        <w:tab/>
      </w:r>
      <w:r w:rsidR="00CB02C2" w:rsidRPr="008B3B27">
        <w:t>Pod građevinama za javnu i društvenu namjenu podrazum</w:t>
      </w:r>
      <w:r w:rsidR="004750DF" w:rsidRPr="008B3B27">
        <w:t>i</w:t>
      </w:r>
      <w:r w:rsidR="00CB02C2" w:rsidRPr="008B3B27">
        <w:t>jeva</w:t>
      </w:r>
      <w:r w:rsidR="00631174" w:rsidRPr="008B3B27">
        <w:t>ju se</w:t>
      </w:r>
      <w:r w:rsidR="00CB02C2" w:rsidRPr="008B3B27">
        <w:t xml:space="preserve"> građevine namijenjene odgoju i obrazovanju (predškolske i školske ustanove), </w:t>
      </w:r>
      <w:r w:rsidR="00CE1193" w:rsidRPr="008B3B27">
        <w:t xml:space="preserve">mjesni odbor, </w:t>
      </w:r>
      <w:r w:rsidR="00CB02C2" w:rsidRPr="008B3B27">
        <w:t>zdravst</w:t>
      </w:r>
      <w:r w:rsidR="00CE1193" w:rsidRPr="008B3B27">
        <w:t>vu i socijalnoj skrbi, kulturi i</w:t>
      </w:r>
      <w:r w:rsidR="00CB02C2" w:rsidRPr="008B3B27">
        <w:t xml:space="preserve"> tehničkoj kulturi, športu i rekreaciji, vjerskim građevinama i ostalim građevinama javnog interesa.</w:t>
      </w:r>
      <w:r w:rsidR="00CE1193" w:rsidRPr="008B3B27">
        <w:t xml:space="preserve"> </w:t>
      </w:r>
    </w:p>
    <w:p w14:paraId="6F749C43" w14:textId="77777777" w:rsidR="00CE1193" w:rsidRPr="008B3B27" w:rsidRDefault="00CE1193" w:rsidP="00CE1193">
      <w:pPr>
        <w:tabs>
          <w:tab w:val="left" w:pos="709"/>
          <w:tab w:val="left" w:pos="851"/>
        </w:tabs>
        <w:spacing w:after="0"/>
      </w:pPr>
    </w:p>
    <w:p w14:paraId="679BA7EE" w14:textId="77777777" w:rsidR="00CE1193" w:rsidRPr="008B3B27" w:rsidRDefault="0052443D" w:rsidP="00FF39F0">
      <w:pPr>
        <w:tabs>
          <w:tab w:val="left" w:pos="709"/>
          <w:tab w:val="left" w:pos="851"/>
          <w:tab w:val="left" w:pos="6033"/>
        </w:tabs>
        <w:spacing w:after="0"/>
      </w:pPr>
      <w:r w:rsidRPr="008B3B27">
        <w:t>(3)</w:t>
      </w:r>
      <w:r w:rsidRPr="008B3B27">
        <w:tab/>
      </w:r>
      <w:r w:rsidR="00CE1193" w:rsidRPr="008B3B27">
        <w:t>U zonama javne i društvene namjene omogućava se gradnja</w:t>
      </w:r>
      <w:r w:rsidR="003B017A" w:rsidRPr="008B3B27">
        <w:t xml:space="preserve"> i</w:t>
      </w:r>
      <w:r w:rsidR="00CE1193" w:rsidRPr="008B3B27">
        <w:t xml:space="preserve"> javnih garaža, trgovina, uređenje zelenih površina i gradnja infrastrukturnih građevina</w:t>
      </w:r>
      <w:r w:rsidR="00777B47" w:rsidRPr="008B3B27">
        <w:t>.</w:t>
      </w:r>
    </w:p>
    <w:p w14:paraId="59863D63" w14:textId="77777777" w:rsidR="00777B47" w:rsidRPr="008B3B27" w:rsidRDefault="00777B47" w:rsidP="00CE1193">
      <w:pPr>
        <w:tabs>
          <w:tab w:val="left" w:pos="709"/>
          <w:tab w:val="left" w:pos="851"/>
        </w:tabs>
        <w:spacing w:after="0"/>
      </w:pPr>
    </w:p>
    <w:p w14:paraId="0DEDD656" w14:textId="77777777" w:rsidR="008F3A86" w:rsidRPr="008B3B27" w:rsidRDefault="0052443D" w:rsidP="008F3A86">
      <w:pPr>
        <w:spacing w:after="0"/>
      </w:pPr>
      <w:r w:rsidRPr="008B3B27">
        <w:t>(4)</w:t>
      </w:r>
      <w:r w:rsidRPr="008B3B27">
        <w:tab/>
      </w:r>
      <w:r w:rsidR="008F3A86" w:rsidRPr="008B3B27">
        <w:t>Ostale javne površine obuhvaćaju rekreacijsku namjenu</w:t>
      </w:r>
      <w:r w:rsidR="00865C56" w:rsidRPr="008B3B27">
        <w:t xml:space="preserve"> – kupališta (R3) i</w:t>
      </w:r>
      <w:r w:rsidR="008F3A86" w:rsidRPr="008B3B27">
        <w:t xml:space="preserve"> površine kupališta - uređena plaža (R3-1) i prirodna plaža (R3-2). U ostale javne površine spadaju i javne zelene površine. </w:t>
      </w:r>
    </w:p>
    <w:p w14:paraId="78444CC6" w14:textId="77777777" w:rsidR="008F3A86" w:rsidRPr="008B3B27" w:rsidRDefault="008F3A86" w:rsidP="00CE1193">
      <w:pPr>
        <w:tabs>
          <w:tab w:val="left" w:pos="709"/>
          <w:tab w:val="left" w:pos="851"/>
        </w:tabs>
        <w:spacing w:after="0"/>
      </w:pPr>
    </w:p>
    <w:p w14:paraId="6F423639" w14:textId="77777777" w:rsidR="008E0E62" w:rsidRPr="008B3B27" w:rsidRDefault="008E0E62" w:rsidP="008E0E62">
      <w:pPr>
        <w:tabs>
          <w:tab w:val="left" w:pos="709"/>
          <w:tab w:val="left" w:pos="851"/>
        </w:tabs>
        <w:spacing w:after="0"/>
        <w:jc w:val="center"/>
      </w:pPr>
      <w:r w:rsidRPr="008B3B27">
        <w:t>Članak 11a.</w:t>
      </w:r>
    </w:p>
    <w:p w14:paraId="5A2710EE" w14:textId="77777777" w:rsidR="008E0E62" w:rsidRPr="008B3B27" w:rsidRDefault="0052443D" w:rsidP="0052443D">
      <w:pPr>
        <w:tabs>
          <w:tab w:val="left" w:pos="709"/>
        </w:tabs>
        <w:spacing w:after="0"/>
      </w:pPr>
      <w:r w:rsidRPr="008B3B27">
        <w:t>(1)</w:t>
      </w:r>
      <w:r w:rsidRPr="008B3B27">
        <w:tab/>
      </w:r>
      <w:r w:rsidR="008E0E62" w:rsidRPr="008B3B27">
        <w:t xml:space="preserve">Rekreacijska namjena obuhvaća kopneni i morski obalni pojas namijenjen rekreaciji - kupanju. </w:t>
      </w:r>
      <w:r w:rsidR="009D4011" w:rsidRPr="008B3B27">
        <w:t xml:space="preserve">Uz obalu su organizirane </w:t>
      </w:r>
      <w:r w:rsidR="008E0E62" w:rsidRPr="008B3B27">
        <w:t>zone uređene plaže (R3-1) i zone prirodne plaže (R3-2). Na kopnenom dijelu plaža - kupališta omogućava se uređenje zelenih površina</w:t>
      </w:r>
      <w:r w:rsidR="002B6F04" w:rsidRPr="008B3B27">
        <w:t xml:space="preserve">, staza, odmorišta, manjih dječjih igrališta, </w:t>
      </w:r>
      <w:r w:rsidR="0075007F" w:rsidRPr="008B3B27">
        <w:t xml:space="preserve">te gradnja </w:t>
      </w:r>
      <w:proofErr w:type="spellStart"/>
      <w:r w:rsidR="0075007F" w:rsidRPr="008B3B27">
        <w:t>dužobalne</w:t>
      </w:r>
      <w:proofErr w:type="spellEnd"/>
      <w:r w:rsidR="0075007F" w:rsidRPr="008B3B27">
        <w:t xml:space="preserve"> šetnice  </w:t>
      </w:r>
      <w:r w:rsidR="002B6F04" w:rsidRPr="008B3B27">
        <w:t>u skladu s ovom Odredbama za pr</w:t>
      </w:r>
      <w:r w:rsidR="0075007F" w:rsidRPr="008B3B27">
        <w:t>ov</w:t>
      </w:r>
      <w:r w:rsidR="002B6F04" w:rsidRPr="008B3B27">
        <w:t>ođenje</w:t>
      </w:r>
      <w:r w:rsidR="0075007F" w:rsidRPr="008B3B27">
        <w:t xml:space="preserve">. Sve prometne površine unutar rekreacijske namjene moraju biti javno prometne površine. </w:t>
      </w:r>
    </w:p>
    <w:p w14:paraId="27C16DC7" w14:textId="77777777" w:rsidR="008E0E62" w:rsidRPr="008B3B27" w:rsidRDefault="008E0E62" w:rsidP="008E0E62">
      <w:pPr>
        <w:spacing w:after="0"/>
        <w:rPr>
          <w:dstrike/>
        </w:rPr>
      </w:pPr>
    </w:p>
    <w:p w14:paraId="429D33AD" w14:textId="77777777" w:rsidR="008E0E62" w:rsidRPr="008B3B27" w:rsidRDefault="0052443D" w:rsidP="008E0E62">
      <w:pPr>
        <w:spacing w:after="0"/>
      </w:pPr>
      <w:r w:rsidRPr="008B3B27">
        <w:t>(2)</w:t>
      </w:r>
      <w:r w:rsidRPr="008B3B27">
        <w:tab/>
      </w:r>
      <w:r w:rsidR="008E0E62" w:rsidRPr="008B3B27">
        <w:t xml:space="preserve">Uređene plaže (R3-1) nalaze se pretežno između luke </w:t>
      </w:r>
      <w:r w:rsidR="0022152F" w:rsidRPr="008B3B27">
        <w:t xml:space="preserve">otvorene  za javni promet lokalnog značaja </w:t>
      </w:r>
      <w:r w:rsidR="008E0E62" w:rsidRPr="008B3B27">
        <w:t>i zapadne granice obuhvata Urbanističkog plana</w:t>
      </w:r>
      <w:r w:rsidR="00865C56" w:rsidRPr="008B3B27">
        <w:t xml:space="preserve"> te istočno od </w:t>
      </w:r>
      <w:r w:rsidR="0022152F" w:rsidRPr="008B3B27">
        <w:t>luke otvorene  za javni promet lokalnog značaja</w:t>
      </w:r>
      <w:r w:rsidR="008E0E62" w:rsidRPr="008B3B27">
        <w:t xml:space="preserve">. U sklopu uređene plaže se omogućava gradnja pješačkih staza i stepenica, sunčališta uklopljenih u prirodni teren, </w:t>
      </w:r>
      <w:r w:rsidR="0075007F" w:rsidRPr="008B3B27">
        <w:t xml:space="preserve">gradnja </w:t>
      </w:r>
      <w:proofErr w:type="spellStart"/>
      <w:r w:rsidR="0075007F" w:rsidRPr="008B3B27">
        <w:t>plažnih</w:t>
      </w:r>
      <w:proofErr w:type="spellEnd"/>
      <w:r w:rsidR="0075007F" w:rsidRPr="008B3B27">
        <w:t xml:space="preserve"> građevina na pomorskom dobru </w:t>
      </w:r>
      <w:r w:rsidR="008E0E62" w:rsidRPr="008B3B27">
        <w:t xml:space="preserve">te građevina i instalacija komunalne infrastrukturne mreže. </w:t>
      </w:r>
      <w:proofErr w:type="spellStart"/>
      <w:r w:rsidR="00C434EE" w:rsidRPr="008B3B27">
        <w:t>Plažne</w:t>
      </w:r>
      <w:proofErr w:type="spellEnd"/>
      <w:r w:rsidR="00C434EE" w:rsidRPr="008B3B27">
        <w:t xml:space="preserve"> građevine na pomorskom dobru mogu se graditi isključivo uz suglasnost nadležnog tijela Grada Omiša.</w:t>
      </w:r>
    </w:p>
    <w:p w14:paraId="23D43929" w14:textId="77777777" w:rsidR="0075007F" w:rsidRPr="008E0E62" w:rsidRDefault="0075007F" w:rsidP="008E0E62">
      <w:pPr>
        <w:spacing w:after="0"/>
        <w:rPr>
          <w:dstrike/>
          <w:color w:val="FF0000"/>
        </w:rPr>
      </w:pPr>
    </w:p>
    <w:p w14:paraId="1FA18E0C" w14:textId="77777777" w:rsidR="008E0E62" w:rsidRPr="008B3B27" w:rsidRDefault="0052443D" w:rsidP="008E0E62">
      <w:pPr>
        <w:tabs>
          <w:tab w:val="left" w:pos="709"/>
          <w:tab w:val="left" w:pos="851"/>
        </w:tabs>
        <w:spacing w:after="0"/>
      </w:pPr>
      <w:r w:rsidRPr="008B3B27">
        <w:t>(3)</w:t>
      </w:r>
      <w:r w:rsidRPr="008B3B27">
        <w:tab/>
      </w:r>
      <w:r w:rsidR="008E0E62" w:rsidRPr="008B3B27">
        <w:t>Prirodne plaže (R3-2) nalaze se pretežno na istočnom dijelu obalnog pojasa i zadržava</w:t>
      </w:r>
      <w:r w:rsidR="0075007F" w:rsidRPr="008B3B27">
        <w:t>ju</w:t>
      </w:r>
      <w:r w:rsidR="008E0E62" w:rsidRPr="008B3B27">
        <w:t xml:space="preserve"> se u prirodnom obliku bez mogućnosti gradnje </w:t>
      </w:r>
      <w:proofErr w:type="spellStart"/>
      <w:r w:rsidR="008E0E62" w:rsidRPr="008B3B27">
        <w:t>plažnih</w:t>
      </w:r>
      <w:proofErr w:type="spellEnd"/>
      <w:r w:rsidR="008E0E62" w:rsidRPr="008B3B27">
        <w:t xml:space="preserve"> građevina i drugih zahvata u prostoru, osim </w:t>
      </w:r>
      <w:proofErr w:type="spellStart"/>
      <w:r w:rsidR="008E0E62" w:rsidRPr="008B3B27">
        <w:t>dužobalne</w:t>
      </w:r>
      <w:proofErr w:type="spellEnd"/>
      <w:r w:rsidR="008E0E62" w:rsidRPr="008B3B27">
        <w:t xml:space="preserve"> šetnice</w:t>
      </w:r>
      <w:r w:rsidR="0075007F" w:rsidRPr="008B3B27">
        <w:t>.</w:t>
      </w:r>
    </w:p>
    <w:p w14:paraId="13D32606" w14:textId="77777777" w:rsidR="00E52A26" w:rsidRPr="008B3B27" w:rsidRDefault="00E52A26" w:rsidP="008E0E62">
      <w:pPr>
        <w:tabs>
          <w:tab w:val="left" w:pos="709"/>
          <w:tab w:val="left" w:pos="851"/>
        </w:tabs>
        <w:spacing w:after="0"/>
      </w:pPr>
    </w:p>
    <w:p w14:paraId="2666687B" w14:textId="77777777" w:rsidR="00E52A26" w:rsidRPr="008B3B27" w:rsidRDefault="0052443D" w:rsidP="008E0E62">
      <w:pPr>
        <w:tabs>
          <w:tab w:val="left" w:pos="709"/>
          <w:tab w:val="left" w:pos="851"/>
        </w:tabs>
        <w:spacing w:after="0"/>
      </w:pPr>
      <w:r w:rsidRPr="008B3B27">
        <w:t>(4)</w:t>
      </w:r>
      <w:r w:rsidRPr="008B3B27">
        <w:tab/>
      </w:r>
      <w:r w:rsidR="00E52A26" w:rsidRPr="008B3B27">
        <w:t>Na svim površinama rekreacijske namjene obvezno je uređenje zelenih površina te putova u javnoj upotrebi u skladu s ovom Odredbama za provođenje.</w:t>
      </w:r>
    </w:p>
    <w:p w14:paraId="41C30848" w14:textId="77777777" w:rsidR="00CB02C2" w:rsidRPr="008B3B27" w:rsidRDefault="00CB02C2" w:rsidP="00CE1193">
      <w:pPr>
        <w:spacing w:after="0"/>
      </w:pPr>
    </w:p>
    <w:p w14:paraId="72218493" w14:textId="77777777" w:rsidR="006C53D9" w:rsidRPr="008B3B27" w:rsidRDefault="006C53D9" w:rsidP="006C53D9">
      <w:pPr>
        <w:tabs>
          <w:tab w:val="left" w:pos="709"/>
          <w:tab w:val="left" w:pos="851"/>
        </w:tabs>
        <w:spacing w:after="0"/>
        <w:jc w:val="center"/>
      </w:pPr>
      <w:r w:rsidRPr="008B3B27">
        <w:t>Članak 11b.</w:t>
      </w:r>
    </w:p>
    <w:p w14:paraId="0AE7F41E" w14:textId="77777777" w:rsidR="006C53D9" w:rsidRPr="008B3B27" w:rsidRDefault="006C53D9" w:rsidP="006C53D9">
      <w:pPr>
        <w:autoSpaceDE w:val="0"/>
        <w:autoSpaceDN w:val="0"/>
        <w:adjustRightInd w:val="0"/>
        <w:spacing w:after="0"/>
      </w:pPr>
      <w:r w:rsidRPr="008B3B27">
        <w:t xml:space="preserve">Javne zelene površine (Z) </w:t>
      </w:r>
      <w:r w:rsidR="002901E7" w:rsidRPr="008B3B27">
        <w:t xml:space="preserve">i zelene površine izvan građevinskog područja </w:t>
      </w:r>
      <w:r w:rsidRPr="008B3B27">
        <w:t xml:space="preserve">obuhvaćaju pretežno neizgrađeni prostor oblikovan radi potrebe zaštite okoliša (zaštita potoka, zaštita od buke, </w:t>
      </w:r>
      <w:r w:rsidR="00F9024A" w:rsidRPr="008B3B27">
        <w:t>zaštita zraka</w:t>
      </w:r>
      <w:r w:rsidR="005D0CC1" w:rsidRPr="008B3B27">
        <w:t>, zaštita obale</w:t>
      </w:r>
      <w:r w:rsidR="00F9024A" w:rsidRPr="008B3B27">
        <w:t xml:space="preserve"> i dr.). Javne</w:t>
      </w:r>
      <w:r w:rsidRPr="008B3B27">
        <w:t xml:space="preserve"> zelene površine </w:t>
      </w:r>
      <w:r w:rsidR="002901E7" w:rsidRPr="008B3B27">
        <w:t xml:space="preserve">i zelene površine izvan građevinskog područja </w:t>
      </w:r>
      <w:r w:rsidRPr="008B3B27">
        <w:t>uređuju se pretežito kroz očuvanje postojeće</w:t>
      </w:r>
      <w:r w:rsidR="00865C56" w:rsidRPr="008B3B27">
        <w:t xml:space="preserve"> vrijedne</w:t>
      </w:r>
      <w:r w:rsidRPr="008B3B27">
        <w:t xml:space="preserve"> vegetacije uz dopunu novim autohtonim zelenilom na način da ne ometaju sigurnost odvijanja prometa u smislu očuvanja preglednosti prometnih površina.</w:t>
      </w:r>
      <w:r w:rsidR="002B6F04" w:rsidRPr="008B3B27">
        <w:t xml:space="preserve"> </w:t>
      </w:r>
      <w:r w:rsidRPr="008B3B27">
        <w:t xml:space="preserve">U sklopu </w:t>
      </w:r>
      <w:r w:rsidR="002B6F04" w:rsidRPr="008B3B27">
        <w:t>javnih</w:t>
      </w:r>
      <w:r w:rsidRPr="008B3B27">
        <w:t xml:space="preserve"> zelenih površina </w:t>
      </w:r>
      <w:r w:rsidR="002B6F04" w:rsidRPr="008B3B27">
        <w:t>mogu se postavljati spomen obilježja, fontane, javni sanitarni čvor tako da njih</w:t>
      </w:r>
      <w:r w:rsidR="00D37BB5" w:rsidRPr="008B3B27">
        <w:t>ova ukupna površina ne prelazi 1</w:t>
      </w:r>
      <w:r w:rsidR="002B6F04" w:rsidRPr="008B3B27">
        <w:t xml:space="preserve">0% te javne zelene površine. Omogućava se gradnja </w:t>
      </w:r>
      <w:r w:rsidRPr="008B3B27">
        <w:t>komunaln</w:t>
      </w:r>
      <w:r w:rsidR="002B6F04" w:rsidRPr="008B3B27">
        <w:t>e</w:t>
      </w:r>
      <w:r w:rsidRPr="008B3B27">
        <w:t xml:space="preserve"> infrastruktur</w:t>
      </w:r>
      <w:r w:rsidR="002B6F04" w:rsidRPr="008B3B27">
        <w:t>e</w:t>
      </w:r>
      <w:r w:rsidRPr="008B3B27">
        <w:t>, pješački</w:t>
      </w:r>
      <w:r w:rsidR="002B6F04" w:rsidRPr="008B3B27">
        <w:t>h</w:t>
      </w:r>
      <w:r w:rsidRPr="008B3B27">
        <w:t xml:space="preserve"> putov</w:t>
      </w:r>
      <w:r w:rsidR="002B6F04" w:rsidRPr="008B3B27">
        <w:t>a</w:t>
      </w:r>
      <w:r w:rsidRPr="008B3B27">
        <w:t>, staz</w:t>
      </w:r>
      <w:r w:rsidR="003F36D3" w:rsidRPr="008B3B27">
        <w:t>a</w:t>
      </w:r>
      <w:r w:rsidRPr="008B3B27">
        <w:t>, odmorišta</w:t>
      </w:r>
      <w:r w:rsidR="002B6F04" w:rsidRPr="008B3B27">
        <w:t xml:space="preserve"> i sličnih zahvata</w:t>
      </w:r>
      <w:r w:rsidRPr="008B3B27">
        <w:t>.</w:t>
      </w:r>
    </w:p>
    <w:p w14:paraId="7F8CC7FC" w14:textId="77777777" w:rsidR="008F3A86" w:rsidRDefault="008F3A86" w:rsidP="00CE1193">
      <w:pPr>
        <w:spacing w:after="0"/>
      </w:pPr>
    </w:p>
    <w:p w14:paraId="56E10B60" w14:textId="77777777" w:rsidR="008F3A86" w:rsidRPr="009E384C" w:rsidRDefault="008F3A86" w:rsidP="00CE1193">
      <w:pPr>
        <w:spacing w:after="0"/>
      </w:pPr>
    </w:p>
    <w:p w14:paraId="127E5365" w14:textId="3B4BBDEF" w:rsidR="00F95CE5" w:rsidRPr="004362C8" w:rsidRDefault="00CB02C2" w:rsidP="0075007F">
      <w:pPr>
        <w:tabs>
          <w:tab w:val="left" w:pos="0"/>
          <w:tab w:val="left" w:pos="851"/>
          <w:tab w:val="left" w:pos="4111"/>
          <w:tab w:val="left" w:pos="5103"/>
        </w:tabs>
        <w:spacing w:after="0"/>
        <w:jc w:val="left"/>
      </w:pPr>
      <w:r w:rsidRPr="004362C8">
        <w:rPr>
          <w:b/>
        </w:rPr>
        <w:t>1.</w:t>
      </w:r>
      <w:r w:rsidR="00143A0A" w:rsidRPr="004362C8">
        <w:rPr>
          <w:b/>
        </w:rPr>
        <w:t>1</w:t>
      </w:r>
      <w:r w:rsidRPr="004362C8">
        <w:rPr>
          <w:b/>
        </w:rPr>
        <w:t>.</w:t>
      </w:r>
      <w:r w:rsidR="0075007F" w:rsidRPr="004362C8">
        <w:rPr>
          <w:b/>
        </w:rPr>
        <w:t>5</w:t>
      </w:r>
      <w:r w:rsidRPr="004362C8">
        <w:rPr>
          <w:b/>
        </w:rPr>
        <w:t xml:space="preserve">. Gospodarska </w:t>
      </w:r>
      <w:r w:rsidR="00F95CE5" w:rsidRPr="004362C8">
        <w:rPr>
          <w:b/>
        </w:rPr>
        <w:t xml:space="preserve">poslovna </w:t>
      </w:r>
      <w:r w:rsidRPr="004362C8">
        <w:rPr>
          <w:b/>
        </w:rPr>
        <w:t xml:space="preserve">namjena </w:t>
      </w:r>
      <w:r w:rsidR="00F95CE5" w:rsidRPr="004362C8">
        <w:rPr>
          <w:b/>
        </w:rPr>
        <w:t xml:space="preserve">- </w:t>
      </w:r>
      <w:r w:rsidR="00F95CE5" w:rsidRPr="004362C8">
        <w:t>pretežito uslužna, pretežito trgovačka (K1, K2)</w:t>
      </w:r>
    </w:p>
    <w:p w14:paraId="1352044A" w14:textId="77777777" w:rsidR="00CB02C2" w:rsidRPr="004362C8" w:rsidRDefault="00F95CE5" w:rsidP="00F95CE5">
      <w:pPr>
        <w:tabs>
          <w:tab w:val="left" w:pos="567"/>
        </w:tabs>
        <w:spacing w:after="0"/>
        <w:ind w:left="567" w:hanging="567"/>
        <w:rPr>
          <w:b/>
        </w:rPr>
      </w:pPr>
      <w:r w:rsidRPr="004362C8">
        <w:rPr>
          <w:b/>
        </w:rPr>
        <w:t xml:space="preserve"> </w:t>
      </w:r>
    </w:p>
    <w:p w14:paraId="4C7B4002" w14:textId="77777777" w:rsidR="00CB02C2" w:rsidRPr="004362C8" w:rsidRDefault="00CB02C2" w:rsidP="006D0CB3">
      <w:pPr>
        <w:tabs>
          <w:tab w:val="left" w:pos="284"/>
          <w:tab w:val="left" w:pos="6804"/>
        </w:tabs>
        <w:spacing w:after="0"/>
        <w:jc w:val="center"/>
      </w:pPr>
      <w:r w:rsidRPr="004362C8">
        <w:t>Članak 12.</w:t>
      </w:r>
    </w:p>
    <w:p w14:paraId="2F535E40" w14:textId="7539EC9E" w:rsidR="00CB02C2" w:rsidRDefault="00984707" w:rsidP="00CB02C2">
      <w:pPr>
        <w:tabs>
          <w:tab w:val="left" w:pos="709"/>
          <w:tab w:val="left" w:pos="851"/>
        </w:tabs>
        <w:spacing w:after="0"/>
      </w:pPr>
      <w:r w:rsidRPr="004362C8">
        <w:t>P</w:t>
      </w:r>
      <w:r w:rsidR="00C73B8C" w:rsidRPr="004362C8">
        <w:t xml:space="preserve">lanirana </w:t>
      </w:r>
      <w:r w:rsidR="00CB02C2" w:rsidRPr="004362C8">
        <w:t>je zona poslovne namjene - pretežito uslužna</w:t>
      </w:r>
      <w:r w:rsidR="00C73B8C" w:rsidRPr="004362C8">
        <w:t>,</w:t>
      </w:r>
      <w:r w:rsidR="00CB02C2" w:rsidRPr="004362C8">
        <w:t xml:space="preserve"> pretežito trgovačka (</w:t>
      </w:r>
      <w:r w:rsidR="00C73B8C" w:rsidRPr="004362C8">
        <w:t xml:space="preserve">K1, </w:t>
      </w:r>
      <w:r w:rsidR="00CB02C2" w:rsidRPr="004362C8">
        <w:t>K2)</w:t>
      </w:r>
      <w:r w:rsidR="00C73B8C" w:rsidRPr="004362C8">
        <w:t xml:space="preserve">, </w:t>
      </w:r>
      <w:r w:rsidR="00050974" w:rsidRPr="004362C8">
        <w:t xml:space="preserve">približne </w:t>
      </w:r>
      <w:r w:rsidR="00C73B8C" w:rsidRPr="004362C8">
        <w:t>p</w:t>
      </w:r>
      <w:r w:rsidR="00040089" w:rsidRPr="004362C8">
        <w:t>ovršine</w:t>
      </w:r>
      <w:r w:rsidR="00050974" w:rsidRPr="004362C8">
        <w:t xml:space="preserve"> 0,</w:t>
      </w:r>
      <w:r w:rsidR="00C147DC" w:rsidRPr="004362C8">
        <w:t>24</w:t>
      </w:r>
      <w:r w:rsidR="00050974" w:rsidRPr="004362C8">
        <w:t xml:space="preserve"> </w:t>
      </w:r>
      <w:r w:rsidR="00040089" w:rsidRPr="004362C8">
        <w:t>ha</w:t>
      </w:r>
      <w:r w:rsidR="00C73B8C" w:rsidRPr="004362C8">
        <w:t xml:space="preserve">. Planirana zona poslovne namjene </w:t>
      </w:r>
      <w:r w:rsidR="00040089" w:rsidRPr="004362C8">
        <w:t>smještena je sjeverno od državne ceste D8</w:t>
      </w:r>
      <w:r w:rsidR="00CB02C2" w:rsidRPr="004362C8">
        <w:t>. Unutar iste se mogu graditi uslužni i trgovački sadržaji, uljare, vinarije, skladišta, servisi, proizvodni pogoni koji nemaju štetni utjecaj na okoliš, posebno na tlo i zrak., komunalni i prateći sadržaji te prometne i infrastrukturne građevine i instalacije</w:t>
      </w:r>
      <w:r w:rsidR="0022152F" w:rsidRPr="004362C8">
        <w:t>, benzinska postaja</w:t>
      </w:r>
      <w:r w:rsidR="00CB02C2" w:rsidRPr="004362C8">
        <w:t xml:space="preserve"> te drugih pratećih sadržaja koji su kompatibilni osnovnoj namjeni zone</w:t>
      </w:r>
      <w:r w:rsidR="004362C8">
        <w:rPr>
          <w:dstrike/>
        </w:rPr>
        <w:t>)</w:t>
      </w:r>
      <w:r w:rsidR="00CB02C2" w:rsidRPr="004362C8">
        <w:t>.</w:t>
      </w:r>
    </w:p>
    <w:p w14:paraId="4A374D5A" w14:textId="77777777" w:rsidR="004362C8" w:rsidRPr="004362C8" w:rsidRDefault="004362C8" w:rsidP="00CB02C2">
      <w:pPr>
        <w:tabs>
          <w:tab w:val="left" w:pos="709"/>
          <w:tab w:val="left" w:pos="851"/>
        </w:tabs>
        <w:spacing w:after="0"/>
      </w:pPr>
    </w:p>
    <w:p w14:paraId="2C5388B4" w14:textId="5E25AB91" w:rsidR="00CB02C2" w:rsidRPr="004362C8" w:rsidRDefault="004362C8" w:rsidP="004362C8">
      <w:pPr>
        <w:tabs>
          <w:tab w:val="left" w:pos="284"/>
          <w:tab w:val="left" w:pos="6804"/>
        </w:tabs>
        <w:spacing w:after="0"/>
        <w:jc w:val="center"/>
        <w:rPr>
          <w:dstrike/>
        </w:rPr>
      </w:pPr>
      <w:r w:rsidRPr="004362C8">
        <w:rPr>
          <w:dstrike/>
        </w:rPr>
        <w:t>Članak 13.</w:t>
      </w:r>
    </w:p>
    <w:p w14:paraId="6E225BD5" w14:textId="77777777" w:rsidR="00404B80" w:rsidRPr="009E384C" w:rsidRDefault="00404B80" w:rsidP="00BD1334">
      <w:pPr>
        <w:tabs>
          <w:tab w:val="left" w:pos="709"/>
          <w:tab w:val="left" w:pos="851"/>
        </w:tabs>
        <w:spacing w:after="0"/>
      </w:pPr>
    </w:p>
    <w:p w14:paraId="606AD8B4" w14:textId="77777777" w:rsidR="00404B80" w:rsidRPr="004362C8" w:rsidRDefault="00404B80" w:rsidP="00404B80">
      <w:pPr>
        <w:tabs>
          <w:tab w:val="left" w:pos="709"/>
          <w:tab w:val="left" w:pos="851"/>
        </w:tabs>
        <w:spacing w:after="0"/>
        <w:ind w:left="442" w:hanging="442"/>
        <w:rPr>
          <w:b/>
          <w:dstrike/>
        </w:rPr>
      </w:pPr>
      <w:r w:rsidRPr="004362C8">
        <w:rPr>
          <w:b/>
        </w:rPr>
        <w:t>1.1.6 Površine infrastrukturnih sustava</w:t>
      </w:r>
    </w:p>
    <w:p w14:paraId="7E0867A0" w14:textId="77777777" w:rsidR="00CB02C2" w:rsidRPr="004362C8" w:rsidRDefault="00CB02C2" w:rsidP="006D0CB3">
      <w:pPr>
        <w:tabs>
          <w:tab w:val="left" w:pos="284"/>
          <w:tab w:val="left" w:pos="6804"/>
        </w:tabs>
        <w:spacing w:after="0"/>
        <w:jc w:val="center"/>
      </w:pPr>
      <w:r w:rsidRPr="004362C8">
        <w:t>Članak 14.</w:t>
      </w:r>
    </w:p>
    <w:p w14:paraId="26A3B99C" w14:textId="77777777" w:rsidR="00404B80" w:rsidRPr="004362C8" w:rsidRDefault="0052443D" w:rsidP="00404B80">
      <w:pPr>
        <w:autoSpaceDE w:val="0"/>
        <w:autoSpaceDN w:val="0"/>
        <w:adjustRightInd w:val="0"/>
        <w:spacing w:after="0"/>
      </w:pPr>
      <w:r w:rsidRPr="004362C8">
        <w:t>(1)</w:t>
      </w:r>
      <w:r w:rsidRPr="004362C8">
        <w:tab/>
      </w:r>
      <w:r w:rsidR="00404B80" w:rsidRPr="004362C8">
        <w:t xml:space="preserve">Površine infrastrukturnih sustava namijenjene su smještanju prometnih površina, odnosno trasa glavnih, sabirnih i ostalih ulica i pješačkih površina, luke te ostalih komunalnih i infrastrukturnih građevina i vodova (vodovod, odvodnja, elektroenergetski objekti, telekomunikacije). </w:t>
      </w:r>
    </w:p>
    <w:p w14:paraId="72144C71" w14:textId="77777777" w:rsidR="00CB02C2" w:rsidRPr="004362C8" w:rsidRDefault="00CB02C2" w:rsidP="00404B80">
      <w:pPr>
        <w:spacing w:after="0"/>
      </w:pPr>
    </w:p>
    <w:p w14:paraId="0FC582CA" w14:textId="77777777" w:rsidR="00404B80" w:rsidRPr="004362C8" w:rsidRDefault="0052443D" w:rsidP="00404B80">
      <w:pPr>
        <w:autoSpaceDE w:val="0"/>
        <w:autoSpaceDN w:val="0"/>
        <w:adjustRightInd w:val="0"/>
        <w:spacing w:after="0"/>
      </w:pPr>
      <w:r w:rsidRPr="004362C8">
        <w:t>(2)</w:t>
      </w:r>
      <w:r w:rsidRPr="004362C8">
        <w:tab/>
      </w:r>
      <w:r w:rsidR="00404B80" w:rsidRPr="004362C8">
        <w:t>Infrastrukturni sustavi  se grade prema posebnim propisima i pravilima struke te ovim Odredbama za provođenje uz uvažavanje standarda zaštite okoliša</w:t>
      </w:r>
      <w:r w:rsidR="009D4011" w:rsidRPr="004362C8">
        <w:t xml:space="preserve"> i prema uvjetima javnopravnih tijela</w:t>
      </w:r>
      <w:r w:rsidR="00404B80" w:rsidRPr="004362C8">
        <w:t>.</w:t>
      </w:r>
    </w:p>
    <w:p w14:paraId="27373D0D" w14:textId="77777777" w:rsidR="00404B80" w:rsidRDefault="00404B80" w:rsidP="00404B80">
      <w:pPr>
        <w:spacing w:after="0"/>
      </w:pPr>
    </w:p>
    <w:p w14:paraId="344428BD" w14:textId="77777777" w:rsidR="001C4DC8" w:rsidRPr="00404B80" w:rsidRDefault="001C4DC8" w:rsidP="006D0CB3">
      <w:pPr>
        <w:tabs>
          <w:tab w:val="left" w:pos="709"/>
          <w:tab w:val="left" w:pos="851"/>
        </w:tabs>
        <w:spacing w:after="0"/>
        <w:ind w:left="442" w:hanging="442"/>
        <w:rPr>
          <w:b/>
          <w:dstrike/>
          <w:color w:val="0070C0"/>
        </w:rPr>
      </w:pPr>
    </w:p>
    <w:p w14:paraId="35DBB579" w14:textId="77777777" w:rsidR="00CB02C2" w:rsidRPr="009E384C" w:rsidRDefault="00CB02C2" w:rsidP="006D0CB3">
      <w:pPr>
        <w:tabs>
          <w:tab w:val="left" w:pos="284"/>
          <w:tab w:val="left" w:pos="6804"/>
        </w:tabs>
        <w:spacing w:after="0"/>
        <w:jc w:val="center"/>
      </w:pPr>
      <w:r w:rsidRPr="009E384C">
        <w:t>Članak 15.</w:t>
      </w:r>
    </w:p>
    <w:p w14:paraId="48CDC27E" w14:textId="4C20F8CB" w:rsidR="004814F1" w:rsidRPr="004362C8" w:rsidRDefault="00A65EFF" w:rsidP="004814F1">
      <w:pPr>
        <w:autoSpaceDE w:val="0"/>
        <w:autoSpaceDN w:val="0"/>
        <w:adjustRightInd w:val="0"/>
        <w:spacing w:after="0"/>
      </w:pPr>
      <w:r w:rsidRPr="004362C8">
        <w:t>(1)</w:t>
      </w:r>
      <w:r w:rsidRPr="004362C8">
        <w:tab/>
      </w:r>
      <w:r w:rsidR="00CB02C2" w:rsidRPr="004362C8">
        <w:t xml:space="preserve">U sklopu obuhvata </w:t>
      </w:r>
      <w:r w:rsidR="002C4768" w:rsidRPr="004362C8">
        <w:t>Urbanističkog p</w:t>
      </w:r>
      <w:r w:rsidR="00CB02C2" w:rsidRPr="004362C8">
        <w:t>lana</w:t>
      </w:r>
      <w:r w:rsidR="002C4768" w:rsidRPr="004362C8">
        <w:t xml:space="preserve"> omogućava se rekonstrukcija postojeće </w:t>
      </w:r>
      <w:r w:rsidR="00CB02C2" w:rsidRPr="004362C8">
        <w:t>luk</w:t>
      </w:r>
      <w:r w:rsidR="002C4768" w:rsidRPr="004362C8">
        <w:t>e</w:t>
      </w:r>
      <w:r w:rsidR="00CB02C2" w:rsidRPr="004362C8">
        <w:t xml:space="preserve"> </w:t>
      </w:r>
      <w:r w:rsidR="0022152F" w:rsidRPr="004362C8">
        <w:t xml:space="preserve">otvorene </w:t>
      </w:r>
      <w:r w:rsidR="00CB02C2" w:rsidRPr="004362C8">
        <w:t>za javni promet</w:t>
      </w:r>
      <w:r w:rsidR="002C4768" w:rsidRPr="004362C8">
        <w:t xml:space="preserve"> lokalnog značaja</w:t>
      </w:r>
      <w:r w:rsidR="00CB02C2" w:rsidRPr="004362C8">
        <w:t xml:space="preserve">. Osnovni cilj </w:t>
      </w:r>
      <w:r w:rsidR="002C4768" w:rsidRPr="004362C8">
        <w:t xml:space="preserve">rekonstrukcije </w:t>
      </w:r>
      <w:r w:rsidR="00CB02C2" w:rsidRPr="004362C8">
        <w:t xml:space="preserve">luke je </w:t>
      </w:r>
      <w:r w:rsidR="002C4768" w:rsidRPr="004362C8">
        <w:t xml:space="preserve">dopuna luke potrebnim sadržajima na kopnenom dijelu i </w:t>
      </w:r>
      <w:r w:rsidR="00C658C7" w:rsidRPr="004362C8">
        <w:t>na površini akvatorija luke a kako bi luka bila sigurna i zaštićena te opremljena potrebnim sadržajima</w:t>
      </w:r>
      <w:r w:rsidR="00052B5E" w:rsidRPr="004362C8">
        <w:t xml:space="preserve">. </w:t>
      </w:r>
      <w:r w:rsidR="00C658C7" w:rsidRPr="004362C8">
        <w:t>Unutar luke se omogućava uređenje lučkog područja namijenjenog za komunalne, nautičke, ribarske i druge vezove</w:t>
      </w:r>
      <w:r w:rsidR="00D37BB5" w:rsidRPr="004362C8">
        <w:t xml:space="preserve"> u skladu s posebnim propisima</w:t>
      </w:r>
      <w:r w:rsidR="00C658C7" w:rsidRPr="004362C8">
        <w:t>.</w:t>
      </w:r>
      <w:r w:rsidR="004814F1" w:rsidRPr="004362C8">
        <w:t xml:space="preserve"> Posebna sportska luke se ne planira jer za takav zahvat ne postoje tehnički ni prirodni uvjeti unutar uvale.</w:t>
      </w:r>
    </w:p>
    <w:p w14:paraId="18AB25F5" w14:textId="77777777" w:rsidR="00A65EFF" w:rsidRPr="004362C8" w:rsidRDefault="00A65EFF" w:rsidP="006D0CB3">
      <w:pPr>
        <w:autoSpaceDE w:val="0"/>
        <w:autoSpaceDN w:val="0"/>
        <w:adjustRightInd w:val="0"/>
        <w:spacing w:after="0"/>
      </w:pPr>
    </w:p>
    <w:p w14:paraId="78DBD4BC" w14:textId="77777777" w:rsidR="004814F1" w:rsidRPr="004362C8" w:rsidRDefault="004814F1" w:rsidP="004814F1">
      <w:pPr>
        <w:pStyle w:val="Tijeloteksta"/>
        <w:ind w:right="102"/>
        <w:rPr>
          <w:rFonts w:ascii="Arial" w:hAnsi="Arial"/>
          <w:sz w:val="22"/>
        </w:rPr>
      </w:pPr>
      <w:r w:rsidRPr="004362C8">
        <w:rPr>
          <w:rFonts w:ascii="Arial" w:hAnsi="Arial"/>
          <w:sz w:val="22"/>
        </w:rPr>
        <w:t>(2)</w:t>
      </w:r>
      <w:r w:rsidRPr="004362C8">
        <w:rPr>
          <w:rFonts w:ascii="Arial" w:hAnsi="Arial"/>
          <w:sz w:val="22"/>
        </w:rPr>
        <w:tab/>
        <w:t xml:space="preserve">Uz akvatorij luke otvorene za javni promet (lučko područje) na zapadno  dijelu je  Urbanističkim planom je obuhvaćen i morski akvatorij širine oko 70,0 m koji je planiran za rekreacijske namjene – plaža a koja ujedno treba smiriti val unutar ove uvale naselja Pisak. </w:t>
      </w:r>
    </w:p>
    <w:p w14:paraId="247D1AFF" w14:textId="77777777" w:rsidR="004814F1" w:rsidRPr="004362C8" w:rsidRDefault="004814F1" w:rsidP="004814F1">
      <w:pPr>
        <w:pStyle w:val="Tijeloteksta"/>
        <w:ind w:right="102"/>
        <w:rPr>
          <w:rFonts w:ascii="Arial" w:hAnsi="Arial"/>
          <w:sz w:val="22"/>
        </w:rPr>
      </w:pPr>
    </w:p>
    <w:p w14:paraId="6E817549" w14:textId="77777777" w:rsidR="004814F1" w:rsidRPr="004362C8" w:rsidRDefault="00632C15" w:rsidP="004814F1">
      <w:pPr>
        <w:pStyle w:val="Tijeloteksta"/>
        <w:ind w:right="102"/>
        <w:rPr>
          <w:rFonts w:ascii="Arial" w:hAnsi="Arial"/>
          <w:sz w:val="22"/>
        </w:rPr>
      </w:pPr>
      <w:r w:rsidRPr="004362C8">
        <w:rPr>
          <w:rFonts w:ascii="Arial" w:hAnsi="Arial"/>
          <w:sz w:val="22"/>
        </w:rPr>
        <w:t>(3)</w:t>
      </w:r>
      <w:r w:rsidRPr="004362C8">
        <w:rPr>
          <w:rFonts w:ascii="Arial" w:hAnsi="Arial"/>
          <w:sz w:val="22"/>
        </w:rPr>
        <w:tab/>
        <w:t xml:space="preserve"> Prostorna cjeli</w:t>
      </w:r>
      <w:r w:rsidR="004814F1" w:rsidRPr="004362C8">
        <w:rPr>
          <w:rFonts w:ascii="Arial" w:hAnsi="Arial"/>
          <w:sz w:val="22"/>
        </w:rPr>
        <w:t>na luke Pisak se uređuje (rekonstruira) prema slijedećim uvjetima:</w:t>
      </w:r>
    </w:p>
    <w:p w14:paraId="777D6AC0"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 xml:space="preserve">- </w:t>
      </w:r>
      <w:r w:rsidRPr="004362C8">
        <w:rPr>
          <w:rFonts w:ascii="Arial" w:hAnsi="Arial"/>
          <w:sz w:val="22"/>
        </w:rPr>
        <w:tab/>
        <w:t>luka Pisak treba biti smještena unutar obuhvata koji je određen na kartografskim prikazima Urbanističkog plana i između dva postojeća gata,</w:t>
      </w:r>
    </w:p>
    <w:p w14:paraId="2175440F"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 xml:space="preserve">na kartografskim prikazima određen je orijentacijski obuhvat kopnenog djela luke, a koji će se tehničkoj dokumentaciji potrebnoj za ishođenja akta za građenje, odrediti točno na temelju potrebnih </w:t>
      </w:r>
      <w:proofErr w:type="spellStart"/>
      <w:r w:rsidR="00E646A2" w:rsidRPr="004362C8">
        <w:rPr>
          <w:rFonts w:ascii="Arial" w:hAnsi="Arial"/>
          <w:sz w:val="22"/>
        </w:rPr>
        <w:t>daljnih</w:t>
      </w:r>
      <w:proofErr w:type="spellEnd"/>
      <w:r w:rsidR="00E646A2" w:rsidRPr="004362C8">
        <w:rPr>
          <w:rFonts w:ascii="Arial" w:hAnsi="Arial"/>
          <w:sz w:val="22"/>
        </w:rPr>
        <w:t xml:space="preserve"> </w:t>
      </w:r>
      <w:r w:rsidRPr="004362C8">
        <w:rPr>
          <w:rFonts w:ascii="Arial" w:hAnsi="Arial"/>
          <w:sz w:val="22"/>
        </w:rPr>
        <w:t>istraživanja (</w:t>
      </w:r>
      <w:proofErr w:type="spellStart"/>
      <w:r w:rsidRPr="004362C8">
        <w:rPr>
          <w:rFonts w:ascii="Arial" w:hAnsi="Arial"/>
          <w:sz w:val="22"/>
        </w:rPr>
        <w:t>vjetrovalna</w:t>
      </w:r>
      <w:proofErr w:type="spellEnd"/>
      <w:r w:rsidRPr="004362C8">
        <w:rPr>
          <w:rFonts w:ascii="Arial" w:hAnsi="Arial"/>
          <w:sz w:val="22"/>
        </w:rPr>
        <w:t xml:space="preserve"> klima, maritimna studija i drugo),  </w:t>
      </w:r>
    </w:p>
    <w:p w14:paraId="2AC0B41D"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kapacitet luke je oko 35 vezova unutar zaštićenog akvatorija luke i uz mogućost uređenja jednog vanjskog (ljetnog) veza za veća plovila do 50 m,</w:t>
      </w:r>
    </w:p>
    <w:p w14:paraId="3DCA8D02"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u planiranoj strukturi plovila koja se vezuju u luci predviđa se najviše vezova za plovila do 9,5 m duljine (14 vezova), zatim za plovila do 6,5 m duljine (12 vezova) te za plovila do 8,0 m duljine (8 vezova),</w:t>
      </w:r>
    </w:p>
    <w:p w14:paraId="1E9062B7"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 xml:space="preserve">planira se rekonstrukcija vanjskog lukobrana koji se i produžuje u smjeru jugozapada za oko 30,0 m i mora sadržavati propust za izmjenu morske mase, odnosno cirkulaciju mora,  </w:t>
      </w:r>
    </w:p>
    <w:p w14:paraId="2427C9EB"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 xml:space="preserve">postojeći manji gat na sjevernom dijelu kopna luke se rekonstruira i proširuje rampom za istezanja plovila, </w:t>
      </w:r>
    </w:p>
    <w:p w14:paraId="257A0222"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lastRenderedPageBreak/>
        <w:t>-</w:t>
      </w:r>
      <w:r w:rsidRPr="004362C8">
        <w:rPr>
          <w:rFonts w:ascii="Arial" w:hAnsi="Arial"/>
          <w:sz w:val="22"/>
        </w:rPr>
        <w:tab/>
        <w:t xml:space="preserve">na zapadnom dijelu je </w:t>
      </w:r>
      <w:r w:rsidR="00E646A2" w:rsidRPr="004362C8">
        <w:rPr>
          <w:rFonts w:ascii="Arial" w:hAnsi="Arial"/>
          <w:sz w:val="22"/>
        </w:rPr>
        <w:t xml:space="preserve">moguća gradnja </w:t>
      </w:r>
      <w:r w:rsidRPr="004362C8">
        <w:rPr>
          <w:rFonts w:ascii="Arial" w:hAnsi="Arial"/>
          <w:sz w:val="22"/>
        </w:rPr>
        <w:t>novo</w:t>
      </w:r>
      <w:r w:rsidR="00E646A2" w:rsidRPr="004362C8">
        <w:rPr>
          <w:rFonts w:ascii="Arial" w:hAnsi="Arial"/>
          <w:sz w:val="22"/>
        </w:rPr>
        <w:t>g</w:t>
      </w:r>
      <w:r w:rsidRPr="004362C8">
        <w:rPr>
          <w:rFonts w:ascii="Arial" w:hAnsi="Arial"/>
          <w:sz w:val="22"/>
        </w:rPr>
        <w:t xml:space="preserve"> per</w:t>
      </w:r>
      <w:r w:rsidR="00E646A2" w:rsidRPr="004362C8">
        <w:rPr>
          <w:rFonts w:ascii="Arial" w:hAnsi="Arial"/>
          <w:sz w:val="22"/>
        </w:rPr>
        <w:t>a</w:t>
      </w:r>
      <w:r w:rsidRPr="004362C8">
        <w:rPr>
          <w:rFonts w:ascii="Arial" w:hAnsi="Arial"/>
          <w:sz w:val="22"/>
        </w:rPr>
        <w:t xml:space="preserve"> za zaštitu akvatorija u formi otoka sa pristupnim mostićem i s obalom riješenom sa kamenim </w:t>
      </w:r>
      <w:proofErr w:type="spellStart"/>
      <w:r w:rsidRPr="004362C8">
        <w:rPr>
          <w:rFonts w:ascii="Arial" w:hAnsi="Arial"/>
          <w:sz w:val="22"/>
        </w:rPr>
        <w:t>nabačajem</w:t>
      </w:r>
      <w:proofErr w:type="spellEnd"/>
      <w:r w:rsidRPr="004362C8">
        <w:rPr>
          <w:rFonts w:ascii="Arial" w:hAnsi="Arial"/>
          <w:sz w:val="22"/>
        </w:rPr>
        <w:t xml:space="preserve"> (</w:t>
      </w:r>
      <w:proofErr w:type="spellStart"/>
      <w:r w:rsidRPr="004362C8">
        <w:rPr>
          <w:rFonts w:ascii="Arial" w:hAnsi="Arial"/>
          <w:sz w:val="22"/>
        </w:rPr>
        <w:t>školjera</w:t>
      </w:r>
      <w:proofErr w:type="spellEnd"/>
      <w:r w:rsidRPr="004362C8">
        <w:rPr>
          <w:rFonts w:ascii="Arial" w:hAnsi="Arial"/>
          <w:sz w:val="22"/>
        </w:rPr>
        <w:t>),</w:t>
      </w:r>
    </w:p>
    <w:p w14:paraId="54B089F3"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 xml:space="preserve">kopneni dio luke  se može rješavati na koti 1,0 </w:t>
      </w:r>
      <w:proofErr w:type="spellStart"/>
      <w:r w:rsidRPr="004362C8">
        <w:rPr>
          <w:rFonts w:ascii="Arial" w:hAnsi="Arial"/>
          <w:sz w:val="22"/>
        </w:rPr>
        <w:t>mnm</w:t>
      </w:r>
      <w:proofErr w:type="spellEnd"/>
      <w:r w:rsidRPr="004362C8">
        <w:rPr>
          <w:rFonts w:ascii="Arial" w:hAnsi="Arial"/>
          <w:sz w:val="22"/>
        </w:rPr>
        <w:t xml:space="preserve"> a vanjske </w:t>
      </w:r>
      <w:proofErr w:type="spellStart"/>
      <w:r w:rsidRPr="004362C8">
        <w:rPr>
          <w:rFonts w:ascii="Arial" w:hAnsi="Arial"/>
          <w:sz w:val="22"/>
        </w:rPr>
        <w:t>utvrdice</w:t>
      </w:r>
      <w:proofErr w:type="spellEnd"/>
      <w:r w:rsidRPr="004362C8">
        <w:rPr>
          <w:rFonts w:ascii="Arial" w:hAnsi="Arial"/>
          <w:sz w:val="22"/>
        </w:rPr>
        <w:t xml:space="preserve"> za privez većeg plovila na koti 1,3 </w:t>
      </w:r>
      <w:proofErr w:type="spellStart"/>
      <w:r w:rsidRPr="004362C8">
        <w:rPr>
          <w:rFonts w:ascii="Arial" w:hAnsi="Arial"/>
          <w:sz w:val="22"/>
        </w:rPr>
        <w:t>mnm</w:t>
      </w:r>
      <w:proofErr w:type="spellEnd"/>
      <w:r w:rsidR="00E646A2" w:rsidRPr="004362C8">
        <w:rPr>
          <w:rFonts w:ascii="Arial" w:hAnsi="Arial"/>
          <w:sz w:val="22"/>
        </w:rPr>
        <w:t xml:space="preserve"> i mora biti dostupan za interventna vozila</w:t>
      </w:r>
      <w:r w:rsidRPr="004362C8">
        <w:rPr>
          <w:rFonts w:ascii="Arial" w:hAnsi="Arial"/>
          <w:sz w:val="22"/>
        </w:rPr>
        <w:t>,</w:t>
      </w:r>
    </w:p>
    <w:p w14:paraId="13A90094"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na kopnenom dijelu</w:t>
      </w:r>
      <w:r w:rsidR="00E646A2" w:rsidRPr="004362C8">
        <w:rPr>
          <w:rFonts w:ascii="Arial" w:hAnsi="Arial"/>
          <w:sz w:val="22"/>
        </w:rPr>
        <w:t xml:space="preserve"> luke</w:t>
      </w:r>
      <w:r w:rsidRPr="004362C8">
        <w:rPr>
          <w:rFonts w:ascii="Arial" w:hAnsi="Arial"/>
          <w:sz w:val="22"/>
        </w:rPr>
        <w:t xml:space="preserve"> je obvezno ukloniti </w:t>
      </w:r>
      <w:proofErr w:type="spellStart"/>
      <w:r w:rsidRPr="004362C8">
        <w:rPr>
          <w:rFonts w:ascii="Arial" w:hAnsi="Arial"/>
          <w:sz w:val="22"/>
        </w:rPr>
        <w:t>izgrađne</w:t>
      </w:r>
      <w:proofErr w:type="spellEnd"/>
      <w:r w:rsidRPr="004362C8">
        <w:rPr>
          <w:rFonts w:ascii="Arial" w:hAnsi="Arial"/>
          <w:sz w:val="22"/>
        </w:rPr>
        <w:t xml:space="preserve"> zgrade, koje su smještene između kolne prometnice i mora,</w:t>
      </w:r>
    </w:p>
    <w:p w14:paraId="5587E450"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uz kolnu prometnicu potrebno je osigurat 7 PM prvenstveno za potrebe luke,</w:t>
      </w:r>
    </w:p>
    <w:p w14:paraId="594EB3E4"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 xml:space="preserve">obala luke se mora urediti na način da služi i kao </w:t>
      </w:r>
      <w:proofErr w:type="spellStart"/>
      <w:r w:rsidRPr="004362C8">
        <w:rPr>
          <w:rFonts w:ascii="Arial" w:hAnsi="Arial"/>
          <w:sz w:val="22"/>
        </w:rPr>
        <w:t>dužobalna</w:t>
      </w:r>
      <w:proofErr w:type="spellEnd"/>
      <w:r w:rsidRPr="004362C8">
        <w:rPr>
          <w:rFonts w:ascii="Arial" w:hAnsi="Arial"/>
          <w:sz w:val="22"/>
        </w:rPr>
        <w:t xml:space="preserve"> šetnica koja je na odgovarajući način odvojena od kolne prometnice,</w:t>
      </w:r>
    </w:p>
    <w:p w14:paraId="3B582212" w14:textId="77777777" w:rsidR="000A5853" w:rsidRPr="004362C8" w:rsidRDefault="000A5853" w:rsidP="000A5853">
      <w:pPr>
        <w:pStyle w:val="Tijeloteksta"/>
        <w:ind w:left="284" w:right="-284" w:hanging="284"/>
        <w:rPr>
          <w:rFonts w:ascii="Arial" w:hAnsi="Arial"/>
          <w:sz w:val="22"/>
        </w:rPr>
      </w:pPr>
      <w:r w:rsidRPr="004362C8">
        <w:rPr>
          <w:rFonts w:ascii="Arial" w:hAnsi="Arial"/>
          <w:sz w:val="22"/>
        </w:rPr>
        <w:t>-</w:t>
      </w:r>
      <w:r w:rsidRPr="004362C8">
        <w:rPr>
          <w:rFonts w:ascii="Arial" w:hAnsi="Arial"/>
          <w:sz w:val="22"/>
        </w:rPr>
        <w:tab/>
        <w:t>na kraju vanjskog lukobrana mora se postaviti lučko svjetlo,</w:t>
      </w:r>
    </w:p>
    <w:p w14:paraId="3F1FEA20" w14:textId="77777777" w:rsidR="004814F1" w:rsidRPr="004362C8" w:rsidRDefault="004814F1" w:rsidP="004814F1">
      <w:pPr>
        <w:pStyle w:val="Tijeloteksta"/>
        <w:ind w:left="284" w:right="102" w:hanging="284"/>
        <w:rPr>
          <w:rFonts w:ascii="Arial" w:hAnsi="Arial"/>
          <w:sz w:val="22"/>
        </w:rPr>
      </w:pPr>
      <w:r w:rsidRPr="004362C8">
        <w:rPr>
          <w:rFonts w:ascii="Arial" w:hAnsi="Arial"/>
          <w:sz w:val="22"/>
        </w:rPr>
        <w:t>-</w:t>
      </w:r>
      <w:r w:rsidRPr="004362C8">
        <w:rPr>
          <w:rFonts w:ascii="Arial" w:hAnsi="Arial"/>
          <w:sz w:val="22"/>
        </w:rPr>
        <w:tab/>
        <w:t>ukoliko se javi potreba za druge sadržaje luke (npr. lučki kapetan, sanitarni čvor i drugo) isti se moraju se riješiti u postojećim zgradama uz luku ili u zgradama u blizini luke.</w:t>
      </w:r>
    </w:p>
    <w:p w14:paraId="4665A272" w14:textId="77777777" w:rsidR="004814F1" w:rsidRDefault="004814F1" w:rsidP="004814F1">
      <w:pPr>
        <w:pStyle w:val="Tijeloteksta"/>
        <w:ind w:right="102"/>
        <w:rPr>
          <w:rFonts w:ascii="Arial" w:hAnsi="Arial"/>
          <w:color w:val="FF0000"/>
          <w:sz w:val="22"/>
        </w:rPr>
      </w:pPr>
    </w:p>
    <w:p w14:paraId="10A32DA3" w14:textId="77777777" w:rsidR="00CB02C2" w:rsidRPr="004362C8" w:rsidRDefault="00CB02C2" w:rsidP="006D0CB3">
      <w:pPr>
        <w:tabs>
          <w:tab w:val="left" w:pos="284"/>
          <w:tab w:val="left" w:pos="6804"/>
        </w:tabs>
        <w:spacing w:after="0"/>
        <w:jc w:val="center"/>
        <w:rPr>
          <w:dstrike/>
        </w:rPr>
      </w:pPr>
      <w:r w:rsidRPr="004362C8">
        <w:rPr>
          <w:dstrike/>
        </w:rPr>
        <w:t>Članak 16.</w:t>
      </w:r>
    </w:p>
    <w:p w14:paraId="2686BD71" w14:textId="60A961B9" w:rsidR="001C4DC8" w:rsidRDefault="001C4DC8" w:rsidP="00CB02C2">
      <w:pPr>
        <w:autoSpaceDE w:val="0"/>
        <w:autoSpaceDN w:val="0"/>
        <w:adjustRightInd w:val="0"/>
        <w:spacing w:after="0"/>
      </w:pPr>
    </w:p>
    <w:p w14:paraId="5D16F090" w14:textId="77777777" w:rsidR="001906C7" w:rsidRPr="009E384C" w:rsidRDefault="001906C7" w:rsidP="00CB02C2">
      <w:pPr>
        <w:autoSpaceDE w:val="0"/>
        <w:autoSpaceDN w:val="0"/>
        <w:adjustRightInd w:val="0"/>
        <w:spacing w:after="0"/>
      </w:pPr>
    </w:p>
    <w:p w14:paraId="1A1E63CE" w14:textId="77777777" w:rsidR="00CB02C2" w:rsidRPr="00BD1334" w:rsidRDefault="00BD1334" w:rsidP="006D0CB3">
      <w:pPr>
        <w:tabs>
          <w:tab w:val="left" w:pos="567"/>
        </w:tabs>
        <w:spacing w:after="0"/>
        <w:ind w:left="567" w:hanging="567"/>
        <w:rPr>
          <w:rFonts w:cs="Arial"/>
          <w:b/>
          <w:szCs w:val="22"/>
        </w:rPr>
      </w:pPr>
      <w:r w:rsidRPr="00BD1334">
        <w:rPr>
          <w:rFonts w:cs="Arial"/>
          <w:b/>
          <w:szCs w:val="22"/>
        </w:rPr>
        <w:t xml:space="preserve">2. </w:t>
      </w:r>
      <w:r w:rsidRPr="00BD1334">
        <w:rPr>
          <w:rFonts w:cs="Arial"/>
          <w:b/>
          <w:szCs w:val="22"/>
        </w:rPr>
        <w:tab/>
        <w:t xml:space="preserve">UVJETI SMJEŠTAJA GRAĐEVINA GOSPODARSKIH DJELATNOSTI </w:t>
      </w:r>
    </w:p>
    <w:p w14:paraId="1AE7A1D1" w14:textId="77777777" w:rsidR="00CB02C2" w:rsidRPr="009E384C" w:rsidRDefault="00CB02C2" w:rsidP="00CB02C2">
      <w:pPr>
        <w:autoSpaceDE w:val="0"/>
        <w:autoSpaceDN w:val="0"/>
        <w:adjustRightInd w:val="0"/>
        <w:spacing w:after="0"/>
        <w:jc w:val="center"/>
      </w:pPr>
    </w:p>
    <w:p w14:paraId="44A0AEEF" w14:textId="77777777" w:rsidR="00CB02C2" w:rsidRPr="009E384C" w:rsidRDefault="00CB02C2" w:rsidP="006D0CB3">
      <w:pPr>
        <w:tabs>
          <w:tab w:val="left" w:pos="284"/>
          <w:tab w:val="left" w:pos="6804"/>
        </w:tabs>
        <w:spacing w:after="0"/>
        <w:jc w:val="center"/>
      </w:pPr>
      <w:r w:rsidRPr="009E384C">
        <w:t>Članak 17.</w:t>
      </w:r>
    </w:p>
    <w:p w14:paraId="090DB2AD" w14:textId="77777777" w:rsidR="00EF6DD1" w:rsidRPr="004F15F4" w:rsidRDefault="00EF6DD1" w:rsidP="0048577C">
      <w:pPr>
        <w:spacing w:after="0"/>
        <w:ind w:right="284"/>
        <w:rPr>
          <w:rFonts w:cs="Arial"/>
          <w:szCs w:val="22"/>
        </w:rPr>
      </w:pPr>
      <w:r w:rsidRPr="004F15F4">
        <w:t>(1)</w:t>
      </w:r>
      <w:r w:rsidRPr="004F15F4">
        <w:tab/>
      </w:r>
      <w:r w:rsidR="0048577C" w:rsidRPr="004F15F4">
        <w:t>N</w:t>
      </w:r>
      <w:r w:rsidRPr="004F15F4">
        <w:t xml:space="preserve">a području naselja Pisak </w:t>
      </w:r>
      <w:r w:rsidRPr="004F15F4">
        <w:rPr>
          <w:bCs/>
        </w:rPr>
        <w:t xml:space="preserve">(mješovita i isključiva namjena), </w:t>
      </w:r>
      <w:r w:rsidRPr="004F15F4">
        <w:t xml:space="preserve">mogu se graditi i </w:t>
      </w:r>
      <w:r w:rsidRPr="004F15F4">
        <w:rPr>
          <w:rFonts w:cs="Arial"/>
          <w:szCs w:val="22"/>
        </w:rPr>
        <w:t>rekonstruirati:</w:t>
      </w:r>
    </w:p>
    <w:p w14:paraId="6D8C4A79"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gospodarske proizvodne, pretežito zanatske građevine,</w:t>
      </w:r>
    </w:p>
    <w:p w14:paraId="3A11E391"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ugostiteljsko</w:t>
      </w:r>
      <w:r w:rsidR="006E37A7" w:rsidRPr="004F15F4">
        <w:rPr>
          <w:rFonts w:cs="Arial"/>
          <w:szCs w:val="22"/>
        </w:rPr>
        <w:t xml:space="preserve"> </w:t>
      </w:r>
      <w:r w:rsidRPr="004F15F4">
        <w:rPr>
          <w:rFonts w:cs="Arial"/>
          <w:szCs w:val="22"/>
        </w:rPr>
        <w:t>turističke građevine,</w:t>
      </w:r>
    </w:p>
    <w:p w14:paraId="5B5402D2"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poslovne građevine (pretežito uslužne, pretežito trgovačke i komunalno servisne).</w:t>
      </w:r>
    </w:p>
    <w:p w14:paraId="40FD27A1" w14:textId="77777777" w:rsidR="00EF6DD1" w:rsidRPr="004F15F4" w:rsidRDefault="00EF6DD1" w:rsidP="0022152F">
      <w:pPr>
        <w:tabs>
          <w:tab w:val="left" w:pos="284"/>
        </w:tabs>
        <w:spacing w:after="0"/>
        <w:rPr>
          <w:rFonts w:cs="Arial"/>
          <w:szCs w:val="22"/>
        </w:rPr>
      </w:pPr>
    </w:p>
    <w:p w14:paraId="4AE61032" w14:textId="77777777" w:rsidR="0022152F" w:rsidRPr="004F15F4" w:rsidRDefault="0022152F" w:rsidP="0022152F">
      <w:pPr>
        <w:tabs>
          <w:tab w:val="left" w:pos="284"/>
        </w:tabs>
        <w:spacing w:after="0"/>
        <w:rPr>
          <w:rFonts w:cs="Arial"/>
          <w:szCs w:val="22"/>
        </w:rPr>
      </w:pPr>
      <w:r w:rsidRPr="004F15F4">
        <w:rPr>
          <w:rFonts w:cs="Arial"/>
          <w:szCs w:val="22"/>
        </w:rPr>
        <w:t>(2)</w:t>
      </w:r>
      <w:r w:rsidRPr="004F15F4">
        <w:rPr>
          <w:rFonts w:cs="Arial"/>
          <w:szCs w:val="22"/>
        </w:rPr>
        <w:tab/>
      </w:r>
      <w:r w:rsidRPr="004F15F4">
        <w:rPr>
          <w:rFonts w:cs="Arial"/>
          <w:szCs w:val="22"/>
        </w:rPr>
        <w:tab/>
      </w:r>
      <w:r w:rsidR="005D0CC1" w:rsidRPr="004F15F4">
        <w:rPr>
          <w:rFonts w:cs="Arial"/>
          <w:szCs w:val="22"/>
        </w:rPr>
        <w:t>U</w:t>
      </w:r>
      <w:r w:rsidRPr="004F15F4">
        <w:rPr>
          <w:rFonts w:cs="Arial"/>
          <w:szCs w:val="22"/>
        </w:rPr>
        <w:t>nut</w:t>
      </w:r>
      <w:r w:rsidR="00C434EE" w:rsidRPr="004F15F4">
        <w:rPr>
          <w:rFonts w:cs="Arial"/>
          <w:szCs w:val="22"/>
        </w:rPr>
        <w:t>a</w:t>
      </w:r>
      <w:r w:rsidRPr="004F15F4">
        <w:rPr>
          <w:rFonts w:cs="Arial"/>
          <w:szCs w:val="22"/>
        </w:rPr>
        <w:t>r mješovite namjene – pretežito stambene (M1) isključuju se djelatnosti s izvorom buke i neugodnog mirisa kao: bravarske, automehaničarske, limarske, kamenoklesarske  radionice, veće stolarske radionice i sl.</w:t>
      </w:r>
    </w:p>
    <w:p w14:paraId="77083DA8" w14:textId="77777777" w:rsidR="0022152F" w:rsidRPr="004F15F4" w:rsidRDefault="0022152F" w:rsidP="0022152F">
      <w:pPr>
        <w:tabs>
          <w:tab w:val="left" w:pos="284"/>
        </w:tabs>
        <w:spacing w:after="0"/>
        <w:rPr>
          <w:rFonts w:cs="Arial"/>
          <w:szCs w:val="22"/>
        </w:rPr>
      </w:pPr>
    </w:p>
    <w:p w14:paraId="12323AAA" w14:textId="77777777" w:rsidR="00EF6DD1" w:rsidRPr="004F15F4" w:rsidRDefault="0022152F" w:rsidP="00EF6DD1">
      <w:pPr>
        <w:pStyle w:val="Zatablice"/>
        <w:autoSpaceDE/>
        <w:ind w:right="281"/>
        <w:rPr>
          <w:rFonts w:ascii="Arial" w:hAnsi="Arial" w:cs="Arial"/>
          <w:sz w:val="22"/>
          <w:szCs w:val="22"/>
          <w:lang w:val="hr-HR"/>
        </w:rPr>
      </w:pPr>
      <w:r w:rsidRPr="004F15F4">
        <w:rPr>
          <w:rFonts w:ascii="Arial" w:hAnsi="Arial" w:cs="Arial"/>
          <w:sz w:val="22"/>
          <w:szCs w:val="22"/>
          <w:lang w:val="hr-HR"/>
        </w:rPr>
        <w:t>(3</w:t>
      </w:r>
      <w:r w:rsidR="0048577C" w:rsidRPr="004F15F4">
        <w:rPr>
          <w:rFonts w:ascii="Arial" w:hAnsi="Arial" w:cs="Arial"/>
          <w:sz w:val="22"/>
          <w:szCs w:val="22"/>
          <w:lang w:val="hr-HR"/>
        </w:rPr>
        <w:t>)</w:t>
      </w:r>
      <w:r w:rsidR="0048577C" w:rsidRPr="004F15F4">
        <w:rPr>
          <w:rFonts w:ascii="Arial" w:hAnsi="Arial" w:cs="Arial"/>
          <w:sz w:val="22"/>
          <w:szCs w:val="22"/>
          <w:lang w:val="hr-HR"/>
        </w:rPr>
        <w:tab/>
      </w:r>
      <w:r w:rsidR="00EF6DD1" w:rsidRPr="004F15F4">
        <w:rPr>
          <w:rFonts w:ascii="Arial" w:hAnsi="Arial" w:cs="Arial"/>
          <w:sz w:val="22"/>
          <w:szCs w:val="22"/>
          <w:lang w:val="hr-HR"/>
        </w:rPr>
        <w:t>Građevna čestica za gradnju novih i rekonstrukciju postojećih manjih proizvodnih, pretežito zanatskih građevina unutar mješovite namjene - pretežito stambene (M1), mora zadovoljavati slijedeće uvjete:</w:t>
      </w:r>
    </w:p>
    <w:p w14:paraId="2C013D23"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Veličina građevne čestice za gradnju nove građevine ne može biti manja od 800 m</w:t>
      </w:r>
      <w:r w:rsidRPr="004F15F4">
        <w:rPr>
          <w:rFonts w:cs="Arial"/>
          <w:szCs w:val="22"/>
          <w:vertAlign w:val="superscript"/>
        </w:rPr>
        <w:t>2</w:t>
      </w:r>
      <w:r w:rsidRPr="004F15F4">
        <w:rPr>
          <w:rFonts w:cs="Arial"/>
          <w:szCs w:val="22"/>
        </w:rPr>
        <w:t>;</w:t>
      </w:r>
    </w:p>
    <w:p w14:paraId="46933617"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 xml:space="preserve">Koeficijent izgrađenosti građevne čestice </w:t>
      </w:r>
      <w:proofErr w:type="spellStart"/>
      <w:r w:rsidRPr="004F15F4">
        <w:rPr>
          <w:rFonts w:cs="Arial"/>
          <w:b/>
          <w:szCs w:val="22"/>
        </w:rPr>
        <w:t>k</w:t>
      </w:r>
      <w:r w:rsidRPr="004F15F4">
        <w:rPr>
          <w:rFonts w:cs="Arial"/>
          <w:szCs w:val="22"/>
          <w:vertAlign w:val="subscript"/>
        </w:rPr>
        <w:t>ig</w:t>
      </w:r>
      <w:proofErr w:type="spellEnd"/>
      <w:r w:rsidRPr="004F15F4">
        <w:rPr>
          <w:rFonts w:cs="Arial"/>
          <w:szCs w:val="22"/>
        </w:rPr>
        <w:t xml:space="preserve"> iznosi najviše 0,4, a najveći koeficijent iskorištenosti </w:t>
      </w:r>
      <w:r w:rsidRPr="004F15F4">
        <w:rPr>
          <w:rFonts w:cs="Arial"/>
          <w:b/>
          <w:szCs w:val="22"/>
        </w:rPr>
        <w:t>k</w:t>
      </w:r>
      <w:r w:rsidRPr="004F15F4">
        <w:rPr>
          <w:rFonts w:cs="Arial"/>
          <w:szCs w:val="22"/>
          <w:vertAlign w:val="subscript"/>
        </w:rPr>
        <w:t>is</w:t>
      </w:r>
      <w:r w:rsidRPr="004F15F4">
        <w:rPr>
          <w:rFonts w:cs="Arial"/>
          <w:szCs w:val="22"/>
        </w:rPr>
        <w:t xml:space="preserve"> 1,</w:t>
      </w:r>
      <w:r w:rsidR="00621B74" w:rsidRPr="004F15F4">
        <w:rPr>
          <w:rFonts w:cs="Arial"/>
          <w:szCs w:val="22"/>
        </w:rPr>
        <w:t>6</w:t>
      </w:r>
      <w:r w:rsidRPr="004F15F4">
        <w:rPr>
          <w:rFonts w:cs="Arial"/>
          <w:szCs w:val="22"/>
        </w:rPr>
        <w:t>;</w:t>
      </w:r>
    </w:p>
    <w:p w14:paraId="188EEA0C" w14:textId="77777777" w:rsidR="00EF6DD1" w:rsidRPr="004F15F4" w:rsidRDefault="00EF6DD1" w:rsidP="00EF6DD1">
      <w:pPr>
        <w:numPr>
          <w:ilvl w:val="0"/>
          <w:numId w:val="17"/>
        </w:numPr>
        <w:tabs>
          <w:tab w:val="clear" w:pos="720"/>
          <w:tab w:val="left" w:pos="284"/>
        </w:tabs>
        <w:spacing w:after="0"/>
        <w:ind w:left="284" w:hanging="284"/>
      </w:pPr>
      <w:r w:rsidRPr="004F15F4">
        <w:rPr>
          <w:rFonts w:cs="Arial"/>
          <w:szCs w:val="22"/>
        </w:rPr>
        <w:t xml:space="preserve">Najveća dozvoljena visine građevine je podrum, prizemlje, dva kata </w:t>
      </w:r>
      <w:r w:rsidR="00050974" w:rsidRPr="004F15F4">
        <w:rPr>
          <w:rFonts w:cs="Arial"/>
          <w:szCs w:val="22"/>
        </w:rPr>
        <w:t>-</w:t>
      </w:r>
      <w:r w:rsidRPr="004F15F4">
        <w:rPr>
          <w:rFonts w:cs="Arial"/>
          <w:szCs w:val="22"/>
        </w:rPr>
        <w:t xml:space="preserve"> P</w:t>
      </w:r>
      <w:r w:rsidR="00621B74" w:rsidRPr="004F15F4">
        <w:rPr>
          <w:rFonts w:cs="Arial"/>
          <w:szCs w:val="22"/>
        </w:rPr>
        <w:t>o</w:t>
      </w:r>
      <w:r w:rsidRPr="004F15F4">
        <w:rPr>
          <w:rFonts w:cs="Arial"/>
          <w:szCs w:val="22"/>
        </w:rPr>
        <w:t>+P+</w:t>
      </w:r>
      <w:r w:rsidR="008F77FE" w:rsidRPr="004F15F4">
        <w:rPr>
          <w:rFonts w:cs="Arial"/>
          <w:szCs w:val="22"/>
        </w:rPr>
        <w:t>1+Pk</w:t>
      </w:r>
      <w:r w:rsidR="00963326" w:rsidRPr="004F15F4">
        <w:rPr>
          <w:rFonts w:cs="Arial"/>
          <w:szCs w:val="22"/>
        </w:rPr>
        <w:t>, odnosno 9,0 m</w:t>
      </w:r>
      <w:r w:rsidRPr="004F15F4">
        <w:rPr>
          <w:rFonts w:cs="Arial"/>
          <w:szCs w:val="22"/>
        </w:rPr>
        <w:t xml:space="preserve">  </w:t>
      </w:r>
      <w:r w:rsidR="008F77FE" w:rsidRPr="004F15F4">
        <w:rPr>
          <w:rFonts w:cs="Arial"/>
          <w:szCs w:val="22"/>
        </w:rPr>
        <w:t xml:space="preserve">ili u skladu sa zahtjevima tehnologije, a </w:t>
      </w:r>
      <w:r w:rsidRPr="004F15F4">
        <w:t xml:space="preserve">mjereno od najniže kote uređenog ili prirodnog terena uz građevinu do vijenca građevine, </w:t>
      </w:r>
    </w:p>
    <w:p w14:paraId="3DB59218" w14:textId="77777777" w:rsidR="00EF6DD1" w:rsidRPr="004F15F4" w:rsidRDefault="00EF6DD1" w:rsidP="00EF6DD1">
      <w:pPr>
        <w:numPr>
          <w:ilvl w:val="0"/>
          <w:numId w:val="17"/>
        </w:numPr>
        <w:tabs>
          <w:tab w:val="clear" w:pos="720"/>
          <w:tab w:val="left" w:pos="284"/>
        </w:tabs>
        <w:spacing w:after="0"/>
        <w:ind w:left="284" w:hanging="284"/>
      </w:pPr>
      <w:r w:rsidRPr="004F15F4">
        <w:t>Prirodni terene se m</w:t>
      </w:r>
      <w:r w:rsidR="0047736C" w:rsidRPr="004F15F4">
        <w:t>ože izmijeniti najviše za 1,0 m;</w:t>
      </w:r>
    </w:p>
    <w:p w14:paraId="79B28459"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 xml:space="preserve">Najmanja udaljenost građevine od </w:t>
      </w:r>
      <w:r w:rsidR="0047736C" w:rsidRPr="004F15F4">
        <w:rPr>
          <w:rFonts w:cs="Arial"/>
          <w:szCs w:val="22"/>
        </w:rPr>
        <w:t xml:space="preserve">međe </w:t>
      </w:r>
      <w:r w:rsidRPr="004F15F4">
        <w:rPr>
          <w:rFonts w:cs="Arial"/>
          <w:szCs w:val="22"/>
        </w:rPr>
        <w:t>ne može biti manja od polovice  visine građevine H/2, ali ne manja od 3,0 metra,</w:t>
      </w:r>
      <w:r w:rsidR="0047736C" w:rsidRPr="004F15F4">
        <w:rPr>
          <w:rFonts w:cs="Arial"/>
          <w:szCs w:val="22"/>
        </w:rPr>
        <w:t xml:space="preserve"> gdje je H visina građevine mjereno od najniže kote uređenog terena uz građevinu do vijenca građevine;</w:t>
      </w:r>
    </w:p>
    <w:p w14:paraId="508C3E2C" w14:textId="77777777" w:rsidR="0047736C" w:rsidRPr="004F15F4" w:rsidRDefault="0047736C" w:rsidP="0047736C">
      <w:pPr>
        <w:numPr>
          <w:ilvl w:val="0"/>
          <w:numId w:val="17"/>
        </w:numPr>
        <w:tabs>
          <w:tab w:val="clear" w:pos="720"/>
          <w:tab w:val="left" w:pos="284"/>
        </w:tabs>
        <w:spacing w:after="0"/>
        <w:ind w:left="284" w:hanging="284"/>
        <w:rPr>
          <w:rFonts w:cs="Arial"/>
          <w:szCs w:val="22"/>
        </w:rPr>
      </w:pPr>
      <w:r w:rsidRPr="004F15F4">
        <w:rPr>
          <w:rFonts w:cs="Arial"/>
          <w:szCs w:val="22"/>
        </w:rPr>
        <w:t>Udaljenost građevine od javno prometne površine iznosi najmanje 5,0 m;</w:t>
      </w:r>
    </w:p>
    <w:p w14:paraId="2F39F0EE" w14:textId="77777777" w:rsidR="00EF6DD1" w:rsidRPr="004F15F4" w:rsidRDefault="0047736C" w:rsidP="00EF6DD1">
      <w:pPr>
        <w:numPr>
          <w:ilvl w:val="0"/>
          <w:numId w:val="17"/>
        </w:numPr>
        <w:tabs>
          <w:tab w:val="clear" w:pos="720"/>
          <w:tab w:val="left" w:pos="284"/>
        </w:tabs>
        <w:spacing w:after="0"/>
        <w:ind w:left="284" w:hanging="284"/>
        <w:rPr>
          <w:rFonts w:cs="Arial"/>
          <w:szCs w:val="22"/>
        </w:rPr>
      </w:pPr>
      <w:r w:rsidRPr="004F15F4">
        <w:rPr>
          <w:rFonts w:cs="Arial"/>
          <w:szCs w:val="22"/>
        </w:rPr>
        <w:t>Najmanje 2</w:t>
      </w:r>
      <w:r w:rsidR="00EF6DD1" w:rsidRPr="004F15F4">
        <w:rPr>
          <w:rFonts w:cs="Arial"/>
          <w:szCs w:val="22"/>
        </w:rPr>
        <w:t xml:space="preserve">0 % površine građevne čestice treba biti uređeno kao parkovno </w:t>
      </w:r>
      <w:proofErr w:type="spellStart"/>
      <w:r w:rsidR="00621B74" w:rsidRPr="004F15F4">
        <w:rPr>
          <w:rFonts w:cs="Arial"/>
          <w:szCs w:val="22"/>
        </w:rPr>
        <w:t>vodopropusno</w:t>
      </w:r>
      <w:proofErr w:type="spellEnd"/>
      <w:r w:rsidR="00621B74" w:rsidRPr="004F15F4">
        <w:rPr>
          <w:rFonts w:cs="Arial"/>
          <w:szCs w:val="22"/>
        </w:rPr>
        <w:t xml:space="preserve"> </w:t>
      </w:r>
      <w:r w:rsidR="00EF6DD1" w:rsidRPr="004F15F4">
        <w:rPr>
          <w:rFonts w:cs="Arial"/>
          <w:szCs w:val="22"/>
        </w:rPr>
        <w:t>zelenilo,</w:t>
      </w:r>
    </w:p>
    <w:p w14:paraId="5CDCB739"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Na građevnoj čestici treba osigurati tampon zelenila najmanje širine 4,0 metara prema građevnim česticama na kojima je izgrađena stambena građevina,</w:t>
      </w:r>
    </w:p>
    <w:p w14:paraId="1A6DDA9A"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Građevne čestice moraju imati osiguran kolni pristup na javn</w:t>
      </w:r>
      <w:r w:rsidR="00C434EE" w:rsidRPr="004F15F4">
        <w:rPr>
          <w:rFonts w:cs="Arial"/>
          <w:szCs w:val="22"/>
        </w:rPr>
        <w:t>o</w:t>
      </w:r>
      <w:r w:rsidRPr="004F15F4">
        <w:rPr>
          <w:rFonts w:cs="Arial"/>
          <w:szCs w:val="22"/>
        </w:rPr>
        <w:t xml:space="preserve"> prometnu površinu,</w:t>
      </w:r>
    </w:p>
    <w:p w14:paraId="03681812" w14:textId="77777777" w:rsidR="00EF6DD1" w:rsidRPr="004F15F4" w:rsidRDefault="00EF6DD1" w:rsidP="00EF6DD1">
      <w:pPr>
        <w:numPr>
          <w:ilvl w:val="0"/>
          <w:numId w:val="17"/>
        </w:numPr>
        <w:tabs>
          <w:tab w:val="clear" w:pos="720"/>
          <w:tab w:val="left" w:pos="284"/>
        </w:tabs>
        <w:spacing w:after="0"/>
        <w:ind w:left="284" w:hanging="284"/>
        <w:rPr>
          <w:rFonts w:cs="Arial"/>
          <w:szCs w:val="22"/>
        </w:rPr>
      </w:pPr>
      <w:r w:rsidRPr="004F15F4">
        <w:rPr>
          <w:rFonts w:cs="Arial"/>
          <w:szCs w:val="22"/>
        </w:rPr>
        <w:t xml:space="preserve">Parkirališne potrebe trebaju biti zadovoljene na građevnoj čestici </w:t>
      </w:r>
      <w:r w:rsidR="00E924CA" w:rsidRPr="004F15F4">
        <w:t xml:space="preserve">prema uvjetima iz </w:t>
      </w:r>
      <w:r w:rsidR="009D4011" w:rsidRPr="004F15F4">
        <w:rPr>
          <w:rFonts w:cs="Arial"/>
          <w:szCs w:val="22"/>
        </w:rPr>
        <w:t>člank</w:t>
      </w:r>
      <w:r w:rsidR="00E924CA" w:rsidRPr="004F15F4">
        <w:rPr>
          <w:rFonts w:cs="Arial"/>
          <w:szCs w:val="22"/>
        </w:rPr>
        <w:t>a</w:t>
      </w:r>
      <w:r w:rsidR="009D4011" w:rsidRPr="004F15F4">
        <w:rPr>
          <w:rFonts w:cs="Arial"/>
          <w:szCs w:val="22"/>
        </w:rPr>
        <w:t xml:space="preserve"> 33. </w:t>
      </w:r>
      <w:r w:rsidRPr="004F15F4">
        <w:rPr>
          <w:rFonts w:cs="Arial"/>
          <w:szCs w:val="22"/>
        </w:rPr>
        <w:t xml:space="preserve">ovih </w:t>
      </w:r>
      <w:r w:rsidR="009D4011" w:rsidRPr="004F15F4">
        <w:rPr>
          <w:rFonts w:cs="Arial"/>
          <w:szCs w:val="22"/>
        </w:rPr>
        <w:t>O</w:t>
      </w:r>
      <w:r w:rsidRPr="004F15F4">
        <w:rPr>
          <w:rFonts w:cs="Arial"/>
          <w:szCs w:val="22"/>
        </w:rPr>
        <w:t>dredbi.</w:t>
      </w:r>
    </w:p>
    <w:p w14:paraId="4B702103" w14:textId="77777777" w:rsidR="00EF6DD1" w:rsidRPr="004F15F4" w:rsidRDefault="00EF6DD1" w:rsidP="00EF6DD1">
      <w:pPr>
        <w:pStyle w:val="Tablicanaslov"/>
        <w:keepNext w:val="0"/>
        <w:spacing w:before="0" w:after="0"/>
        <w:ind w:right="281"/>
        <w:rPr>
          <w:rFonts w:cs="Arial"/>
          <w:szCs w:val="22"/>
        </w:rPr>
      </w:pPr>
    </w:p>
    <w:p w14:paraId="27AF4BF4" w14:textId="77777777" w:rsidR="00EF6DD1" w:rsidRPr="004F15F4" w:rsidRDefault="0047736C" w:rsidP="00EF6DD1">
      <w:pPr>
        <w:pStyle w:val="Tablicanaslov"/>
        <w:keepNext w:val="0"/>
        <w:spacing w:before="0" w:after="0"/>
        <w:ind w:right="281"/>
        <w:rPr>
          <w:rFonts w:cs="Arial"/>
          <w:szCs w:val="22"/>
        </w:rPr>
      </w:pPr>
      <w:r w:rsidRPr="004F15F4">
        <w:rPr>
          <w:rFonts w:cs="Arial"/>
          <w:szCs w:val="22"/>
        </w:rPr>
        <w:t>(4</w:t>
      </w:r>
      <w:r w:rsidR="0048577C" w:rsidRPr="004F15F4">
        <w:rPr>
          <w:rFonts w:cs="Arial"/>
          <w:szCs w:val="22"/>
        </w:rPr>
        <w:t>)</w:t>
      </w:r>
      <w:r w:rsidR="0048577C" w:rsidRPr="004F15F4">
        <w:rPr>
          <w:rFonts w:cs="Arial"/>
          <w:szCs w:val="22"/>
        </w:rPr>
        <w:tab/>
      </w:r>
      <w:r w:rsidR="00EF6DD1" w:rsidRPr="004F15F4">
        <w:rPr>
          <w:rFonts w:cs="Arial"/>
          <w:szCs w:val="22"/>
        </w:rPr>
        <w:t>Građevne čestice za gradnju nove i rekonstrukciju postojeće poslovne građevine (pretežito uslužne, pretežito trgovačke i komunalno servisne) unutar mješovite namjene - pretežito stambene (M1), moraju zadovoljavati slijedeće uvjete:</w:t>
      </w:r>
    </w:p>
    <w:p w14:paraId="0B019DA5"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lastRenderedPageBreak/>
        <w:t>Veličina građevne čestice za gradnju nove građevine ne može biti manja od 400 m</w:t>
      </w:r>
      <w:r w:rsidRPr="004F15F4">
        <w:rPr>
          <w:rFonts w:cs="Arial"/>
          <w:szCs w:val="22"/>
          <w:vertAlign w:val="superscript"/>
        </w:rPr>
        <w:t>2</w:t>
      </w:r>
      <w:r w:rsidRPr="004F15F4">
        <w:rPr>
          <w:rFonts w:cs="Arial"/>
          <w:szCs w:val="22"/>
        </w:rPr>
        <w:t xml:space="preserve">, osim za komunalnu građevinu koje može biti manja </w:t>
      </w:r>
      <w:r w:rsidR="00621B74" w:rsidRPr="004F15F4">
        <w:rPr>
          <w:rFonts w:cs="Arial"/>
          <w:szCs w:val="22"/>
        </w:rPr>
        <w:t>u skladu sa potrebom izgradnje;</w:t>
      </w:r>
    </w:p>
    <w:p w14:paraId="580979CA"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 xml:space="preserve">Koeficijent izgrađenosti građevne čestice </w:t>
      </w:r>
      <w:proofErr w:type="spellStart"/>
      <w:r w:rsidR="00621B74" w:rsidRPr="004F15F4">
        <w:rPr>
          <w:rFonts w:cs="Arial"/>
          <w:b/>
          <w:szCs w:val="22"/>
        </w:rPr>
        <w:t>k</w:t>
      </w:r>
      <w:r w:rsidR="00621B74" w:rsidRPr="004F15F4">
        <w:rPr>
          <w:rFonts w:cs="Arial"/>
          <w:szCs w:val="22"/>
          <w:vertAlign w:val="subscript"/>
        </w:rPr>
        <w:t>ig</w:t>
      </w:r>
      <w:proofErr w:type="spellEnd"/>
      <w:r w:rsidRPr="004F15F4">
        <w:rPr>
          <w:rFonts w:cs="Arial"/>
          <w:szCs w:val="22"/>
        </w:rPr>
        <w:t xml:space="preserve"> iznosi najviše 0,4, a koeficijent iskorištenosti </w:t>
      </w:r>
      <w:r w:rsidR="00621B74" w:rsidRPr="004F15F4">
        <w:rPr>
          <w:rFonts w:cs="Arial"/>
          <w:b/>
          <w:szCs w:val="22"/>
        </w:rPr>
        <w:t>k</w:t>
      </w:r>
      <w:r w:rsidR="00621B74" w:rsidRPr="004F15F4">
        <w:rPr>
          <w:rFonts w:cs="Arial"/>
          <w:szCs w:val="22"/>
          <w:vertAlign w:val="subscript"/>
        </w:rPr>
        <w:t>is</w:t>
      </w:r>
      <w:r w:rsidR="00621B74" w:rsidRPr="004F15F4">
        <w:rPr>
          <w:rFonts w:cs="Arial"/>
          <w:szCs w:val="22"/>
        </w:rPr>
        <w:t xml:space="preserve">  najviše 1,6;</w:t>
      </w:r>
    </w:p>
    <w:p w14:paraId="7E9212B8" w14:textId="77777777" w:rsidR="00621B74"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 xml:space="preserve">Najveća visina građevine je podrum, prizemlje, </w:t>
      </w:r>
      <w:r w:rsidR="0047736C" w:rsidRPr="004F15F4">
        <w:rPr>
          <w:rFonts w:cs="Arial"/>
          <w:szCs w:val="22"/>
        </w:rPr>
        <w:t>dva</w:t>
      </w:r>
      <w:r w:rsidRPr="004F15F4">
        <w:rPr>
          <w:rFonts w:cs="Arial"/>
          <w:szCs w:val="22"/>
        </w:rPr>
        <w:t xml:space="preserve"> kata i krov </w:t>
      </w:r>
      <w:r w:rsidR="00621B74" w:rsidRPr="004F15F4">
        <w:rPr>
          <w:rFonts w:cs="Arial"/>
          <w:szCs w:val="22"/>
        </w:rPr>
        <w:t>-</w:t>
      </w:r>
      <w:r w:rsidRPr="004F15F4">
        <w:rPr>
          <w:rFonts w:cs="Arial"/>
          <w:szCs w:val="22"/>
        </w:rPr>
        <w:t xml:space="preserve"> P</w:t>
      </w:r>
      <w:r w:rsidR="00621B74" w:rsidRPr="004F15F4">
        <w:rPr>
          <w:rFonts w:cs="Arial"/>
          <w:szCs w:val="22"/>
        </w:rPr>
        <w:t>o</w:t>
      </w:r>
      <w:r w:rsidRPr="004F15F4">
        <w:rPr>
          <w:rFonts w:cs="Arial"/>
          <w:szCs w:val="22"/>
        </w:rPr>
        <w:t>+P+2, odnosno najviše 9,0 m,</w:t>
      </w:r>
      <w:r w:rsidR="00621B74" w:rsidRPr="004F15F4">
        <w:rPr>
          <w:rFonts w:cs="Arial"/>
          <w:szCs w:val="22"/>
        </w:rPr>
        <w:t xml:space="preserve"> mjereno od najniže kote uređenog ili prirodnog terena uz građevinu do vijenca građevine; </w:t>
      </w:r>
    </w:p>
    <w:p w14:paraId="44E522F7" w14:textId="77777777" w:rsidR="00621B74" w:rsidRPr="004F15F4" w:rsidRDefault="00621B74" w:rsidP="00621B74">
      <w:pPr>
        <w:numPr>
          <w:ilvl w:val="0"/>
          <w:numId w:val="17"/>
        </w:numPr>
        <w:tabs>
          <w:tab w:val="clear" w:pos="720"/>
          <w:tab w:val="left" w:pos="284"/>
        </w:tabs>
        <w:spacing w:after="0"/>
        <w:ind w:left="284" w:hanging="284"/>
        <w:rPr>
          <w:rFonts w:cs="Arial"/>
          <w:szCs w:val="22"/>
        </w:rPr>
      </w:pPr>
      <w:r w:rsidRPr="004F15F4">
        <w:rPr>
          <w:rFonts w:cs="Arial"/>
          <w:szCs w:val="22"/>
        </w:rPr>
        <w:t>Prirodni terene se može izmijeniti najviše za 1,0 m;</w:t>
      </w:r>
    </w:p>
    <w:p w14:paraId="257B3CF7"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 xml:space="preserve">Najmanja udaljenost građevine od </w:t>
      </w:r>
      <w:r w:rsidR="0047736C" w:rsidRPr="004F15F4">
        <w:rPr>
          <w:rFonts w:cs="Arial"/>
          <w:szCs w:val="22"/>
        </w:rPr>
        <w:t>međe</w:t>
      </w:r>
      <w:r w:rsidRPr="004F15F4">
        <w:rPr>
          <w:rFonts w:cs="Arial"/>
          <w:szCs w:val="22"/>
        </w:rPr>
        <w:t xml:space="preserve"> ne može biti manja od polovice  visine građevine, a izuzetno ta udaljenost može biti i manja u izgrađenom dijelu </w:t>
      </w:r>
      <w:r w:rsidR="00621B74" w:rsidRPr="004F15F4">
        <w:rPr>
          <w:rFonts w:cs="Arial"/>
          <w:szCs w:val="22"/>
        </w:rPr>
        <w:t>naselja, ali ne manje od 2,0 m;</w:t>
      </w:r>
    </w:p>
    <w:p w14:paraId="03DEA467" w14:textId="77777777" w:rsidR="0047736C" w:rsidRPr="004F15F4" w:rsidRDefault="0047736C" w:rsidP="0047736C">
      <w:pPr>
        <w:numPr>
          <w:ilvl w:val="0"/>
          <w:numId w:val="17"/>
        </w:numPr>
        <w:tabs>
          <w:tab w:val="clear" w:pos="720"/>
          <w:tab w:val="left" w:pos="284"/>
        </w:tabs>
        <w:spacing w:after="0"/>
        <w:ind w:left="284" w:hanging="284"/>
        <w:rPr>
          <w:rFonts w:cs="Arial"/>
          <w:szCs w:val="22"/>
        </w:rPr>
      </w:pPr>
      <w:r w:rsidRPr="004F15F4">
        <w:rPr>
          <w:rFonts w:cs="Arial"/>
          <w:szCs w:val="22"/>
        </w:rPr>
        <w:t>Udaljenost građevine od javno prometne površine iznosi najmanje 5,0 m;</w:t>
      </w:r>
    </w:p>
    <w:p w14:paraId="0F55C0A3"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Najmanje 20 % površine građevne čestice treba bit</w:t>
      </w:r>
      <w:r w:rsidR="00621B74" w:rsidRPr="004F15F4">
        <w:rPr>
          <w:rFonts w:cs="Arial"/>
          <w:szCs w:val="22"/>
        </w:rPr>
        <w:t xml:space="preserve">i uređeno kao parkovno </w:t>
      </w:r>
      <w:proofErr w:type="spellStart"/>
      <w:r w:rsidR="00621B74" w:rsidRPr="004F15F4">
        <w:rPr>
          <w:rFonts w:cs="Arial"/>
          <w:szCs w:val="22"/>
        </w:rPr>
        <w:t>vodopropusno</w:t>
      </w:r>
      <w:proofErr w:type="spellEnd"/>
      <w:r w:rsidR="00621B74" w:rsidRPr="004F15F4">
        <w:rPr>
          <w:rFonts w:cs="Arial"/>
          <w:szCs w:val="22"/>
        </w:rPr>
        <w:t xml:space="preserve"> zelenilo;</w:t>
      </w:r>
    </w:p>
    <w:p w14:paraId="67CBF00C"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Građevn</w:t>
      </w:r>
      <w:r w:rsidR="00621B74" w:rsidRPr="004F15F4">
        <w:rPr>
          <w:rFonts w:cs="Arial"/>
          <w:szCs w:val="22"/>
        </w:rPr>
        <w:t>a čestica</w:t>
      </w:r>
      <w:r w:rsidRPr="004F15F4">
        <w:rPr>
          <w:rFonts w:cs="Arial"/>
          <w:szCs w:val="22"/>
        </w:rPr>
        <w:t xml:space="preserve"> mora imati osiguran pristup na javnu prometnu površinu</w:t>
      </w:r>
      <w:r w:rsidR="00621B74" w:rsidRPr="004F15F4">
        <w:rPr>
          <w:rFonts w:cs="Arial"/>
          <w:szCs w:val="22"/>
        </w:rPr>
        <w:t>;</w:t>
      </w:r>
    </w:p>
    <w:p w14:paraId="15C4FD77" w14:textId="77777777" w:rsidR="00E924CA" w:rsidRPr="004F15F4" w:rsidRDefault="00EF6DD1" w:rsidP="00E924CA">
      <w:pPr>
        <w:numPr>
          <w:ilvl w:val="0"/>
          <w:numId w:val="17"/>
        </w:numPr>
        <w:tabs>
          <w:tab w:val="clear" w:pos="720"/>
          <w:tab w:val="left" w:pos="284"/>
        </w:tabs>
        <w:spacing w:after="0"/>
        <w:ind w:left="284" w:hanging="284"/>
        <w:rPr>
          <w:rFonts w:cs="Arial"/>
          <w:szCs w:val="22"/>
        </w:rPr>
      </w:pPr>
      <w:r w:rsidRPr="004F15F4">
        <w:rPr>
          <w:rFonts w:cs="Arial"/>
          <w:szCs w:val="22"/>
        </w:rPr>
        <w:t xml:space="preserve">Parkirališne potrebe trebaju biti zadovoljene na građevnoj čestici </w:t>
      </w:r>
      <w:r w:rsidR="00E924CA" w:rsidRPr="004F15F4">
        <w:t xml:space="preserve">prema uvjetima iz </w:t>
      </w:r>
      <w:r w:rsidR="00E924CA" w:rsidRPr="004F15F4">
        <w:rPr>
          <w:rFonts w:cs="Arial"/>
          <w:szCs w:val="22"/>
        </w:rPr>
        <w:t>članka 33. ovih Odredbi.</w:t>
      </w:r>
    </w:p>
    <w:p w14:paraId="413C706F" w14:textId="77777777" w:rsidR="00EF6DD1" w:rsidRPr="004F15F4" w:rsidRDefault="00EF6DD1" w:rsidP="00E924CA">
      <w:pPr>
        <w:tabs>
          <w:tab w:val="left" w:pos="284"/>
        </w:tabs>
        <w:spacing w:after="0"/>
        <w:ind w:left="284" w:right="281"/>
        <w:rPr>
          <w:rFonts w:cs="Arial"/>
          <w:szCs w:val="22"/>
        </w:rPr>
      </w:pPr>
    </w:p>
    <w:p w14:paraId="46B220A0" w14:textId="77777777" w:rsidR="00EF6DD1" w:rsidRPr="004F15F4" w:rsidRDefault="0047736C" w:rsidP="00621B74">
      <w:pPr>
        <w:pStyle w:val="Tablicanaslov"/>
        <w:keepNext w:val="0"/>
        <w:spacing w:before="0" w:after="0"/>
        <w:rPr>
          <w:rFonts w:cs="Arial"/>
          <w:szCs w:val="22"/>
        </w:rPr>
      </w:pPr>
      <w:r w:rsidRPr="004F15F4">
        <w:rPr>
          <w:rFonts w:cs="Arial"/>
          <w:szCs w:val="22"/>
        </w:rPr>
        <w:t>(5</w:t>
      </w:r>
      <w:r w:rsidR="0048577C" w:rsidRPr="004F15F4">
        <w:rPr>
          <w:rFonts w:cs="Arial"/>
          <w:szCs w:val="22"/>
        </w:rPr>
        <w:t>)</w:t>
      </w:r>
      <w:r w:rsidR="0048577C" w:rsidRPr="004F15F4">
        <w:rPr>
          <w:rFonts w:cs="Arial"/>
          <w:szCs w:val="22"/>
        </w:rPr>
        <w:tab/>
      </w:r>
      <w:r w:rsidR="00EF6DD1" w:rsidRPr="004F15F4">
        <w:rPr>
          <w:rFonts w:cs="Arial"/>
          <w:szCs w:val="22"/>
        </w:rPr>
        <w:t>Građevna čestica za gradnju nove ugostiteljsko</w:t>
      </w:r>
      <w:r w:rsidR="006E37A7" w:rsidRPr="004F15F4">
        <w:rPr>
          <w:rFonts w:cs="Arial"/>
          <w:szCs w:val="22"/>
        </w:rPr>
        <w:t xml:space="preserve"> </w:t>
      </w:r>
      <w:r w:rsidR="00EF6DD1" w:rsidRPr="004F15F4">
        <w:rPr>
          <w:rFonts w:cs="Arial"/>
          <w:szCs w:val="22"/>
        </w:rPr>
        <w:t>turističke građevine (sukladno posebnim propisima)</w:t>
      </w:r>
      <w:r w:rsidR="0048577C" w:rsidRPr="004F15F4">
        <w:rPr>
          <w:rFonts w:cs="Arial"/>
          <w:szCs w:val="22"/>
        </w:rPr>
        <w:t xml:space="preserve"> unutar mješovite namjene - pretežito stambene (M1)</w:t>
      </w:r>
      <w:r w:rsidR="00EF6DD1" w:rsidRPr="004F15F4">
        <w:rPr>
          <w:rFonts w:cs="Arial"/>
          <w:szCs w:val="22"/>
        </w:rPr>
        <w:t>, mora zadovoljavati slijedeće uvjete:</w:t>
      </w:r>
    </w:p>
    <w:p w14:paraId="3A9A6CD9"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Veličina građevne čestice za gradnju nove g</w:t>
      </w:r>
      <w:r w:rsidR="0047736C" w:rsidRPr="004F15F4">
        <w:rPr>
          <w:rFonts w:cs="Arial"/>
          <w:szCs w:val="22"/>
        </w:rPr>
        <w:t>rađevine ne može biti manja od 8</w:t>
      </w:r>
      <w:r w:rsidRPr="004F15F4">
        <w:rPr>
          <w:rFonts w:cs="Arial"/>
          <w:szCs w:val="22"/>
        </w:rPr>
        <w:t>00 m</w:t>
      </w:r>
      <w:r w:rsidRPr="004F15F4">
        <w:rPr>
          <w:rFonts w:cs="Arial"/>
          <w:szCs w:val="22"/>
          <w:vertAlign w:val="superscript"/>
        </w:rPr>
        <w:t>2</w:t>
      </w:r>
      <w:r w:rsidR="00621B74" w:rsidRPr="004F15F4">
        <w:rPr>
          <w:rFonts w:cs="Arial"/>
          <w:szCs w:val="22"/>
        </w:rPr>
        <w:t>;</w:t>
      </w:r>
      <w:r w:rsidRPr="004F15F4">
        <w:rPr>
          <w:rFonts w:cs="Arial"/>
          <w:szCs w:val="22"/>
        </w:rPr>
        <w:t xml:space="preserve"> </w:t>
      </w:r>
    </w:p>
    <w:p w14:paraId="514E88B0"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 xml:space="preserve">Koeficijent izgrađenosti građevne čestice </w:t>
      </w:r>
      <w:proofErr w:type="spellStart"/>
      <w:r w:rsidRPr="004F15F4">
        <w:rPr>
          <w:rFonts w:cs="Arial"/>
          <w:b/>
          <w:szCs w:val="22"/>
        </w:rPr>
        <w:t>k</w:t>
      </w:r>
      <w:r w:rsidRPr="004F15F4">
        <w:rPr>
          <w:rFonts w:cs="Arial"/>
          <w:szCs w:val="22"/>
          <w:vertAlign w:val="subscript"/>
        </w:rPr>
        <w:t>ig</w:t>
      </w:r>
      <w:proofErr w:type="spellEnd"/>
      <w:r w:rsidRPr="004F15F4">
        <w:rPr>
          <w:rFonts w:cs="Arial"/>
          <w:szCs w:val="22"/>
        </w:rPr>
        <w:t xml:space="preserve"> iznosi najviše 0,3, a koeficijent iskorištenosti </w:t>
      </w:r>
      <w:r w:rsidR="00621B74" w:rsidRPr="004F15F4">
        <w:rPr>
          <w:rFonts w:cs="Arial"/>
          <w:b/>
          <w:szCs w:val="22"/>
        </w:rPr>
        <w:t>k</w:t>
      </w:r>
      <w:r w:rsidR="00621B74" w:rsidRPr="004F15F4">
        <w:rPr>
          <w:rFonts w:cs="Arial"/>
          <w:szCs w:val="22"/>
          <w:vertAlign w:val="subscript"/>
        </w:rPr>
        <w:t>is</w:t>
      </w:r>
      <w:r w:rsidRPr="004F15F4">
        <w:rPr>
          <w:rFonts w:cs="Arial"/>
          <w:szCs w:val="22"/>
        </w:rPr>
        <w:t xml:space="preserve"> najviše 1,2,</w:t>
      </w:r>
    </w:p>
    <w:p w14:paraId="4CDEA932"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Najveća visina građevine je podrum, prizemlje, tri kata i krov - Po+P+3, odnosno najviše 1</w:t>
      </w:r>
      <w:r w:rsidR="00621B74" w:rsidRPr="004F15F4">
        <w:rPr>
          <w:rFonts w:cs="Arial"/>
          <w:szCs w:val="22"/>
        </w:rPr>
        <w:t>3</w:t>
      </w:r>
      <w:r w:rsidRPr="004F15F4">
        <w:rPr>
          <w:rFonts w:cs="Arial"/>
          <w:szCs w:val="22"/>
        </w:rPr>
        <w:t xml:space="preserve">,0 m, </w:t>
      </w:r>
    </w:p>
    <w:p w14:paraId="150DB42A" w14:textId="77777777" w:rsidR="002C3BCF" w:rsidRPr="004F15F4" w:rsidRDefault="002C3BCF" w:rsidP="00621B74">
      <w:pPr>
        <w:numPr>
          <w:ilvl w:val="0"/>
          <w:numId w:val="17"/>
        </w:numPr>
        <w:tabs>
          <w:tab w:val="clear" w:pos="720"/>
          <w:tab w:val="left" w:pos="284"/>
        </w:tabs>
        <w:spacing w:after="0"/>
        <w:ind w:left="284" w:hanging="284"/>
        <w:rPr>
          <w:rFonts w:cs="Arial"/>
          <w:szCs w:val="22"/>
        </w:rPr>
      </w:pPr>
      <w:r w:rsidRPr="004F15F4">
        <w:rPr>
          <w:rFonts w:cs="Arial"/>
          <w:szCs w:val="22"/>
        </w:rPr>
        <w:t>Građevine se mogu graditi kao samostojeće građevine;</w:t>
      </w:r>
    </w:p>
    <w:p w14:paraId="49C5704C" w14:textId="77777777" w:rsidR="0047736C"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Najmanja udaljenost građevine od ruba susjedne parcele ne može biti manja od polovice  visine građevine, ali ne manja od 5,0 metara</w:t>
      </w:r>
      <w:r w:rsidR="0047736C" w:rsidRPr="004F15F4">
        <w:rPr>
          <w:rFonts w:cs="Arial"/>
          <w:szCs w:val="22"/>
        </w:rPr>
        <w:t>;</w:t>
      </w:r>
    </w:p>
    <w:p w14:paraId="3671E090" w14:textId="77777777" w:rsidR="0047736C"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 xml:space="preserve">Udaljenost građevine od javno prometne površine </w:t>
      </w:r>
      <w:r w:rsidR="0047736C" w:rsidRPr="004F15F4">
        <w:rPr>
          <w:rFonts w:cs="Arial"/>
          <w:szCs w:val="22"/>
        </w:rPr>
        <w:t>iznosi najmanje 5,0 m;</w:t>
      </w:r>
    </w:p>
    <w:p w14:paraId="49C0BCB1"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 xml:space="preserve">Najmanje 20 % površine građevne čestice treba biti uređeno kao parkovno </w:t>
      </w:r>
      <w:proofErr w:type="spellStart"/>
      <w:r w:rsidR="00621B74" w:rsidRPr="004F15F4">
        <w:rPr>
          <w:rFonts w:cs="Arial"/>
          <w:szCs w:val="22"/>
        </w:rPr>
        <w:t>vodopropusno</w:t>
      </w:r>
      <w:proofErr w:type="spellEnd"/>
      <w:r w:rsidR="00621B74" w:rsidRPr="004F15F4">
        <w:rPr>
          <w:rFonts w:cs="Arial"/>
          <w:szCs w:val="22"/>
        </w:rPr>
        <w:t xml:space="preserve"> </w:t>
      </w:r>
      <w:r w:rsidRPr="004F15F4">
        <w:rPr>
          <w:rFonts w:cs="Arial"/>
          <w:szCs w:val="22"/>
        </w:rPr>
        <w:t>zelenilo,</w:t>
      </w:r>
    </w:p>
    <w:p w14:paraId="0213BDFA" w14:textId="77777777" w:rsidR="00EF6DD1" w:rsidRPr="004F15F4" w:rsidRDefault="00EF6DD1" w:rsidP="00621B74">
      <w:pPr>
        <w:numPr>
          <w:ilvl w:val="0"/>
          <w:numId w:val="17"/>
        </w:numPr>
        <w:tabs>
          <w:tab w:val="clear" w:pos="720"/>
          <w:tab w:val="left" w:pos="284"/>
        </w:tabs>
        <w:spacing w:after="0"/>
        <w:ind w:left="284" w:hanging="284"/>
        <w:rPr>
          <w:rFonts w:cs="Arial"/>
          <w:szCs w:val="22"/>
        </w:rPr>
      </w:pPr>
      <w:r w:rsidRPr="004F15F4">
        <w:rPr>
          <w:rFonts w:cs="Arial"/>
          <w:szCs w:val="22"/>
        </w:rPr>
        <w:t>Građevn</w:t>
      </w:r>
      <w:r w:rsidR="00621B74" w:rsidRPr="004F15F4">
        <w:rPr>
          <w:rFonts w:cs="Arial"/>
          <w:szCs w:val="22"/>
        </w:rPr>
        <w:t>a</w:t>
      </w:r>
      <w:r w:rsidRPr="004F15F4">
        <w:rPr>
          <w:rFonts w:cs="Arial"/>
          <w:szCs w:val="22"/>
        </w:rPr>
        <w:t xml:space="preserve"> čestic</w:t>
      </w:r>
      <w:r w:rsidR="00621B74" w:rsidRPr="004F15F4">
        <w:rPr>
          <w:rFonts w:cs="Arial"/>
          <w:szCs w:val="22"/>
        </w:rPr>
        <w:t>a mora</w:t>
      </w:r>
      <w:r w:rsidRPr="004F15F4">
        <w:rPr>
          <w:rFonts w:cs="Arial"/>
          <w:szCs w:val="22"/>
        </w:rPr>
        <w:t xml:space="preserve"> imati osiguran pristup na javnu prometnu površinu</w:t>
      </w:r>
      <w:r w:rsidR="00621B74" w:rsidRPr="004F15F4">
        <w:rPr>
          <w:rFonts w:cs="Arial"/>
          <w:szCs w:val="22"/>
        </w:rPr>
        <w:t>;</w:t>
      </w:r>
      <w:r w:rsidRPr="004F15F4">
        <w:rPr>
          <w:rFonts w:cs="Arial"/>
          <w:szCs w:val="22"/>
        </w:rPr>
        <w:t xml:space="preserve">  </w:t>
      </w:r>
    </w:p>
    <w:p w14:paraId="4A6BD3F8" w14:textId="77777777" w:rsidR="009D4011" w:rsidRPr="004F15F4" w:rsidRDefault="00EF6DD1" w:rsidP="009D4011">
      <w:pPr>
        <w:numPr>
          <w:ilvl w:val="0"/>
          <w:numId w:val="17"/>
        </w:numPr>
        <w:tabs>
          <w:tab w:val="clear" w:pos="720"/>
          <w:tab w:val="left" w:pos="284"/>
        </w:tabs>
        <w:spacing w:after="0"/>
        <w:ind w:left="284" w:hanging="284"/>
        <w:rPr>
          <w:rFonts w:cs="Arial"/>
          <w:szCs w:val="22"/>
        </w:rPr>
      </w:pPr>
      <w:r w:rsidRPr="004F15F4">
        <w:rPr>
          <w:rFonts w:cs="Arial"/>
          <w:szCs w:val="22"/>
        </w:rPr>
        <w:t xml:space="preserve">Parkirališne potrebe trebaju biti zadovoljene na građevnoj čestici u skladu </w:t>
      </w:r>
      <w:r w:rsidR="009D4011" w:rsidRPr="004F15F4">
        <w:rPr>
          <w:rFonts w:cs="Arial"/>
          <w:szCs w:val="22"/>
        </w:rPr>
        <w:t>s člankom 33. ovih Odredbi.</w:t>
      </w:r>
    </w:p>
    <w:p w14:paraId="25AFBB1F" w14:textId="77777777" w:rsidR="00DA720D" w:rsidRPr="0048577C" w:rsidRDefault="00DA720D" w:rsidP="00CB02C2">
      <w:pPr>
        <w:tabs>
          <w:tab w:val="left" w:pos="709"/>
          <w:tab w:val="left" w:pos="851"/>
        </w:tabs>
        <w:spacing w:after="0"/>
        <w:rPr>
          <w:color w:val="FF0000"/>
        </w:rPr>
      </w:pPr>
    </w:p>
    <w:p w14:paraId="61AA5F90" w14:textId="53C9F5A2" w:rsidR="00CB02C2" w:rsidRPr="004F15F4" w:rsidRDefault="0048577C" w:rsidP="00CB02C2">
      <w:pPr>
        <w:tabs>
          <w:tab w:val="left" w:pos="709"/>
          <w:tab w:val="left" w:pos="851"/>
        </w:tabs>
        <w:spacing w:after="0"/>
      </w:pPr>
      <w:r w:rsidRPr="004F15F4">
        <w:t>(6)</w:t>
      </w:r>
      <w:r w:rsidRPr="004F15F4">
        <w:tab/>
      </w:r>
      <w:r w:rsidR="00CB02C2" w:rsidRPr="004F15F4">
        <w:t xml:space="preserve">U </w:t>
      </w:r>
      <w:r w:rsidR="00276735" w:rsidRPr="004F15F4">
        <w:t xml:space="preserve">planiranoj </w:t>
      </w:r>
      <w:r w:rsidR="00CB02C2" w:rsidRPr="004F15F4">
        <w:t xml:space="preserve">zoni poslovne namjene </w:t>
      </w:r>
      <w:r w:rsidR="00276735" w:rsidRPr="004F15F4">
        <w:t xml:space="preserve">(K1,K2) </w:t>
      </w:r>
      <w:r w:rsidR="00CB02C2" w:rsidRPr="004F15F4">
        <w:t>mogu se graditi samostojeće građevine</w:t>
      </w:r>
      <w:r w:rsidR="004F15F4" w:rsidRPr="004F15F4">
        <w:rPr>
          <w:dstrike/>
        </w:rPr>
        <w:t xml:space="preserve"> </w:t>
      </w:r>
      <w:r w:rsidR="00CB02C2" w:rsidRPr="004F15F4">
        <w:t xml:space="preserve">prema slijedećim uvjetima: </w:t>
      </w:r>
    </w:p>
    <w:p w14:paraId="60210634" w14:textId="77777777" w:rsidR="00DD47EC" w:rsidRPr="004F15F4" w:rsidRDefault="00DD47EC" w:rsidP="00DD47EC">
      <w:pPr>
        <w:numPr>
          <w:ilvl w:val="0"/>
          <w:numId w:val="17"/>
        </w:numPr>
        <w:tabs>
          <w:tab w:val="clear" w:pos="720"/>
          <w:tab w:val="left" w:pos="284"/>
        </w:tabs>
        <w:spacing w:after="0"/>
        <w:ind w:left="284" w:hanging="284"/>
      </w:pPr>
      <w:r w:rsidRPr="004F15F4">
        <w:t xml:space="preserve">Omogućava se gradnja uljara i drugih pogona za preradu poljoprivrednih proizvoda, </w:t>
      </w:r>
      <w:r w:rsidR="00D37BB5" w:rsidRPr="004F15F4">
        <w:t xml:space="preserve">trgovina i </w:t>
      </w:r>
      <w:r w:rsidRPr="004F15F4">
        <w:t>skladišta, manjih proizvodnih pogona bez štetnog utjecaja na okoliš, prometnih i komunalnih građevina i instalacija te drugih pratećih sadržaja koji su kompatibilni osnovnoj namjeni poslovne zone</w:t>
      </w:r>
      <w:r w:rsidR="004750DF" w:rsidRPr="004F15F4">
        <w:t xml:space="preserve">,  </w:t>
      </w:r>
    </w:p>
    <w:p w14:paraId="6DF7F27F" w14:textId="2A0FA6E1" w:rsidR="00254CA5" w:rsidRPr="004F15F4" w:rsidRDefault="00DD47EC" w:rsidP="00862AFA">
      <w:pPr>
        <w:numPr>
          <w:ilvl w:val="0"/>
          <w:numId w:val="17"/>
        </w:numPr>
        <w:tabs>
          <w:tab w:val="clear" w:pos="720"/>
          <w:tab w:val="left" w:pos="284"/>
        </w:tabs>
        <w:spacing w:after="0"/>
        <w:ind w:left="284" w:hanging="284"/>
      </w:pPr>
      <w:r w:rsidRPr="004F15F4">
        <w:t xml:space="preserve">Najmanja površina </w:t>
      </w:r>
      <w:r w:rsidR="00CB02C2" w:rsidRPr="004F15F4">
        <w:t xml:space="preserve">građevne čestice </w:t>
      </w:r>
      <w:r w:rsidRPr="004F15F4">
        <w:t xml:space="preserve">iznosi </w:t>
      </w:r>
      <w:r w:rsidR="00CB02C2" w:rsidRPr="004F15F4">
        <w:t>600 m</w:t>
      </w:r>
      <w:r w:rsidR="00CB02C2" w:rsidRPr="004F15F4">
        <w:rPr>
          <w:vertAlign w:val="superscript"/>
        </w:rPr>
        <w:t>2</w:t>
      </w:r>
      <w:r w:rsidRPr="004F15F4">
        <w:t>,</w:t>
      </w:r>
      <w:r w:rsidR="00DC7BF8" w:rsidRPr="004F15F4">
        <w:t xml:space="preserve"> </w:t>
      </w:r>
    </w:p>
    <w:p w14:paraId="5C1EEAC5" w14:textId="4E465228" w:rsidR="00CB02C2" w:rsidRPr="004F15F4" w:rsidRDefault="00DD47EC" w:rsidP="00862AFA">
      <w:pPr>
        <w:numPr>
          <w:ilvl w:val="0"/>
          <w:numId w:val="17"/>
        </w:numPr>
        <w:tabs>
          <w:tab w:val="clear" w:pos="720"/>
          <w:tab w:val="left" w:pos="284"/>
        </w:tabs>
        <w:spacing w:after="0"/>
        <w:ind w:left="284" w:hanging="284"/>
      </w:pPr>
      <w:r w:rsidRPr="004F15F4">
        <w:t>Najveći k</w:t>
      </w:r>
      <w:r w:rsidR="00CB02C2" w:rsidRPr="004F15F4">
        <w:t xml:space="preserve">oeficijent izgrađenosti građevne čestice </w:t>
      </w:r>
      <w:r w:rsidRPr="004F15F4">
        <w:t>(</w:t>
      </w:r>
      <w:proofErr w:type="spellStart"/>
      <w:r w:rsidR="00CB02C2" w:rsidRPr="004F15F4">
        <w:t>k</w:t>
      </w:r>
      <w:r w:rsidR="00CB02C2" w:rsidRPr="004F15F4">
        <w:rPr>
          <w:vertAlign w:val="subscript"/>
        </w:rPr>
        <w:t>ig</w:t>
      </w:r>
      <w:proofErr w:type="spellEnd"/>
      <w:r w:rsidRPr="004F15F4">
        <w:t>)</w:t>
      </w:r>
      <w:r w:rsidR="00CB02C2" w:rsidRPr="004F15F4">
        <w:t xml:space="preserve"> iznosi 0,4 a </w:t>
      </w:r>
      <w:r w:rsidRPr="004F15F4">
        <w:t xml:space="preserve">najveći </w:t>
      </w:r>
      <w:r w:rsidR="00CB02C2" w:rsidRPr="004F15F4">
        <w:t>koeficijent is</w:t>
      </w:r>
      <w:r w:rsidRPr="004F15F4">
        <w:t>korištenosti (k</w:t>
      </w:r>
      <w:r w:rsidR="00CB02C2" w:rsidRPr="004F15F4">
        <w:rPr>
          <w:vertAlign w:val="subscript"/>
        </w:rPr>
        <w:t>is</w:t>
      </w:r>
      <w:r w:rsidR="00CB02C2" w:rsidRPr="004F15F4">
        <w:t xml:space="preserve">) </w:t>
      </w:r>
      <w:r w:rsidRPr="004F15F4">
        <w:t xml:space="preserve">iznosi </w:t>
      </w:r>
      <w:r w:rsidR="00CB02C2" w:rsidRPr="004F15F4">
        <w:t>1,6.</w:t>
      </w:r>
    </w:p>
    <w:p w14:paraId="2921727E" w14:textId="3581C3EE" w:rsidR="00CB02C2" w:rsidRPr="004F15F4" w:rsidRDefault="00CB02C2" w:rsidP="00862AFA">
      <w:pPr>
        <w:numPr>
          <w:ilvl w:val="0"/>
          <w:numId w:val="17"/>
        </w:numPr>
        <w:tabs>
          <w:tab w:val="clear" w:pos="720"/>
          <w:tab w:val="left" w:pos="284"/>
        </w:tabs>
        <w:spacing w:after="0"/>
        <w:ind w:left="284" w:hanging="284"/>
      </w:pPr>
      <w:r w:rsidRPr="004F15F4">
        <w:t xml:space="preserve">Najveća </w:t>
      </w:r>
      <w:r w:rsidR="005D0CC1" w:rsidRPr="004F15F4">
        <w:t xml:space="preserve">visina </w:t>
      </w:r>
      <w:r w:rsidRPr="004F15F4">
        <w:t>građevine je podrum, prizemlje, dva kat</w:t>
      </w:r>
      <w:r w:rsidR="00C434EE" w:rsidRPr="004F15F4">
        <w:t>a</w:t>
      </w:r>
      <w:r w:rsidRPr="004F15F4">
        <w:t xml:space="preserve"> i krov - P</w:t>
      </w:r>
      <w:r w:rsidR="00DD47EC" w:rsidRPr="004F15F4">
        <w:t>o</w:t>
      </w:r>
      <w:r w:rsidRPr="004F15F4">
        <w:t>+P+2+K, odnosno 10,0 m, mjereno od najniže kote uređenog</w:t>
      </w:r>
      <w:r w:rsidR="00DD47EC" w:rsidRPr="004F15F4">
        <w:t xml:space="preserve"> ili prirodnog </w:t>
      </w:r>
      <w:r w:rsidRPr="004F15F4">
        <w:t xml:space="preserve">terena uz građevinu do vijenca građevine, </w:t>
      </w:r>
    </w:p>
    <w:p w14:paraId="033206F9" w14:textId="77777777" w:rsidR="005D0CC1" w:rsidRPr="004F15F4" w:rsidRDefault="005D0CC1" w:rsidP="005D0CC1">
      <w:pPr>
        <w:numPr>
          <w:ilvl w:val="0"/>
          <w:numId w:val="17"/>
        </w:numPr>
        <w:tabs>
          <w:tab w:val="clear" w:pos="720"/>
          <w:tab w:val="left" w:pos="284"/>
        </w:tabs>
        <w:spacing w:after="0"/>
        <w:ind w:left="284" w:hanging="284"/>
      </w:pPr>
      <w:r w:rsidRPr="004F15F4">
        <w:t>Teren oko građevina, potporni zidovi, terase i sl. moraju se izvesti tako da ne narušavaju izgled naselja, da prate nagib postojećeg prirodnog terena i da se ne promijeni prirodno otjecanje vode na štetu susjednog zemljišta i susjednih objekata te sa se ne ugrozi stabilnost padine u smislu klizanja i puzanja terena.</w:t>
      </w:r>
    </w:p>
    <w:p w14:paraId="31421E9A" w14:textId="7ACABA6B" w:rsidR="00CB02C2" w:rsidRPr="004F15F4" w:rsidRDefault="00CB02C2" w:rsidP="00862AFA">
      <w:pPr>
        <w:numPr>
          <w:ilvl w:val="0"/>
          <w:numId w:val="17"/>
        </w:numPr>
        <w:tabs>
          <w:tab w:val="clear" w:pos="720"/>
          <w:tab w:val="left" w:pos="284"/>
        </w:tabs>
        <w:spacing w:after="0"/>
        <w:ind w:left="284" w:hanging="284"/>
      </w:pPr>
      <w:r w:rsidRPr="004F15F4">
        <w:t>Najmanja udaljenost građevine od ruba susjedne parcele ne može biti manja od polovice visine građevine H/2 ali ne manja od 3,0 metra,</w:t>
      </w:r>
      <w:r w:rsidR="007964B9" w:rsidRPr="004F15F4">
        <w:t xml:space="preserve"> gdje je H visina građevine mjereno od najniže kote uređenog terena uz pročelje građevine do vijenca građevine;</w:t>
      </w:r>
    </w:p>
    <w:p w14:paraId="509CD0DD" w14:textId="77777777" w:rsidR="00DC7BF8" w:rsidRPr="004F15F4" w:rsidRDefault="00DC7BF8" w:rsidP="00862AFA">
      <w:pPr>
        <w:numPr>
          <w:ilvl w:val="0"/>
          <w:numId w:val="17"/>
        </w:numPr>
        <w:tabs>
          <w:tab w:val="clear" w:pos="720"/>
          <w:tab w:val="left" w:pos="284"/>
        </w:tabs>
        <w:spacing w:after="0"/>
        <w:ind w:left="284" w:hanging="284"/>
      </w:pPr>
      <w:r w:rsidRPr="004F15F4">
        <w:t xml:space="preserve">Građevine se mogu smjestiti na udaljenosti od najmanje 3,0 m od ruba planiranog kolnog odvojka od državne ceste D8  (Ulica Gornji </w:t>
      </w:r>
      <w:proofErr w:type="spellStart"/>
      <w:r w:rsidRPr="004F15F4">
        <w:t>Fistonići</w:t>
      </w:r>
      <w:proofErr w:type="spellEnd"/>
      <w:r w:rsidRPr="004F15F4">
        <w:t>),</w:t>
      </w:r>
      <w:r w:rsidR="004750DF" w:rsidRPr="004F15F4">
        <w:t xml:space="preserve"> na koji se priključuju sve nove građevne čestice za gradnju poslovnih sadržaja, </w:t>
      </w:r>
    </w:p>
    <w:p w14:paraId="313673A8" w14:textId="777F65C0" w:rsidR="00CB02C2" w:rsidRPr="004F15F4" w:rsidRDefault="007964B9" w:rsidP="004F15F4">
      <w:pPr>
        <w:numPr>
          <w:ilvl w:val="0"/>
          <w:numId w:val="17"/>
        </w:numPr>
        <w:tabs>
          <w:tab w:val="clear" w:pos="720"/>
          <w:tab w:val="left" w:pos="284"/>
        </w:tabs>
        <w:spacing w:after="0"/>
        <w:ind w:left="284" w:hanging="284"/>
        <w:rPr>
          <w:rFonts w:cs="Arial"/>
          <w:szCs w:val="22"/>
        </w:rPr>
      </w:pPr>
      <w:r w:rsidRPr="004F15F4">
        <w:rPr>
          <w:rFonts w:cs="Arial"/>
          <w:szCs w:val="22"/>
        </w:rPr>
        <w:lastRenderedPageBreak/>
        <w:t xml:space="preserve">Najmanje 20 % površine građevne čestice treba biti uređeno kao parkovno </w:t>
      </w:r>
      <w:proofErr w:type="spellStart"/>
      <w:r w:rsidRPr="004F15F4">
        <w:rPr>
          <w:rFonts w:cs="Arial"/>
          <w:szCs w:val="22"/>
        </w:rPr>
        <w:t>vodopropusno</w:t>
      </w:r>
      <w:proofErr w:type="spellEnd"/>
      <w:r w:rsidRPr="004F15F4">
        <w:rPr>
          <w:rFonts w:cs="Arial"/>
          <w:szCs w:val="22"/>
        </w:rPr>
        <w:t xml:space="preserve"> zelenilo,</w:t>
      </w:r>
    </w:p>
    <w:p w14:paraId="1C27AB50" w14:textId="3C2FEFF5" w:rsidR="00862AFA" w:rsidRPr="004F15F4" w:rsidRDefault="004750DF" w:rsidP="00CB02C2">
      <w:pPr>
        <w:numPr>
          <w:ilvl w:val="0"/>
          <w:numId w:val="17"/>
        </w:numPr>
        <w:tabs>
          <w:tab w:val="clear" w:pos="720"/>
          <w:tab w:val="left" w:pos="284"/>
        </w:tabs>
        <w:spacing w:after="0"/>
        <w:ind w:left="284" w:hanging="284"/>
      </w:pPr>
      <w:r w:rsidRPr="004F15F4">
        <w:t>Parkiranje vozila rješava se unutar građevne čestice, prema uvjetima iz članka 3</w:t>
      </w:r>
      <w:r w:rsidR="00E924CA" w:rsidRPr="004F15F4">
        <w:t>3</w:t>
      </w:r>
      <w:r w:rsidRPr="004F15F4">
        <w:t xml:space="preserve">. ovih Odredbi. </w:t>
      </w:r>
    </w:p>
    <w:p w14:paraId="38E3EB1D" w14:textId="77777777" w:rsidR="00862AFA" w:rsidRDefault="00862AFA" w:rsidP="00CB02C2">
      <w:pPr>
        <w:tabs>
          <w:tab w:val="left" w:pos="709"/>
          <w:tab w:val="left" w:pos="851"/>
        </w:tabs>
        <w:spacing w:after="0"/>
      </w:pPr>
    </w:p>
    <w:p w14:paraId="1ABF8337" w14:textId="77777777" w:rsidR="001C4DC8" w:rsidRPr="009E384C" w:rsidRDefault="001C4DC8" w:rsidP="00CB02C2">
      <w:pPr>
        <w:tabs>
          <w:tab w:val="left" w:pos="709"/>
          <w:tab w:val="left" w:pos="851"/>
        </w:tabs>
        <w:spacing w:after="0"/>
      </w:pPr>
    </w:p>
    <w:p w14:paraId="401999FD" w14:textId="77777777" w:rsidR="00CB02C2" w:rsidRPr="00BD1334" w:rsidRDefault="00BD1334" w:rsidP="00862AFA">
      <w:pPr>
        <w:tabs>
          <w:tab w:val="left" w:pos="567"/>
        </w:tabs>
        <w:spacing w:after="0"/>
        <w:ind w:left="567" w:hanging="567"/>
        <w:rPr>
          <w:b/>
        </w:rPr>
      </w:pPr>
      <w:r w:rsidRPr="00BD1334">
        <w:rPr>
          <w:b/>
        </w:rPr>
        <w:t xml:space="preserve">3. </w:t>
      </w:r>
      <w:r>
        <w:rPr>
          <w:b/>
        </w:rPr>
        <w:tab/>
      </w:r>
      <w:r w:rsidRPr="00BD1334">
        <w:rPr>
          <w:b/>
        </w:rPr>
        <w:t>UVJETI SMJEŠTAJA GRAĐEVINA DRUŠTVENIH DJELATNOSTI</w:t>
      </w:r>
    </w:p>
    <w:p w14:paraId="313563EA" w14:textId="77777777" w:rsidR="00CB02C2" w:rsidRPr="009E384C" w:rsidRDefault="00CB02C2" w:rsidP="00CB02C2">
      <w:pPr>
        <w:autoSpaceDE w:val="0"/>
        <w:autoSpaceDN w:val="0"/>
        <w:adjustRightInd w:val="0"/>
        <w:spacing w:after="0"/>
        <w:jc w:val="center"/>
      </w:pPr>
    </w:p>
    <w:p w14:paraId="01789D56" w14:textId="77777777" w:rsidR="00CB02C2" w:rsidRPr="009E384C" w:rsidRDefault="00CB02C2" w:rsidP="00CB02C2">
      <w:pPr>
        <w:autoSpaceDE w:val="0"/>
        <w:autoSpaceDN w:val="0"/>
        <w:adjustRightInd w:val="0"/>
        <w:spacing w:after="0"/>
        <w:jc w:val="center"/>
      </w:pPr>
      <w:r w:rsidRPr="009E384C">
        <w:t>Članak 18.</w:t>
      </w:r>
    </w:p>
    <w:p w14:paraId="0B38A591" w14:textId="77777777" w:rsidR="00741717" w:rsidRPr="004F15F4" w:rsidRDefault="002C3BCF" w:rsidP="00862AFA">
      <w:pPr>
        <w:tabs>
          <w:tab w:val="left" w:pos="709"/>
          <w:tab w:val="left" w:pos="851"/>
        </w:tabs>
        <w:spacing w:after="0"/>
      </w:pPr>
      <w:r w:rsidRPr="004F15F4">
        <w:t>(1)</w:t>
      </w:r>
      <w:r w:rsidRPr="004F15F4">
        <w:tab/>
      </w:r>
      <w:r w:rsidR="00741717" w:rsidRPr="004F15F4">
        <w:t>Društvene djelatnosti obuhvaćaju sadržaje koji se uređuju u sklopu građevina druge namjene ili se grade kao samostalne građevine</w:t>
      </w:r>
      <w:r w:rsidR="00F631D7" w:rsidRPr="004F15F4">
        <w:t>. Društvene djelatnosti obuhvaćaju:</w:t>
      </w:r>
      <w:r w:rsidR="00741717" w:rsidRPr="004F15F4">
        <w:t xml:space="preserve"> </w:t>
      </w:r>
    </w:p>
    <w:p w14:paraId="17345D6F" w14:textId="77777777" w:rsidR="00741717" w:rsidRPr="004F15F4" w:rsidRDefault="00741717" w:rsidP="00F631D7">
      <w:pPr>
        <w:tabs>
          <w:tab w:val="left" w:pos="284"/>
        </w:tabs>
        <w:spacing w:after="0"/>
        <w:ind w:left="284" w:hanging="284"/>
      </w:pPr>
      <w:r w:rsidRPr="004F15F4">
        <w:t xml:space="preserve">- </w:t>
      </w:r>
      <w:r w:rsidR="00F631D7" w:rsidRPr="004F15F4">
        <w:t xml:space="preserve"> </w:t>
      </w:r>
      <w:r w:rsidR="00F631D7" w:rsidRPr="004F15F4">
        <w:tab/>
        <w:t>predškolske i školske ustanove;</w:t>
      </w:r>
    </w:p>
    <w:p w14:paraId="4EF11B51" w14:textId="77777777" w:rsidR="00F631D7" w:rsidRPr="004F15F4" w:rsidRDefault="00F631D7" w:rsidP="00F631D7">
      <w:pPr>
        <w:tabs>
          <w:tab w:val="left" w:pos="284"/>
        </w:tabs>
        <w:spacing w:after="0"/>
        <w:ind w:left="284" w:hanging="284"/>
      </w:pPr>
      <w:r w:rsidRPr="004F15F4">
        <w:t xml:space="preserve">- </w:t>
      </w:r>
      <w:r w:rsidRPr="004F15F4">
        <w:tab/>
        <w:t>zdravstvo i socijalnu skrb;</w:t>
      </w:r>
    </w:p>
    <w:p w14:paraId="12B1C629" w14:textId="77777777" w:rsidR="00F631D7" w:rsidRPr="004F15F4" w:rsidRDefault="00F631D7" w:rsidP="00F631D7">
      <w:pPr>
        <w:tabs>
          <w:tab w:val="left" w:pos="284"/>
        </w:tabs>
        <w:spacing w:after="0"/>
        <w:ind w:left="284" w:hanging="284"/>
      </w:pPr>
      <w:r w:rsidRPr="004F15F4">
        <w:t>-</w:t>
      </w:r>
      <w:r w:rsidRPr="004F15F4">
        <w:tab/>
        <w:t>kulturu i tehničku kulturu;</w:t>
      </w:r>
    </w:p>
    <w:p w14:paraId="490BD8E1" w14:textId="77777777" w:rsidR="00F631D7" w:rsidRPr="004F15F4" w:rsidRDefault="00F631D7" w:rsidP="00F631D7">
      <w:pPr>
        <w:tabs>
          <w:tab w:val="left" w:pos="284"/>
        </w:tabs>
        <w:spacing w:after="0"/>
        <w:ind w:left="284" w:hanging="284"/>
      </w:pPr>
      <w:r w:rsidRPr="004F15F4">
        <w:t>-</w:t>
      </w:r>
      <w:r w:rsidRPr="004F15F4">
        <w:tab/>
        <w:t>sport i rekreaciju;</w:t>
      </w:r>
    </w:p>
    <w:p w14:paraId="668BFC3D" w14:textId="77777777" w:rsidR="00F631D7" w:rsidRPr="004F15F4" w:rsidRDefault="00F631D7" w:rsidP="00F631D7">
      <w:pPr>
        <w:tabs>
          <w:tab w:val="left" w:pos="284"/>
        </w:tabs>
        <w:spacing w:after="0"/>
        <w:ind w:left="284" w:hanging="284"/>
      </w:pPr>
      <w:r w:rsidRPr="004F15F4">
        <w:t>-</w:t>
      </w:r>
      <w:r w:rsidRPr="004F15F4">
        <w:tab/>
        <w:t>vjerske građevine,</w:t>
      </w:r>
    </w:p>
    <w:p w14:paraId="23589B76" w14:textId="77777777" w:rsidR="00F631D7" w:rsidRPr="004F15F4" w:rsidRDefault="00F631D7" w:rsidP="00F631D7">
      <w:pPr>
        <w:tabs>
          <w:tab w:val="left" w:pos="284"/>
        </w:tabs>
        <w:spacing w:after="0"/>
        <w:ind w:left="284" w:hanging="284"/>
      </w:pPr>
      <w:r w:rsidRPr="004F15F4">
        <w:t>-</w:t>
      </w:r>
      <w:r w:rsidRPr="004F15F4">
        <w:tab/>
        <w:t>ostale građevine javnog interesa.</w:t>
      </w:r>
    </w:p>
    <w:p w14:paraId="1950B58B" w14:textId="77777777" w:rsidR="002C3BCF" w:rsidRDefault="002C3BCF" w:rsidP="002C3BCF">
      <w:pPr>
        <w:tabs>
          <w:tab w:val="left" w:pos="709"/>
          <w:tab w:val="left" w:pos="851"/>
        </w:tabs>
        <w:spacing w:after="0"/>
      </w:pPr>
    </w:p>
    <w:p w14:paraId="48514766" w14:textId="1EC83FE4" w:rsidR="002C3BCF" w:rsidRPr="004F15F4" w:rsidRDefault="002C3BCF" w:rsidP="002C3BCF">
      <w:pPr>
        <w:tabs>
          <w:tab w:val="left" w:pos="709"/>
          <w:tab w:val="left" w:pos="851"/>
        </w:tabs>
        <w:spacing w:after="0"/>
      </w:pPr>
      <w:r w:rsidRPr="004F15F4">
        <w:t>(2)</w:t>
      </w:r>
      <w:r w:rsidRPr="004F15F4">
        <w:tab/>
        <w:t>Unutar naselja Pisak, definiran</w:t>
      </w:r>
      <w:r w:rsidR="00865C56" w:rsidRPr="004F15F4">
        <w:t>e su</w:t>
      </w:r>
      <w:r w:rsidRPr="004F15F4">
        <w:t xml:space="preserve"> zon</w:t>
      </w:r>
      <w:r w:rsidR="00865C56" w:rsidRPr="004F15F4">
        <w:t>e</w:t>
      </w:r>
      <w:r w:rsidRPr="004F15F4">
        <w:t xml:space="preserve"> za smještaj građevina društvenih djelatnosti (D)</w:t>
      </w:r>
      <w:r w:rsidR="004F15F4" w:rsidRPr="004F15F4">
        <w:rPr>
          <w:dstrike/>
        </w:rPr>
        <w:t xml:space="preserve"> </w:t>
      </w:r>
      <w:r w:rsidRPr="004F15F4">
        <w:t>ucrtan</w:t>
      </w:r>
      <w:r w:rsidR="00F618EF" w:rsidRPr="004F15F4">
        <w:t>e</w:t>
      </w:r>
      <w:r w:rsidRPr="004F15F4">
        <w:t xml:space="preserve">  na kartografskom prikazu broj 1. „Korištenje</w:t>
      </w:r>
      <w:r w:rsidR="00865C56" w:rsidRPr="004F15F4">
        <w:t xml:space="preserve">, </w:t>
      </w:r>
      <w:r w:rsidRPr="004F15F4">
        <w:t xml:space="preserve"> namjena površina</w:t>
      </w:r>
      <w:r w:rsidR="00865C56" w:rsidRPr="004F15F4">
        <w:t xml:space="preserve"> i</w:t>
      </w:r>
      <w:r w:rsidR="00F618EF" w:rsidRPr="004F15F4">
        <w:t xml:space="preserve"> prometna mreža</w:t>
      </w:r>
      <w:r w:rsidRPr="004F15F4">
        <w:t xml:space="preserve">“ u mjerilu 1:1000. </w:t>
      </w:r>
    </w:p>
    <w:p w14:paraId="712CECD8" w14:textId="77777777" w:rsidR="00741717" w:rsidRDefault="00741717" w:rsidP="00862AFA">
      <w:pPr>
        <w:tabs>
          <w:tab w:val="left" w:pos="709"/>
          <w:tab w:val="left" w:pos="851"/>
        </w:tabs>
        <w:spacing w:after="0"/>
        <w:rPr>
          <w:color w:val="FF0000"/>
        </w:rPr>
      </w:pPr>
    </w:p>
    <w:p w14:paraId="4CBE9C34" w14:textId="77777777" w:rsidR="002C3BCF" w:rsidRPr="004F15F4" w:rsidRDefault="002C3BCF" w:rsidP="002C3BCF">
      <w:pPr>
        <w:tabs>
          <w:tab w:val="left" w:pos="709"/>
          <w:tab w:val="left" w:pos="851"/>
        </w:tabs>
        <w:spacing w:after="0"/>
      </w:pPr>
      <w:r w:rsidRPr="004F15F4">
        <w:t>(3)</w:t>
      </w:r>
      <w:r w:rsidRPr="004F15F4">
        <w:tab/>
        <w:t xml:space="preserve">Građevine za društvene djelatnosti mogu se graditi unutar mješovite namjene - pretežito stambene (M1) i unutar planirane javne i društvene namjene (D) prema slijedećim uvjetima: </w:t>
      </w:r>
    </w:p>
    <w:p w14:paraId="477B663C" w14:textId="0347C488" w:rsidR="00CB02C2" w:rsidRPr="004F15F4" w:rsidRDefault="00CB02C2" w:rsidP="00862AFA">
      <w:pPr>
        <w:numPr>
          <w:ilvl w:val="0"/>
          <w:numId w:val="17"/>
        </w:numPr>
        <w:tabs>
          <w:tab w:val="clear" w:pos="720"/>
          <w:tab w:val="left" w:pos="284"/>
        </w:tabs>
        <w:spacing w:after="0"/>
        <w:ind w:left="284" w:hanging="284"/>
      </w:pPr>
      <w:r w:rsidRPr="004F15F4">
        <w:t xml:space="preserve">Minimalna </w:t>
      </w:r>
      <w:r w:rsidR="002F192E" w:rsidRPr="004F15F4">
        <w:t xml:space="preserve">površina </w:t>
      </w:r>
      <w:r w:rsidRPr="004F15F4">
        <w:t>građevne čestice iznosi 800 m</w:t>
      </w:r>
      <w:r w:rsidRPr="004F15F4">
        <w:rPr>
          <w:vertAlign w:val="superscript"/>
        </w:rPr>
        <w:t>2</w:t>
      </w:r>
      <w:r w:rsidRPr="004F15F4">
        <w:t>,</w:t>
      </w:r>
      <w:r w:rsidR="00E33AAE" w:rsidRPr="004F15F4">
        <w:t xml:space="preserve"> osim iznimno, za potrebe gradnje objekata javne namjene u sklopu kojeg je predviđena izgradnja trafostanice označena na kartografskom prikazu </w:t>
      </w:r>
      <w:r w:rsidR="00777136" w:rsidRPr="004F15F4">
        <w:t>Urb</w:t>
      </w:r>
      <w:r w:rsidR="00F90EE3" w:rsidRPr="004F15F4">
        <w:t>a</w:t>
      </w:r>
      <w:r w:rsidR="00777136" w:rsidRPr="004F15F4">
        <w:t>ni</w:t>
      </w:r>
      <w:r w:rsidR="00C434EE" w:rsidRPr="004F15F4">
        <w:t>s</w:t>
      </w:r>
      <w:r w:rsidR="00777136" w:rsidRPr="004F15F4">
        <w:t xml:space="preserve">tičkog </w:t>
      </w:r>
      <w:r w:rsidR="00E33AAE" w:rsidRPr="004F15F4">
        <w:t>plana</w:t>
      </w:r>
      <w:r w:rsidR="00777136" w:rsidRPr="004F15F4">
        <w:t>. I</w:t>
      </w:r>
      <w:r w:rsidR="002F192E" w:rsidRPr="004F15F4">
        <w:t>zuzetno je moguća i manja površina građevne čestice</w:t>
      </w:r>
      <w:r w:rsidR="00777136" w:rsidRPr="004F15F4">
        <w:t xml:space="preserve"> za gradnju sadržaja javne i društvene namjene</w:t>
      </w:r>
      <w:r w:rsidR="002F192E" w:rsidRPr="004F15F4">
        <w:t xml:space="preserve"> ukoliko zadovoljava propisani standard, </w:t>
      </w:r>
    </w:p>
    <w:p w14:paraId="640DE27D" w14:textId="77777777" w:rsidR="00CB02C2" w:rsidRPr="004F15F4" w:rsidRDefault="00CB02C2" w:rsidP="00862AFA">
      <w:pPr>
        <w:numPr>
          <w:ilvl w:val="0"/>
          <w:numId w:val="17"/>
        </w:numPr>
        <w:tabs>
          <w:tab w:val="clear" w:pos="720"/>
          <w:tab w:val="left" w:pos="284"/>
        </w:tabs>
        <w:spacing w:after="0"/>
        <w:ind w:left="284" w:hanging="284"/>
      </w:pPr>
      <w:r w:rsidRPr="004F15F4">
        <w:t xml:space="preserve">Najveći koeficijent izgrađenosti </w:t>
      </w:r>
      <w:proofErr w:type="spellStart"/>
      <w:r w:rsidRPr="004F15F4">
        <w:t>k</w:t>
      </w:r>
      <w:r w:rsidRPr="004F15F4">
        <w:rPr>
          <w:vertAlign w:val="subscript"/>
        </w:rPr>
        <w:t>ig</w:t>
      </w:r>
      <w:proofErr w:type="spellEnd"/>
      <w:r w:rsidRPr="004F15F4">
        <w:rPr>
          <w:vertAlign w:val="subscript"/>
        </w:rPr>
        <w:t xml:space="preserve"> </w:t>
      </w:r>
      <w:r w:rsidRPr="004F15F4">
        <w:t xml:space="preserve">iznosi 0,4, a </w:t>
      </w:r>
      <w:r w:rsidR="00DD47EC" w:rsidRPr="004F15F4">
        <w:t xml:space="preserve">najveći </w:t>
      </w:r>
      <w:r w:rsidRPr="004F15F4">
        <w:t>koeficijent iskorištenosti k</w:t>
      </w:r>
      <w:r w:rsidRPr="004F15F4">
        <w:rPr>
          <w:vertAlign w:val="subscript"/>
        </w:rPr>
        <w:t>is</w:t>
      </w:r>
      <w:r w:rsidRPr="004F15F4">
        <w:t xml:space="preserve"> 2,0,</w:t>
      </w:r>
    </w:p>
    <w:p w14:paraId="03B6B553" w14:textId="77777777" w:rsidR="00CB02C2" w:rsidRPr="004F15F4" w:rsidRDefault="00CB02C2" w:rsidP="00862AFA">
      <w:pPr>
        <w:numPr>
          <w:ilvl w:val="0"/>
          <w:numId w:val="17"/>
        </w:numPr>
        <w:tabs>
          <w:tab w:val="clear" w:pos="720"/>
          <w:tab w:val="left" w:pos="284"/>
        </w:tabs>
        <w:spacing w:after="0"/>
        <w:ind w:left="284" w:hanging="284"/>
      </w:pPr>
      <w:r w:rsidRPr="004F15F4">
        <w:t xml:space="preserve">Visina građevina može iznositi </w:t>
      </w:r>
      <w:r w:rsidR="008F77FE" w:rsidRPr="004F15F4">
        <w:t xml:space="preserve">najmanje P+1 i </w:t>
      </w:r>
      <w:r w:rsidRPr="004F15F4">
        <w:t xml:space="preserve">najviše </w:t>
      </w:r>
      <w:r w:rsidR="002C3BCF" w:rsidRPr="004F15F4">
        <w:t>Po+</w:t>
      </w:r>
      <w:r w:rsidRPr="004F15F4">
        <w:t xml:space="preserve">P+4, odnosno </w:t>
      </w:r>
      <w:r w:rsidR="00894282" w:rsidRPr="004F15F4">
        <w:t xml:space="preserve">najmanje 6,0 m i najviše </w:t>
      </w:r>
      <w:r w:rsidRPr="004F15F4">
        <w:t xml:space="preserve">16,0 m, mjereno od najniže kote uređenog </w:t>
      </w:r>
      <w:r w:rsidR="002F192E" w:rsidRPr="004F15F4">
        <w:t xml:space="preserve">ili prirodnog terena </w:t>
      </w:r>
      <w:r w:rsidRPr="004F15F4">
        <w:t>uz građevinu do vijenca građevine,</w:t>
      </w:r>
      <w:r w:rsidR="002F192E" w:rsidRPr="004F15F4">
        <w:t xml:space="preserve"> </w:t>
      </w:r>
      <w:r w:rsidR="002F192E" w:rsidRPr="004F15F4">
        <w:rPr>
          <w:rFonts w:cs="Arial"/>
          <w:szCs w:val="22"/>
        </w:rPr>
        <w:t>a više za vjerske građevine u skladu s obilježjima građevine (npr. zvonik),</w:t>
      </w:r>
    </w:p>
    <w:p w14:paraId="1356D173" w14:textId="77777777" w:rsidR="002F192E" w:rsidRPr="004F15F4" w:rsidRDefault="002F192E" w:rsidP="00862AFA">
      <w:pPr>
        <w:numPr>
          <w:ilvl w:val="0"/>
          <w:numId w:val="17"/>
        </w:numPr>
        <w:tabs>
          <w:tab w:val="clear" w:pos="720"/>
          <w:tab w:val="left" w:pos="284"/>
        </w:tabs>
        <w:spacing w:after="0"/>
        <w:ind w:left="284" w:hanging="284"/>
      </w:pPr>
      <w:r w:rsidRPr="004F15F4">
        <w:t>Prirodni terene se može izmijeniti najviše za 1,0 m,</w:t>
      </w:r>
    </w:p>
    <w:p w14:paraId="04ADE746" w14:textId="27E7B26B" w:rsidR="00CB02C2" w:rsidRPr="004F15F4" w:rsidRDefault="00CB02C2" w:rsidP="00862AFA">
      <w:pPr>
        <w:numPr>
          <w:ilvl w:val="0"/>
          <w:numId w:val="17"/>
        </w:numPr>
        <w:tabs>
          <w:tab w:val="clear" w:pos="720"/>
          <w:tab w:val="left" w:pos="284"/>
        </w:tabs>
        <w:spacing w:after="0"/>
        <w:ind w:left="284" w:hanging="284"/>
      </w:pPr>
      <w:r w:rsidRPr="004F15F4">
        <w:t>Udaljenost građevina od susjednih građevina ne može biti manja od polovine visine građevine H/2, ali ne manja od 3,0 metra,</w:t>
      </w:r>
    </w:p>
    <w:p w14:paraId="3C0A5EAD" w14:textId="77777777" w:rsidR="00CB02C2" w:rsidRPr="004F15F4" w:rsidRDefault="00CB02C2" w:rsidP="00862AFA">
      <w:pPr>
        <w:numPr>
          <w:ilvl w:val="0"/>
          <w:numId w:val="17"/>
        </w:numPr>
        <w:tabs>
          <w:tab w:val="clear" w:pos="720"/>
          <w:tab w:val="left" w:pos="284"/>
        </w:tabs>
        <w:spacing w:after="0"/>
        <w:ind w:left="284" w:hanging="284"/>
      </w:pPr>
      <w:r w:rsidRPr="004F15F4">
        <w:t xml:space="preserve">Građevna čestica mora imati pristup na javno prometnu </w:t>
      </w:r>
      <w:r w:rsidR="00967228" w:rsidRPr="004F15F4">
        <w:t xml:space="preserve">kolnu </w:t>
      </w:r>
      <w:r w:rsidRPr="004F15F4">
        <w:t>površinu,</w:t>
      </w:r>
    </w:p>
    <w:p w14:paraId="74DEF201" w14:textId="77777777" w:rsidR="00276735" w:rsidRPr="004F15F4" w:rsidRDefault="00276735" w:rsidP="00276735">
      <w:pPr>
        <w:numPr>
          <w:ilvl w:val="0"/>
          <w:numId w:val="17"/>
        </w:numPr>
        <w:tabs>
          <w:tab w:val="clear" w:pos="720"/>
          <w:tab w:val="left" w:pos="284"/>
        </w:tabs>
        <w:spacing w:after="0"/>
        <w:ind w:left="284" w:hanging="284"/>
      </w:pPr>
      <w:r w:rsidRPr="004F15F4">
        <w:t xml:space="preserve">Na građevnoj čestici ili zasebnoj površini, izvan javno prometne površine, potrebno je osigurati prostor za parkiranje odgovarajućeg broja vozila te uvjete za pristup i kretanje invalidnih osoba u skladu s posebnim propisima. </w:t>
      </w:r>
    </w:p>
    <w:p w14:paraId="4A71B15F" w14:textId="77777777" w:rsidR="002C27C7" w:rsidRDefault="002C27C7" w:rsidP="002C27C7">
      <w:pPr>
        <w:tabs>
          <w:tab w:val="left" w:pos="709"/>
          <w:tab w:val="left" w:pos="851"/>
          <w:tab w:val="left" w:pos="6033"/>
        </w:tabs>
        <w:spacing w:after="0"/>
        <w:rPr>
          <w:color w:val="FF0000"/>
        </w:rPr>
      </w:pPr>
    </w:p>
    <w:p w14:paraId="06AE794F" w14:textId="77777777" w:rsidR="00567569" w:rsidRPr="004F15F4" w:rsidRDefault="002C27C7" w:rsidP="002C27C7">
      <w:pPr>
        <w:tabs>
          <w:tab w:val="left" w:pos="709"/>
          <w:tab w:val="left" w:pos="851"/>
          <w:tab w:val="left" w:pos="6033"/>
        </w:tabs>
        <w:spacing w:after="0"/>
      </w:pPr>
      <w:r w:rsidRPr="004F15F4">
        <w:t>(4)</w:t>
      </w:r>
      <w:r w:rsidRPr="004F15F4">
        <w:tab/>
        <w:t>Postojeća zgrada škole, kao jedina postojeća zgrada javne i društvene namjene u naselju Pisak, može se rekonstruirati, odnosno dograditi i nadograditi</w:t>
      </w:r>
      <w:r w:rsidR="00567569" w:rsidRPr="004F15F4">
        <w:t xml:space="preserve"> prema slijedećim uvjetima:</w:t>
      </w:r>
    </w:p>
    <w:p w14:paraId="6E707F79" w14:textId="77777777" w:rsidR="00567569" w:rsidRPr="004F15F4" w:rsidRDefault="00567569" w:rsidP="00567569">
      <w:pPr>
        <w:numPr>
          <w:ilvl w:val="0"/>
          <w:numId w:val="17"/>
        </w:numPr>
        <w:tabs>
          <w:tab w:val="clear" w:pos="720"/>
          <w:tab w:val="left" w:pos="284"/>
        </w:tabs>
        <w:spacing w:after="0"/>
        <w:ind w:left="284" w:hanging="284"/>
      </w:pPr>
      <w:r w:rsidRPr="004F15F4">
        <w:t xml:space="preserve">najveći koeficijent izgrađenosti građevne čestice </w:t>
      </w:r>
      <w:proofErr w:type="spellStart"/>
      <w:r w:rsidRPr="004F15F4">
        <w:t>k</w:t>
      </w:r>
      <w:r w:rsidRPr="004F15F4">
        <w:rPr>
          <w:vertAlign w:val="subscript"/>
        </w:rPr>
        <w:t>ig</w:t>
      </w:r>
      <w:proofErr w:type="spellEnd"/>
      <w:r w:rsidRPr="004F15F4">
        <w:t xml:space="preserve"> iznosi 0,4, a najveći koeficijent iskorištenosti k</w:t>
      </w:r>
      <w:r w:rsidRPr="004F15F4">
        <w:rPr>
          <w:vertAlign w:val="subscript"/>
        </w:rPr>
        <w:t>is</w:t>
      </w:r>
      <w:r w:rsidRPr="004F15F4">
        <w:t xml:space="preserve"> 2,0,</w:t>
      </w:r>
    </w:p>
    <w:p w14:paraId="6CD73280" w14:textId="77777777" w:rsidR="00567569" w:rsidRPr="004F15F4" w:rsidRDefault="00567569" w:rsidP="00567569">
      <w:pPr>
        <w:numPr>
          <w:ilvl w:val="0"/>
          <w:numId w:val="17"/>
        </w:numPr>
        <w:tabs>
          <w:tab w:val="clear" w:pos="720"/>
          <w:tab w:val="left" w:pos="284"/>
        </w:tabs>
        <w:spacing w:after="0"/>
        <w:ind w:left="284" w:hanging="284"/>
      </w:pPr>
      <w:r w:rsidRPr="004F15F4">
        <w:t>najveća visina građevine iznosi najviše Po+P+3, odnosno 13,0 m, mjereno od najniže kote uređenog terena uz građevinu do vijenca građevine,</w:t>
      </w:r>
    </w:p>
    <w:p w14:paraId="16B947EC" w14:textId="77777777" w:rsidR="00567569" w:rsidRPr="004F15F4" w:rsidRDefault="00567569" w:rsidP="00567569">
      <w:pPr>
        <w:numPr>
          <w:ilvl w:val="0"/>
          <w:numId w:val="17"/>
        </w:numPr>
        <w:tabs>
          <w:tab w:val="clear" w:pos="720"/>
          <w:tab w:val="left" w:pos="284"/>
        </w:tabs>
        <w:spacing w:after="0"/>
        <w:ind w:left="284" w:hanging="284"/>
      </w:pPr>
      <w:r w:rsidRPr="004F15F4">
        <w:t>postojeća prizemna pomoćna građevina se može rekonstruirati i dograditi do 50 m</w:t>
      </w:r>
      <w:r w:rsidRPr="004F15F4">
        <w:rPr>
          <w:vertAlign w:val="superscript"/>
        </w:rPr>
        <w:t>2</w:t>
      </w:r>
      <w:r w:rsidRPr="004F15F4">
        <w:t xml:space="preserve"> bruto građevinske površine,</w:t>
      </w:r>
    </w:p>
    <w:p w14:paraId="5D08E01B" w14:textId="77777777" w:rsidR="00567569" w:rsidRPr="004F15F4" w:rsidRDefault="00567569" w:rsidP="00567569">
      <w:pPr>
        <w:numPr>
          <w:ilvl w:val="0"/>
          <w:numId w:val="17"/>
        </w:numPr>
        <w:tabs>
          <w:tab w:val="clear" w:pos="720"/>
          <w:tab w:val="left" w:pos="284"/>
        </w:tabs>
        <w:spacing w:after="0"/>
        <w:ind w:left="284" w:hanging="284"/>
      </w:pPr>
      <w:r w:rsidRPr="004F15F4">
        <w:t>na otvorenom dijelu građevne čestice može se urediti gledalište, pozornica, manje otvoreno igralište i sl.</w:t>
      </w:r>
    </w:p>
    <w:p w14:paraId="388A4E91" w14:textId="77777777" w:rsidR="00F618EF" w:rsidRPr="004F15F4" w:rsidRDefault="00F618EF" w:rsidP="00F618EF">
      <w:pPr>
        <w:tabs>
          <w:tab w:val="left" w:pos="284"/>
        </w:tabs>
        <w:spacing w:after="0"/>
      </w:pPr>
    </w:p>
    <w:p w14:paraId="2CF4D397" w14:textId="77777777" w:rsidR="00813660" w:rsidRPr="004F15F4" w:rsidRDefault="00F618EF" w:rsidP="00F618EF">
      <w:pPr>
        <w:tabs>
          <w:tab w:val="left" w:pos="284"/>
        </w:tabs>
        <w:spacing w:after="0"/>
      </w:pPr>
      <w:r w:rsidRPr="004F15F4">
        <w:t>(5)</w:t>
      </w:r>
      <w:r w:rsidRPr="004F15F4">
        <w:tab/>
      </w:r>
      <w:r w:rsidRPr="004F15F4">
        <w:tab/>
        <w:t xml:space="preserve">Na postojećoj zgradi na </w:t>
      </w:r>
      <w:proofErr w:type="spellStart"/>
      <w:r w:rsidRPr="004F15F4">
        <w:t>k.č</w:t>
      </w:r>
      <w:proofErr w:type="spellEnd"/>
      <w:r w:rsidRPr="004F15F4">
        <w:t>. 8699/1 k.o. Rogoznica obvezno je sačuvati javno prizemlje za potrebe smještaja trgovine.</w:t>
      </w:r>
      <w:r w:rsidR="00813660" w:rsidRPr="004F15F4">
        <w:t xml:space="preserve"> Postojeći spomenik, koji se nalazi unutar zone javne i društvene namjene i uz glavnu ulicu, čuva se na način da ga okolna gradnja, bilo blizinom ili volumenom, ne ugrozi. </w:t>
      </w:r>
    </w:p>
    <w:p w14:paraId="47660333" w14:textId="77777777" w:rsidR="007915B0" w:rsidRDefault="00F618EF" w:rsidP="00F618EF">
      <w:pPr>
        <w:tabs>
          <w:tab w:val="left" w:pos="284"/>
        </w:tabs>
        <w:spacing w:after="0"/>
        <w:rPr>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2F958FF9" w14:textId="77777777" w:rsidR="007915B0" w:rsidRPr="004F15F4" w:rsidRDefault="007915B0" w:rsidP="007915B0">
      <w:pPr>
        <w:shd w:val="clear" w:color="auto" w:fill="FFFFFF"/>
        <w:spacing w:after="0"/>
        <w:ind w:left="709" w:right="-286" w:hanging="709"/>
        <w:rPr>
          <w:rFonts w:cs="Arial"/>
          <w:b/>
          <w:spacing w:val="-7"/>
          <w:szCs w:val="22"/>
        </w:rPr>
      </w:pPr>
      <w:r w:rsidRPr="004F15F4">
        <w:rPr>
          <w:rFonts w:cs="Arial"/>
          <w:b/>
          <w:spacing w:val="-7"/>
          <w:szCs w:val="22"/>
        </w:rPr>
        <w:t>3.1</w:t>
      </w:r>
      <w:r w:rsidRPr="004F15F4">
        <w:rPr>
          <w:rFonts w:cs="Arial"/>
          <w:b/>
          <w:spacing w:val="-7"/>
          <w:szCs w:val="22"/>
        </w:rPr>
        <w:tab/>
        <w:t xml:space="preserve">Uvjeti uređenja rekreacijskih sadržaja </w:t>
      </w:r>
    </w:p>
    <w:p w14:paraId="17C11222" w14:textId="77777777" w:rsidR="007915B0" w:rsidRPr="004F15F4" w:rsidRDefault="007915B0" w:rsidP="007915B0">
      <w:pPr>
        <w:autoSpaceDE w:val="0"/>
        <w:autoSpaceDN w:val="0"/>
        <w:adjustRightInd w:val="0"/>
        <w:spacing w:after="0"/>
        <w:jc w:val="center"/>
      </w:pPr>
      <w:r w:rsidRPr="004F15F4">
        <w:t>Članak 18.a</w:t>
      </w:r>
    </w:p>
    <w:p w14:paraId="64E1718D" w14:textId="77777777" w:rsidR="007915B0" w:rsidRPr="004F15F4" w:rsidRDefault="007964B9" w:rsidP="00820130">
      <w:pPr>
        <w:tabs>
          <w:tab w:val="left" w:pos="709"/>
        </w:tabs>
        <w:spacing w:after="0"/>
        <w:rPr>
          <w:rFonts w:cs="Arial"/>
          <w:szCs w:val="22"/>
        </w:rPr>
      </w:pPr>
      <w:r w:rsidRPr="004F15F4">
        <w:rPr>
          <w:rFonts w:cs="Arial"/>
          <w:szCs w:val="22"/>
        </w:rPr>
        <w:t>(1)</w:t>
      </w:r>
      <w:r w:rsidRPr="004F15F4">
        <w:rPr>
          <w:rFonts w:cs="Arial"/>
          <w:szCs w:val="22"/>
        </w:rPr>
        <w:tab/>
      </w:r>
      <w:r w:rsidR="00E83E7F" w:rsidRPr="004F15F4">
        <w:rPr>
          <w:rFonts w:cs="Arial"/>
          <w:szCs w:val="22"/>
        </w:rPr>
        <w:t>Rekreacijski sadržaji n</w:t>
      </w:r>
      <w:r w:rsidR="007915B0" w:rsidRPr="004F15F4">
        <w:rPr>
          <w:rFonts w:cs="Arial"/>
          <w:szCs w:val="22"/>
        </w:rPr>
        <w:t xml:space="preserve">a područje obuhvata Urbanističkog plana </w:t>
      </w:r>
      <w:r w:rsidR="00250B62" w:rsidRPr="004F15F4">
        <w:rPr>
          <w:rFonts w:cs="Arial"/>
          <w:szCs w:val="22"/>
        </w:rPr>
        <w:t>kao ostale javne površine u sklopu javne i društvene namjene, obuhvaćaju površinu</w:t>
      </w:r>
      <w:r w:rsidR="00F618EF" w:rsidRPr="004F15F4">
        <w:rPr>
          <w:rFonts w:cs="Arial"/>
          <w:szCs w:val="22"/>
        </w:rPr>
        <w:t xml:space="preserve"> kupališta (R3), odnosno </w:t>
      </w:r>
      <w:r w:rsidR="00250B62" w:rsidRPr="004F15F4">
        <w:rPr>
          <w:rFonts w:cs="Arial"/>
          <w:szCs w:val="22"/>
        </w:rPr>
        <w:t>kupališta - uređene plaže (R3-1) i kupalište - prirodne plaže (R3-2)</w:t>
      </w:r>
      <w:r w:rsidR="00DD3823" w:rsidRPr="004F15F4">
        <w:rPr>
          <w:rFonts w:cs="Arial"/>
          <w:szCs w:val="22"/>
        </w:rPr>
        <w:t xml:space="preserve"> te pripadajući morski akvatorij.</w:t>
      </w:r>
      <w:r w:rsidR="00250B62" w:rsidRPr="004F15F4">
        <w:rPr>
          <w:rFonts w:cs="Arial"/>
          <w:szCs w:val="22"/>
        </w:rPr>
        <w:t>.</w:t>
      </w:r>
      <w:r w:rsidR="00E83E7F" w:rsidRPr="004F15F4">
        <w:rPr>
          <w:rFonts w:cs="Arial"/>
          <w:szCs w:val="22"/>
        </w:rPr>
        <w:t xml:space="preserve"> </w:t>
      </w:r>
    </w:p>
    <w:p w14:paraId="37CE07D6" w14:textId="77777777" w:rsidR="007964B9" w:rsidRPr="004F15F4" w:rsidRDefault="007964B9" w:rsidP="00820130">
      <w:pPr>
        <w:tabs>
          <w:tab w:val="left" w:pos="709"/>
        </w:tabs>
        <w:spacing w:after="0"/>
      </w:pPr>
    </w:p>
    <w:p w14:paraId="760F7FDF" w14:textId="77777777" w:rsidR="00690A5C" w:rsidRPr="004F15F4" w:rsidRDefault="007964B9" w:rsidP="00813660">
      <w:pPr>
        <w:tabs>
          <w:tab w:val="num" w:pos="0"/>
        </w:tabs>
        <w:spacing w:after="0"/>
      </w:pPr>
      <w:r w:rsidRPr="004F15F4">
        <w:t>(2)</w:t>
      </w:r>
      <w:r w:rsidRPr="004F15F4">
        <w:tab/>
        <w:t xml:space="preserve">Za </w:t>
      </w:r>
      <w:r w:rsidR="0016401B" w:rsidRPr="004F15F4">
        <w:t xml:space="preserve">građenje planiranih građevina i </w:t>
      </w:r>
      <w:r w:rsidRPr="004F15F4">
        <w:t xml:space="preserve">sve </w:t>
      </w:r>
      <w:r w:rsidR="0016401B" w:rsidRPr="004F15F4">
        <w:t xml:space="preserve">druge </w:t>
      </w:r>
      <w:r w:rsidRPr="004F15F4">
        <w:t>zahvate na području iz stavka 1. ovog članak obvezna je prethodna suglasnost nadležnog tijela Grada Omiša.</w:t>
      </w:r>
      <w:r w:rsidR="00813660" w:rsidRPr="004F15F4">
        <w:t xml:space="preserve"> Svi postojeći pješački putovi, staze, stepeništa, odmorišta i drugi zahvati moraju biti javno dostupni ili uklonjeni ukoliko predstavljaju uzurp</w:t>
      </w:r>
      <w:r w:rsidR="00C13FAD" w:rsidRPr="004F15F4">
        <w:t>ac</w:t>
      </w:r>
      <w:r w:rsidR="00813660" w:rsidRPr="004F15F4">
        <w:t xml:space="preserve">iju pomorskog dobra ili ugrožavanje </w:t>
      </w:r>
      <w:r w:rsidR="00690A5C" w:rsidRPr="004F15F4">
        <w:t xml:space="preserve">krajobraznih vrijednosti obale. </w:t>
      </w:r>
    </w:p>
    <w:p w14:paraId="4BA973C4" w14:textId="77777777" w:rsidR="00690A5C" w:rsidRPr="004F15F4" w:rsidRDefault="00690A5C" w:rsidP="00813660">
      <w:pPr>
        <w:tabs>
          <w:tab w:val="num" w:pos="0"/>
        </w:tabs>
        <w:spacing w:after="0"/>
      </w:pPr>
    </w:p>
    <w:p w14:paraId="3ECAF374" w14:textId="77777777" w:rsidR="00813660" w:rsidRPr="004F15F4" w:rsidRDefault="00690A5C" w:rsidP="00813660">
      <w:pPr>
        <w:tabs>
          <w:tab w:val="num" w:pos="0"/>
        </w:tabs>
        <w:spacing w:after="0"/>
      </w:pPr>
      <w:r w:rsidRPr="004F15F4">
        <w:t>(3)</w:t>
      </w:r>
      <w:r w:rsidRPr="004F15F4">
        <w:tab/>
        <w:t xml:space="preserve">Nisu dopušteni zahvati u moru, osim oblikovanja javnih uređenih plaža i zahvati luke otvorene za javni promet. </w:t>
      </w:r>
    </w:p>
    <w:p w14:paraId="0AEA8D66" w14:textId="77777777" w:rsidR="00147C7D" w:rsidRPr="004F15F4" w:rsidRDefault="00147C7D" w:rsidP="00250B62">
      <w:pPr>
        <w:tabs>
          <w:tab w:val="left" w:pos="709"/>
          <w:tab w:val="left" w:pos="851"/>
        </w:tabs>
        <w:spacing w:after="0"/>
      </w:pPr>
    </w:p>
    <w:p w14:paraId="633F36E1" w14:textId="77777777" w:rsidR="00075F01" w:rsidRPr="004F15F4" w:rsidRDefault="00075F01" w:rsidP="00075F01">
      <w:pPr>
        <w:tabs>
          <w:tab w:val="left" w:pos="709"/>
          <w:tab w:val="left" w:pos="851"/>
        </w:tabs>
        <w:spacing w:after="0"/>
        <w:jc w:val="center"/>
      </w:pPr>
      <w:r w:rsidRPr="004F15F4">
        <w:t>Članak 18.b</w:t>
      </w:r>
    </w:p>
    <w:p w14:paraId="0B2931C1" w14:textId="77777777" w:rsidR="00355BEC" w:rsidRPr="004F15F4" w:rsidRDefault="00250B62" w:rsidP="00355BEC">
      <w:pPr>
        <w:spacing w:after="0"/>
      </w:pPr>
      <w:r w:rsidRPr="004F15F4">
        <w:t>(</w:t>
      </w:r>
      <w:r w:rsidR="00075F01" w:rsidRPr="004F15F4">
        <w:t>1</w:t>
      </w:r>
      <w:r w:rsidRPr="004F15F4">
        <w:t>)</w:t>
      </w:r>
      <w:r w:rsidRPr="004F15F4">
        <w:tab/>
      </w:r>
      <w:r w:rsidR="00355BEC" w:rsidRPr="004F15F4">
        <w:t xml:space="preserve">Zona </w:t>
      </w:r>
      <w:r w:rsidR="00355BEC" w:rsidRPr="004F15F4">
        <w:rPr>
          <w:b/>
        </w:rPr>
        <w:t>kupališta - uređene plaže (R3-1)</w:t>
      </w:r>
      <w:r w:rsidR="00355BEC" w:rsidRPr="004F15F4">
        <w:t xml:space="preserve"> sadrži slijedeće površine</w:t>
      </w:r>
      <w:r w:rsidR="004A628D" w:rsidRPr="004F15F4">
        <w:t>, koje su prikazane na kartografskom prikazu broj 4. „Način i uvjeti gradnje“ u mjerilu 1:1000</w:t>
      </w:r>
      <w:r w:rsidR="00355BEC" w:rsidRPr="004F15F4">
        <w:t>:</w:t>
      </w:r>
    </w:p>
    <w:p w14:paraId="46666EB0" w14:textId="77777777" w:rsidR="00355BEC" w:rsidRPr="004F15F4" w:rsidRDefault="00355BEC" w:rsidP="00355BEC">
      <w:pPr>
        <w:pStyle w:val="Odlomakpopisa"/>
        <w:numPr>
          <w:ilvl w:val="0"/>
          <w:numId w:val="17"/>
        </w:numPr>
        <w:tabs>
          <w:tab w:val="clear" w:pos="720"/>
          <w:tab w:val="num" w:pos="284"/>
        </w:tabs>
        <w:spacing w:after="0" w:line="240" w:lineRule="auto"/>
        <w:ind w:left="284" w:hanging="284"/>
        <w:rPr>
          <w:rFonts w:ascii="Arial" w:hAnsi="Arial" w:cs="Arial"/>
        </w:rPr>
      </w:pPr>
      <w:r w:rsidRPr="004F15F4">
        <w:rPr>
          <w:rFonts w:ascii="Arial" w:hAnsi="Arial" w:cs="Arial"/>
        </w:rPr>
        <w:t xml:space="preserve">uski obalni pojas uređene plaže, između nove obalne crte i trase </w:t>
      </w:r>
      <w:proofErr w:type="spellStart"/>
      <w:r w:rsidRPr="004F15F4">
        <w:rPr>
          <w:rFonts w:ascii="Arial" w:hAnsi="Arial" w:cs="Arial"/>
        </w:rPr>
        <w:t>dužobalne</w:t>
      </w:r>
      <w:proofErr w:type="spellEnd"/>
      <w:r w:rsidRPr="004F15F4">
        <w:rPr>
          <w:rFonts w:ascii="Arial" w:hAnsi="Arial" w:cs="Arial"/>
        </w:rPr>
        <w:t xml:space="preserve"> šetnice</w:t>
      </w:r>
      <w:r w:rsidR="00690A5C" w:rsidRPr="004F15F4">
        <w:rPr>
          <w:rFonts w:ascii="Arial" w:hAnsi="Arial" w:cs="Arial"/>
        </w:rPr>
        <w:t>;</w:t>
      </w:r>
      <w:r w:rsidRPr="004F15F4">
        <w:rPr>
          <w:rFonts w:ascii="Arial" w:hAnsi="Arial" w:cs="Arial"/>
        </w:rPr>
        <w:t xml:space="preserve"> </w:t>
      </w:r>
    </w:p>
    <w:p w14:paraId="62B12AE8" w14:textId="77777777" w:rsidR="004A628D" w:rsidRPr="004F15F4" w:rsidRDefault="00355BEC" w:rsidP="004A628D">
      <w:pPr>
        <w:pStyle w:val="Odlomakpopisa"/>
        <w:numPr>
          <w:ilvl w:val="0"/>
          <w:numId w:val="17"/>
        </w:numPr>
        <w:tabs>
          <w:tab w:val="clear" w:pos="720"/>
          <w:tab w:val="num" w:pos="284"/>
        </w:tabs>
        <w:spacing w:after="0" w:line="240" w:lineRule="auto"/>
        <w:ind w:left="284" w:hanging="284"/>
        <w:rPr>
          <w:rFonts w:ascii="Arial" w:hAnsi="Arial" w:cs="Arial"/>
        </w:rPr>
      </w:pPr>
      <w:proofErr w:type="spellStart"/>
      <w:r w:rsidRPr="004F15F4">
        <w:rPr>
          <w:rFonts w:ascii="Arial" w:hAnsi="Arial" w:cs="Arial"/>
        </w:rPr>
        <w:t>dužobalna</w:t>
      </w:r>
      <w:proofErr w:type="spellEnd"/>
      <w:r w:rsidRPr="004F15F4">
        <w:rPr>
          <w:rFonts w:ascii="Arial" w:hAnsi="Arial" w:cs="Arial"/>
        </w:rPr>
        <w:t xml:space="preserve"> šetnice</w:t>
      </w:r>
      <w:r w:rsidR="004A628D" w:rsidRPr="004F15F4">
        <w:rPr>
          <w:rFonts w:ascii="Arial" w:hAnsi="Arial" w:cs="Arial"/>
        </w:rPr>
        <w:t xml:space="preserve"> i </w:t>
      </w:r>
      <w:r w:rsidR="005D0CC1" w:rsidRPr="004F15F4">
        <w:rPr>
          <w:rFonts w:ascii="Arial" w:hAnsi="Arial" w:cs="Arial"/>
        </w:rPr>
        <w:t xml:space="preserve">javni </w:t>
      </w:r>
      <w:r w:rsidR="004A628D" w:rsidRPr="004F15F4">
        <w:rPr>
          <w:rFonts w:ascii="Arial" w:hAnsi="Arial" w:cs="Arial"/>
        </w:rPr>
        <w:t xml:space="preserve">pristupi </w:t>
      </w:r>
      <w:proofErr w:type="spellStart"/>
      <w:r w:rsidR="004A628D" w:rsidRPr="004F15F4">
        <w:rPr>
          <w:rFonts w:ascii="Arial" w:hAnsi="Arial" w:cs="Arial"/>
        </w:rPr>
        <w:t>dužobalnoj</w:t>
      </w:r>
      <w:proofErr w:type="spellEnd"/>
      <w:r w:rsidR="004A628D" w:rsidRPr="004F15F4">
        <w:rPr>
          <w:rFonts w:ascii="Arial" w:hAnsi="Arial" w:cs="Arial"/>
        </w:rPr>
        <w:t xml:space="preserve"> šetnici</w:t>
      </w:r>
      <w:r w:rsidR="005D0CC1" w:rsidRPr="004F15F4">
        <w:rPr>
          <w:rFonts w:ascii="Arial" w:hAnsi="Arial" w:cs="Arial"/>
        </w:rPr>
        <w:t xml:space="preserve"> i obali</w:t>
      </w:r>
      <w:r w:rsidR="00690A5C" w:rsidRPr="004F15F4">
        <w:rPr>
          <w:rFonts w:ascii="Arial" w:hAnsi="Arial" w:cs="Arial"/>
        </w:rPr>
        <w:t>;</w:t>
      </w:r>
    </w:p>
    <w:p w14:paraId="41C7DF5F" w14:textId="77777777" w:rsidR="00355BEC" w:rsidRPr="004F15F4" w:rsidRDefault="00355BEC" w:rsidP="00355BEC">
      <w:pPr>
        <w:pStyle w:val="Odlomakpopisa"/>
        <w:numPr>
          <w:ilvl w:val="0"/>
          <w:numId w:val="17"/>
        </w:numPr>
        <w:tabs>
          <w:tab w:val="clear" w:pos="720"/>
          <w:tab w:val="num" w:pos="284"/>
        </w:tabs>
        <w:spacing w:after="0" w:line="240" w:lineRule="auto"/>
        <w:ind w:left="284" w:hanging="284"/>
        <w:rPr>
          <w:rFonts w:ascii="Arial" w:hAnsi="Arial" w:cs="Arial"/>
        </w:rPr>
      </w:pPr>
      <w:r w:rsidRPr="004F15F4">
        <w:rPr>
          <w:rFonts w:ascii="Arial" w:hAnsi="Arial" w:cs="Arial"/>
        </w:rPr>
        <w:t xml:space="preserve">površine za obvezno </w:t>
      </w:r>
      <w:proofErr w:type="spellStart"/>
      <w:r w:rsidRPr="004F15F4">
        <w:rPr>
          <w:rFonts w:ascii="Arial" w:hAnsi="Arial" w:cs="Arial"/>
        </w:rPr>
        <w:t>ozelenjavanje</w:t>
      </w:r>
      <w:proofErr w:type="spellEnd"/>
      <w:r w:rsidRPr="004F15F4">
        <w:rPr>
          <w:rFonts w:ascii="Arial" w:hAnsi="Arial" w:cs="Arial"/>
        </w:rPr>
        <w:t xml:space="preserve"> strme padine</w:t>
      </w:r>
      <w:r w:rsidR="00690A5C" w:rsidRPr="004F15F4">
        <w:rPr>
          <w:rFonts w:ascii="Arial" w:hAnsi="Arial" w:cs="Arial"/>
        </w:rPr>
        <w:t>;</w:t>
      </w:r>
    </w:p>
    <w:p w14:paraId="2BD1183A" w14:textId="77777777" w:rsidR="004A628D" w:rsidRPr="004F15F4" w:rsidRDefault="004A628D" w:rsidP="004A628D">
      <w:pPr>
        <w:pStyle w:val="Odlomakpopisa"/>
        <w:numPr>
          <w:ilvl w:val="0"/>
          <w:numId w:val="17"/>
        </w:numPr>
        <w:tabs>
          <w:tab w:val="clear" w:pos="720"/>
          <w:tab w:val="num" w:pos="284"/>
        </w:tabs>
        <w:spacing w:after="0" w:line="240" w:lineRule="auto"/>
        <w:ind w:left="284" w:hanging="284"/>
        <w:rPr>
          <w:rFonts w:ascii="Arial" w:hAnsi="Arial" w:cs="Arial"/>
        </w:rPr>
      </w:pPr>
      <w:r w:rsidRPr="004F15F4">
        <w:rPr>
          <w:rFonts w:ascii="Arial" w:hAnsi="Arial" w:cs="Arial"/>
        </w:rPr>
        <w:t>zone rekreacije (manja i</w:t>
      </w:r>
      <w:r w:rsidR="00690A5C" w:rsidRPr="004F15F4">
        <w:rPr>
          <w:rFonts w:ascii="Arial" w:hAnsi="Arial" w:cs="Arial"/>
        </w:rPr>
        <w:t>grališta, vidikovci, odmorišta);</w:t>
      </w:r>
    </w:p>
    <w:p w14:paraId="0F9B454F" w14:textId="77777777" w:rsidR="00355BEC" w:rsidRPr="004F15F4" w:rsidRDefault="00355BEC" w:rsidP="00355BEC">
      <w:pPr>
        <w:pStyle w:val="Odlomakpopisa"/>
        <w:numPr>
          <w:ilvl w:val="0"/>
          <w:numId w:val="17"/>
        </w:numPr>
        <w:tabs>
          <w:tab w:val="clear" w:pos="720"/>
          <w:tab w:val="num" w:pos="284"/>
        </w:tabs>
        <w:spacing w:after="0" w:line="240" w:lineRule="auto"/>
        <w:ind w:left="284" w:hanging="284"/>
        <w:rPr>
          <w:rFonts w:ascii="Arial" w:hAnsi="Arial" w:cs="Arial"/>
        </w:rPr>
      </w:pPr>
      <w:r w:rsidRPr="004F15F4">
        <w:rPr>
          <w:rFonts w:ascii="Arial" w:hAnsi="Arial" w:cs="Arial"/>
        </w:rPr>
        <w:t>vodotoci (bujice i potoci)</w:t>
      </w:r>
      <w:r w:rsidR="00690A5C" w:rsidRPr="004F15F4">
        <w:rPr>
          <w:rFonts w:ascii="Arial" w:hAnsi="Arial" w:cs="Arial"/>
        </w:rPr>
        <w:t>.</w:t>
      </w:r>
    </w:p>
    <w:p w14:paraId="52BEB22D" w14:textId="77777777" w:rsidR="004A628D" w:rsidRPr="004F15F4" w:rsidRDefault="004A628D" w:rsidP="004A628D">
      <w:pPr>
        <w:pStyle w:val="Odlomakpopisa"/>
        <w:spacing w:after="0" w:line="240" w:lineRule="auto"/>
        <w:ind w:left="284"/>
        <w:rPr>
          <w:rFonts w:ascii="Arial" w:hAnsi="Arial" w:cs="Arial"/>
        </w:rPr>
      </w:pPr>
    </w:p>
    <w:p w14:paraId="78C65750" w14:textId="77777777" w:rsidR="00813660" w:rsidRPr="004F15F4" w:rsidRDefault="00355BEC" w:rsidP="00355BEC">
      <w:pPr>
        <w:tabs>
          <w:tab w:val="num" w:pos="0"/>
        </w:tabs>
        <w:spacing w:after="0"/>
      </w:pPr>
      <w:r w:rsidRPr="004F15F4">
        <w:t>(</w:t>
      </w:r>
      <w:r w:rsidR="00075F01" w:rsidRPr="004F15F4">
        <w:t>2</w:t>
      </w:r>
      <w:r w:rsidRPr="004F15F4">
        <w:t>)</w:t>
      </w:r>
      <w:r w:rsidRPr="004F15F4">
        <w:tab/>
        <w:t>U</w:t>
      </w:r>
      <w:r w:rsidR="00E83E7F" w:rsidRPr="004F15F4">
        <w:t xml:space="preserve">nutar prostorne </w:t>
      </w:r>
      <w:r w:rsidR="00820130" w:rsidRPr="004F15F4">
        <w:t xml:space="preserve">cjeline </w:t>
      </w:r>
      <w:r w:rsidR="00FA71A9" w:rsidRPr="004F15F4">
        <w:t xml:space="preserve">kupališta - </w:t>
      </w:r>
      <w:r w:rsidR="00E83E7F" w:rsidRPr="004F15F4">
        <w:t xml:space="preserve">uređene plaže omogućava se gradnja </w:t>
      </w:r>
      <w:r w:rsidR="00C434EE" w:rsidRPr="004F15F4">
        <w:t xml:space="preserve">isključivo </w:t>
      </w:r>
      <w:r w:rsidR="00855A63" w:rsidRPr="004F15F4">
        <w:t xml:space="preserve">javnih </w:t>
      </w:r>
      <w:r w:rsidR="00E83E7F" w:rsidRPr="004F15F4">
        <w:t xml:space="preserve">pješačkih staza i stepenica, </w:t>
      </w:r>
      <w:r w:rsidR="00855A63" w:rsidRPr="004F15F4">
        <w:t xml:space="preserve">javnih </w:t>
      </w:r>
      <w:r w:rsidR="00E83E7F" w:rsidRPr="004F15F4">
        <w:t xml:space="preserve">sunčališta uklopljenih u prirodni teren, </w:t>
      </w:r>
      <w:r w:rsidR="00855A63" w:rsidRPr="004F15F4">
        <w:t xml:space="preserve">uređenje </w:t>
      </w:r>
      <w:r w:rsidR="00C5536A" w:rsidRPr="004F15F4">
        <w:t xml:space="preserve">javnih </w:t>
      </w:r>
      <w:r w:rsidR="00855A63" w:rsidRPr="004F15F4">
        <w:t xml:space="preserve">zelenih površina </w:t>
      </w:r>
      <w:r w:rsidR="00E83E7F" w:rsidRPr="004F15F4">
        <w:t>te građevina i instalacija komunalne infrastrukturne mreže</w:t>
      </w:r>
      <w:r w:rsidR="00855A63" w:rsidRPr="004F15F4">
        <w:t xml:space="preserve">. </w:t>
      </w:r>
    </w:p>
    <w:p w14:paraId="6C1098A3" w14:textId="77777777" w:rsidR="00813660" w:rsidRDefault="00813660" w:rsidP="00355BEC">
      <w:pPr>
        <w:tabs>
          <w:tab w:val="num" w:pos="0"/>
        </w:tabs>
        <w:spacing w:after="0"/>
        <w:rPr>
          <w:color w:val="FF0000"/>
        </w:rPr>
      </w:pPr>
    </w:p>
    <w:p w14:paraId="53BC99BA" w14:textId="77777777" w:rsidR="00FA71A9" w:rsidRPr="004F15F4" w:rsidRDefault="00355BEC" w:rsidP="00355BEC">
      <w:pPr>
        <w:tabs>
          <w:tab w:val="num" w:pos="0"/>
        </w:tabs>
        <w:spacing w:after="0"/>
      </w:pPr>
      <w:r w:rsidRPr="004F15F4">
        <w:t>(</w:t>
      </w:r>
      <w:r w:rsidR="00075F01" w:rsidRPr="004F15F4">
        <w:t>3</w:t>
      </w:r>
      <w:r w:rsidRPr="004F15F4">
        <w:t>)</w:t>
      </w:r>
      <w:r w:rsidRPr="004F15F4">
        <w:tab/>
      </w:r>
      <w:r w:rsidR="00855A63" w:rsidRPr="004F15F4">
        <w:t xml:space="preserve">Na pomorskom </w:t>
      </w:r>
      <w:r w:rsidR="00F504D4" w:rsidRPr="004F15F4">
        <w:t xml:space="preserve"> </w:t>
      </w:r>
      <w:r w:rsidR="00855A63" w:rsidRPr="004F15F4">
        <w:t xml:space="preserve">dobru </w:t>
      </w:r>
      <w:r w:rsidRPr="004F15F4">
        <w:t xml:space="preserve">na uskom obalnom pojasu između nove obalne crte i trase </w:t>
      </w:r>
      <w:proofErr w:type="spellStart"/>
      <w:r w:rsidRPr="004F15F4">
        <w:t>dužobalne</w:t>
      </w:r>
      <w:proofErr w:type="spellEnd"/>
      <w:r w:rsidRPr="004F15F4">
        <w:t xml:space="preserve"> šetnice </w:t>
      </w:r>
      <w:r w:rsidR="00855A63" w:rsidRPr="004F15F4">
        <w:t xml:space="preserve">omogućava se gradnja </w:t>
      </w:r>
      <w:proofErr w:type="spellStart"/>
      <w:r w:rsidR="00F504D4" w:rsidRPr="004F15F4">
        <w:t>plažne</w:t>
      </w:r>
      <w:proofErr w:type="spellEnd"/>
      <w:r w:rsidR="00F504D4" w:rsidRPr="004F15F4">
        <w:t xml:space="preserve"> </w:t>
      </w:r>
      <w:r w:rsidR="00855A63" w:rsidRPr="004F15F4">
        <w:t>građevin</w:t>
      </w:r>
      <w:r w:rsidR="00F504D4" w:rsidRPr="004F15F4">
        <w:t>e</w:t>
      </w:r>
      <w:r w:rsidR="00855A63" w:rsidRPr="004F15F4">
        <w:t xml:space="preserve"> za smještaj </w:t>
      </w:r>
      <w:r w:rsidR="00E83E7F" w:rsidRPr="004F15F4">
        <w:t>pratećih sadržaja u funkciji kupališta kao što su</w:t>
      </w:r>
      <w:r w:rsidR="00F504D4" w:rsidRPr="004F15F4">
        <w:t xml:space="preserve"> javni</w:t>
      </w:r>
      <w:r w:rsidR="00E83E7F" w:rsidRPr="004F15F4">
        <w:t xml:space="preserve"> sanitarni čvorovi, garderobe</w:t>
      </w:r>
      <w:r w:rsidR="00F504D4" w:rsidRPr="004F15F4">
        <w:t>,</w:t>
      </w:r>
      <w:r w:rsidR="00E83E7F" w:rsidRPr="004F15F4">
        <w:t xml:space="preserve"> tuševi</w:t>
      </w:r>
      <w:r w:rsidR="00F504D4" w:rsidRPr="004F15F4">
        <w:t xml:space="preserve"> i manji ugostiteljski sadržaji bez smještaja</w:t>
      </w:r>
      <w:r w:rsidR="00690A5C" w:rsidRPr="004F15F4">
        <w:t xml:space="preserve"> u skladu s posebnim propisima</w:t>
      </w:r>
      <w:r w:rsidR="00E83E7F" w:rsidRPr="004F15F4">
        <w:t xml:space="preserve">. </w:t>
      </w:r>
      <w:r w:rsidR="000708E1" w:rsidRPr="004F15F4">
        <w:t>Prizemn</w:t>
      </w:r>
      <w:r w:rsidR="007964B9" w:rsidRPr="004F15F4">
        <w:t>e</w:t>
      </w:r>
      <w:r w:rsidR="000708E1" w:rsidRPr="004F15F4">
        <w:t xml:space="preserve"> </w:t>
      </w:r>
      <w:proofErr w:type="spellStart"/>
      <w:r w:rsidR="000708E1" w:rsidRPr="004F15F4">
        <w:t>plažn</w:t>
      </w:r>
      <w:r w:rsidR="007964B9" w:rsidRPr="004F15F4">
        <w:t>e</w:t>
      </w:r>
      <w:proofErr w:type="spellEnd"/>
      <w:r w:rsidR="000708E1" w:rsidRPr="004F15F4">
        <w:t xml:space="preserve"> građevin</w:t>
      </w:r>
      <w:r w:rsidR="007964B9" w:rsidRPr="004F15F4">
        <w:t>e imaju</w:t>
      </w:r>
      <w:r w:rsidR="000708E1" w:rsidRPr="004F15F4">
        <w:t xml:space="preserve"> visin</w:t>
      </w:r>
      <w:r w:rsidR="00C5536A" w:rsidRPr="004F15F4">
        <w:t>u</w:t>
      </w:r>
      <w:r w:rsidR="000708E1" w:rsidRPr="004F15F4">
        <w:t xml:space="preserve"> do </w:t>
      </w:r>
      <w:r w:rsidR="007964B9" w:rsidRPr="004F15F4">
        <w:t>4</w:t>
      </w:r>
      <w:r w:rsidR="000708E1" w:rsidRPr="004F15F4">
        <w:t>,0 m</w:t>
      </w:r>
      <w:r w:rsidR="00C5536A" w:rsidRPr="004F15F4">
        <w:t xml:space="preserve"> i grade se na način da se u što većoj mjeri sačuva otvorena  površina plaže za kupače</w:t>
      </w:r>
      <w:r w:rsidR="000708E1" w:rsidRPr="004F15F4">
        <w:t>. Najveća površina građevn</w:t>
      </w:r>
      <w:r w:rsidR="00FA71A9" w:rsidRPr="004F15F4">
        <w:t>e</w:t>
      </w:r>
      <w:r w:rsidR="000708E1" w:rsidRPr="004F15F4">
        <w:t xml:space="preserve"> (koncesijska) čestic</w:t>
      </w:r>
      <w:r w:rsidR="00FA71A9" w:rsidRPr="004F15F4">
        <w:t>e</w:t>
      </w:r>
      <w:r w:rsidR="000708E1" w:rsidRPr="004F15F4">
        <w:t xml:space="preserve"> za gradnju </w:t>
      </w:r>
      <w:proofErr w:type="spellStart"/>
      <w:r w:rsidR="000708E1" w:rsidRPr="004F15F4">
        <w:t>plažne</w:t>
      </w:r>
      <w:proofErr w:type="spellEnd"/>
      <w:r w:rsidR="000708E1" w:rsidRPr="004F15F4">
        <w:t xml:space="preserve"> g</w:t>
      </w:r>
      <w:r w:rsidR="00C56611" w:rsidRPr="004F15F4">
        <w:t>rađevine iznosi 200</w:t>
      </w:r>
      <w:r w:rsidR="000708E1" w:rsidRPr="004F15F4">
        <w:t xml:space="preserve"> m</w:t>
      </w:r>
      <w:r w:rsidR="000708E1" w:rsidRPr="004F15F4">
        <w:rPr>
          <w:vertAlign w:val="superscript"/>
        </w:rPr>
        <w:t>2</w:t>
      </w:r>
      <w:r w:rsidR="000708E1" w:rsidRPr="004F15F4">
        <w:t xml:space="preserve">, a tlocrtna bruto površina </w:t>
      </w:r>
      <w:proofErr w:type="spellStart"/>
      <w:r w:rsidR="000708E1" w:rsidRPr="004F15F4">
        <w:t>p</w:t>
      </w:r>
      <w:r w:rsidR="00C56611" w:rsidRPr="004F15F4">
        <w:t>lažne</w:t>
      </w:r>
      <w:proofErr w:type="spellEnd"/>
      <w:r w:rsidR="00C56611" w:rsidRPr="004F15F4">
        <w:t xml:space="preserve"> građevne iznosi najviše 8</w:t>
      </w:r>
      <w:r w:rsidR="000708E1" w:rsidRPr="004F15F4">
        <w:t>0 m</w:t>
      </w:r>
      <w:r w:rsidR="000708E1" w:rsidRPr="004F15F4">
        <w:rPr>
          <w:vertAlign w:val="superscript"/>
        </w:rPr>
        <w:t>2</w:t>
      </w:r>
      <w:r w:rsidR="000708E1" w:rsidRPr="004F15F4">
        <w:t xml:space="preserve"> u što </w:t>
      </w:r>
      <w:r w:rsidR="00BB7859" w:rsidRPr="004F15F4">
        <w:t xml:space="preserve">mora biti </w:t>
      </w:r>
      <w:r w:rsidR="000708E1" w:rsidRPr="004F15F4">
        <w:t xml:space="preserve">uključena površina natkrivene terase. </w:t>
      </w:r>
      <w:proofErr w:type="spellStart"/>
      <w:r w:rsidR="000708E1" w:rsidRPr="004F15F4">
        <w:t>Plažna</w:t>
      </w:r>
      <w:proofErr w:type="spellEnd"/>
      <w:r w:rsidR="000708E1" w:rsidRPr="004F15F4">
        <w:t xml:space="preserve"> građevina može biti s ravnim ili kosim krovom, pokrov kupa kanalica, ravni crijep ili kamene ploče.</w:t>
      </w:r>
      <w:r w:rsidR="00FA71A9" w:rsidRPr="004F15F4">
        <w:t xml:space="preserve"> Odobrenje za građenje </w:t>
      </w:r>
      <w:proofErr w:type="spellStart"/>
      <w:r w:rsidR="00FA71A9" w:rsidRPr="004F15F4">
        <w:t>plažne</w:t>
      </w:r>
      <w:proofErr w:type="spellEnd"/>
      <w:r w:rsidR="00FA71A9" w:rsidRPr="004F15F4">
        <w:t xml:space="preserve"> građevine može se ishoditi na temelju prethodne suglasnosti nadležnog tijela Grada Omiša.</w:t>
      </w:r>
    </w:p>
    <w:p w14:paraId="05625FCC" w14:textId="77777777" w:rsidR="004A628D" w:rsidRPr="004F15F4" w:rsidRDefault="004A628D" w:rsidP="00355BEC">
      <w:pPr>
        <w:tabs>
          <w:tab w:val="num" w:pos="0"/>
        </w:tabs>
        <w:spacing w:after="0"/>
      </w:pPr>
    </w:p>
    <w:p w14:paraId="2A01C5D0" w14:textId="77777777" w:rsidR="004A628D" w:rsidRPr="004F15F4" w:rsidRDefault="004A628D" w:rsidP="00355BEC">
      <w:pPr>
        <w:tabs>
          <w:tab w:val="num" w:pos="0"/>
        </w:tabs>
        <w:spacing w:after="0"/>
      </w:pPr>
      <w:r w:rsidRPr="004F15F4">
        <w:t>(</w:t>
      </w:r>
      <w:r w:rsidR="00075F01" w:rsidRPr="004F15F4">
        <w:t>4</w:t>
      </w:r>
      <w:r w:rsidRPr="004F15F4">
        <w:t>)</w:t>
      </w:r>
      <w:r w:rsidRPr="004F15F4">
        <w:tab/>
      </w:r>
      <w:proofErr w:type="spellStart"/>
      <w:r w:rsidRPr="004F15F4">
        <w:t>Dužobalna</w:t>
      </w:r>
      <w:proofErr w:type="spellEnd"/>
      <w:r w:rsidRPr="004F15F4">
        <w:t xml:space="preserve"> šetnica planirana je </w:t>
      </w:r>
      <w:r w:rsidR="00BB7859" w:rsidRPr="004F15F4">
        <w:t xml:space="preserve">na ukupnom obalnom potezu i </w:t>
      </w:r>
      <w:r w:rsidRPr="004F15F4">
        <w:t xml:space="preserve">minimalne </w:t>
      </w:r>
      <w:r w:rsidR="00BB7859" w:rsidRPr="004F15F4">
        <w:t xml:space="preserve">je </w:t>
      </w:r>
      <w:r w:rsidRPr="004F15F4">
        <w:t xml:space="preserve">širine </w:t>
      </w:r>
      <w:r w:rsidR="0016401B" w:rsidRPr="004F15F4">
        <w:t>3,0</w:t>
      </w:r>
      <w:r w:rsidRPr="004F15F4">
        <w:t xml:space="preserve"> m</w:t>
      </w:r>
      <w:r w:rsidR="0016401B" w:rsidRPr="004F15F4">
        <w:t xml:space="preserve"> a gdje to nije moguće zbog konfiguracije terena moguća je i manja</w:t>
      </w:r>
      <w:r w:rsidR="000F5C03" w:rsidRPr="004F15F4">
        <w:t xml:space="preserve"> ili veća</w:t>
      </w:r>
      <w:r w:rsidR="0016401B" w:rsidRPr="004F15F4">
        <w:t xml:space="preserve"> širina</w:t>
      </w:r>
      <w:r w:rsidR="00C5536A" w:rsidRPr="004F15F4">
        <w:t xml:space="preserve"> a</w:t>
      </w:r>
      <w:r w:rsidR="004649F2" w:rsidRPr="004F15F4">
        <w:t>li samo</w:t>
      </w:r>
      <w:r w:rsidR="00C5536A" w:rsidRPr="004F15F4">
        <w:t xml:space="preserve"> kako je ucrtano na kartografskim prikazima Urbanističkog plana</w:t>
      </w:r>
      <w:r w:rsidRPr="004F15F4">
        <w:t xml:space="preserve">. Na obalnu šetnici vezani su pretežno okomiti javni pješački pristupi, koji mogu biti riješeni stepeništem, platoima, vidikovcima i slično. </w:t>
      </w:r>
      <w:r w:rsidR="0016401B" w:rsidRPr="004F15F4">
        <w:t xml:space="preserve">Nije dopušteno ograđivanje </w:t>
      </w:r>
      <w:r w:rsidR="000F5C03" w:rsidRPr="004F15F4">
        <w:t xml:space="preserve">javnih </w:t>
      </w:r>
      <w:r w:rsidR="0016401B" w:rsidRPr="004F15F4">
        <w:t xml:space="preserve">pristupnih putova do obale i </w:t>
      </w:r>
      <w:proofErr w:type="spellStart"/>
      <w:r w:rsidR="0016401B" w:rsidRPr="004F15F4">
        <w:t>dužobalne</w:t>
      </w:r>
      <w:proofErr w:type="spellEnd"/>
      <w:r w:rsidR="0016401B" w:rsidRPr="004F15F4">
        <w:t xml:space="preserve"> šetnice.</w:t>
      </w:r>
    </w:p>
    <w:p w14:paraId="210E98F4" w14:textId="77777777" w:rsidR="004A628D" w:rsidRPr="004F15F4" w:rsidRDefault="004A628D" w:rsidP="00355BEC">
      <w:pPr>
        <w:tabs>
          <w:tab w:val="num" w:pos="0"/>
        </w:tabs>
        <w:spacing w:after="0"/>
      </w:pPr>
    </w:p>
    <w:p w14:paraId="480E7AB1" w14:textId="77777777" w:rsidR="00431097" w:rsidRPr="004F15F4" w:rsidRDefault="004A628D" w:rsidP="00355BEC">
      <w:pPr>
        <w:tabs>
          <w:tab w:val="num" w:pos="0"/>
        </w:tabs>
        <w:spacing w:after="0"/>
      </w:pPr>
      <w:r w:rsidRPr="004F15F4">
        <w:t>(</w:t>
      </w:r>
      <w:r w:rsidR="00075F01" w:rsidRPr="004F15F4">
        <w:t>5</w:t>
      </w:r>
      <w:r w:rsidRPr="004F15F4">
        <w:t>)</w:t>
      </w:r>
      <w:r w:rsidRPr="004F15F4">
        <w:tab/>
      </w:r>
      <w:r w:rsidR="004760BF" w:rsidRPr="004F15F4">
        <w:t xml:space="preserve">Strme padine koje se nalaze sjeverno ili južno od </w:t>
      </w:r>
      <w:proofErr w:type="spellStart"/>
      <w:r w:rsidR="004760BF" w:rsidRPr="004F15F4">
        <w:t>dužobalne</w:t>
      </w:r>
      <w:proofErr w:type="spellEnd"/>
      <w:r w:rsidR="004760BF" w:rsidRPr="004F15F4">
        <w:t xml:space="preserve"> šetnice obvezno se </w:t>
      </w:r>
      <w:proofErr w:type="spellStart"/>
      <w:r w:rsidR="004760BF" w:rsidRPr="004F15F4">
        <w:t>ozelenjuju</w:t>
      </w:r>
      <w:proofErr w:type="spellEnd"/>
      <w:r w:rsidR="004760BF" w:rsidRPr="004F15F4">
        <w:t xml:space="preserve"> visokim biljnim vrstama radi zaštite padine i očuvanja krajobraznih vrijednosti obale. </w:t>
      </w:r>
      <w:r w:rsidR="003B480A" w:rsidRPr="004F15F4">
        <w:t xml:space="preserve">Na zelenim padinama nije dopuštena gradnja putova ili drugih zahvata osim zahvata radi stabilizacije padine (kameni zidovi visine do najviše 1,5 m, uređenje </w:t>
      </w:r>
      <w:proofErr w:type="spellStart"/>
      <w:r w:rsidR="003B480A" w:rsidRPr="004F15F4">
        <w:t>pokosa</w:t>
      </w:r>
      <w:proofErr w:type="spellEnd"/>
      <w:r w:rsidR="003B480A" w:rsidRPr="004F15F4">
        <w:t xml:space="preserve">, održavanje postojećeg i sadnja novog drveća. </w:t>
      </w:r>
    </w:p>
    <w:p w14:paraId="6E85BF06" w14:textId="77777777" w:rsidR="00431097" w:rsidRPr="004F15F4" w:rsidRDefault="00431097" w:rsidP="00355BEC">
      <w:pPr>
        <w:tabs>
          <w:tab w:val="num" w:pos="0"/>
        </w:tabs>
        <w:spacing w:after="0"/>
      </w:pPr>
    </w:p>
    <w:p w14:paraId="1BFE4A82" w14:textId="77777777" w:rsidR="004A628D" w:rsidRPr="004F15F4" w:rsidRDefault="00431097" w:rsidP="00355BEC">
      <w:pPr>
        <w:tabs>
          <w:tab w:val="num" w:pos="0"/>
        </w:tabs>
        <w:spacing w:after="0"/>
      </w:pPr>
      <w:r w:rsidRPr="004F15F4">
        <w:t>(6)</w:t>
      </w:r>
      <w:r w:rsidRPr="004F15F4">
        <w:tab/>
      </w:r>
      <w:r w:rsidR="004760BF" w:rsidRPr="004F15F4">
        <w:t xml:space="preserve">Na dijelovima blažeg nagiba terena planirane su zone rekreacije </w:t>
      </w:r>
      <w:r w:rsidRPr="004F15F4">
        <w:t>unutar sportsko rekreacijske namjene</w:t>
      </w:r>
      <w:r w:rsidR="00C147DC" w:rsidRPr="004F15F4">
        <w:t xml:space="preserve">. Na tim površinama se omogućava uređenje otvorenih površina (manja otvorena javna igrališta, otvoreni prostor za djecu, </w:t>
      </w:r>
      <w:r w:rsidR="004760BF" w:rsidRPr="004F15F4">
        <w:t xml:space="preserve">uređenje </w:t>
      </w:r>
      <w:r w:rsidR="0016401B" w:rsidRPr="004F15F4">
        <w:t xml:space="preserve">javnih </w:t>
      </w:r>
      <w:r w:rsidRPr="004F15F4">
        <w:t xml:space="preserve">otvorenih </w:t>
      </w:r>
      <w:r w:rsidR="004760BF" w:rsidRPr="004F15F4">
        <w:t>vidikovaca</w:t>
      </w:r>
      <w:r w:rsidR="00C147DC" w:rsidRPr="004F15F4">
        <w:t xml:space="preserve"> (platoa), odmorišta i</w:t>
      </w:r>
      <w:r w:rsidR="004760BF" w:rsidRPr="004F15F4">
        <w:t xml:space="preserve"> platoa za sunčanje i boravak na otvorenom</w:t>
      </w:r>
      <w:r w:rsidRPr="004F15F4">
        <w:t>, najveće površine 400 m</w:t>
      </w:r>
      <w:r w:rsidRPr="004F15F4">
        <w:rPr>
          <w:vertAlign w:val="superscript"/>
        </w:rPr>
        <w:t>2</w:t>
      </w:r>
      <w:r w:rsidR="004760BF" w:rsidRPr="004F15F4">
        <w:t xml:space="preserve">.  </w:t>
      </w:r>
      <w:r w:rsidRPr="004F15F4">
        <w:t xml:space="preserve">Navedenu </w:t>
      </w:r>
      <w:r w:rsidR="00C147DC" w:rsidRPr="004F15F4">
        <w:lastRenderedPageBreak/>
        <w:t xml:space="preserve">jednu </w:t>
      </w:r>
      <w:r w:rsidRPr="004F15F4">
        <w:t>otvorenu površinu od najviše 400 m</w:t>
      </w:r>
      <w:r w:rsidRPr="004F15F4">
        <w:rPr>
          <w:vertAlign w:val="superscript"/>
        </w:rPr>
        <w:t>2</w:t>
      </w:r>
      <w:r w:rsidRPr="004F15F4">
        <w:t xml:space="preserve"> je moguće urediti u svakoj od planiranih i međusobno udaljenih zona rekreacije a kako je prikazano na kartografskom prikazu broj 4. </w:t>
      </w:r>
      <w:r w:rsidRPr="004F15F4">
        <w:rPr>
          <w:i/>
        </w:rPr>
        <w:t>Način i uvjeti gradnje</w:t>
      </w:r>
      <w:r w:rsidR="00963326" w:rsidRPr="004F15F4">
        <w:t xml:space="preserve"> u mjerilu 1:1</w:t>
      </w:r>
      <w:r w:rsidRPr="004F15F4">
        <w:t xml:space="preserve">000. </w:t>
      </w:r>
      <w:r w:rsidR="003B480A" w:rsidRPr="004F15F4">
        <w:t xml:space="preserve">Moguća je gradnja potpornih kamenih zidova visine do 1,5 m, uređenje </w:t>
      </w:r>
      <w:r w:rsidR="0016401B" w:rsidRPr="004F15F4">
        <w:t xml:space="preserve">javnih </w:t>
      </w:r>
      <w:r w:rsidR="003B480A" w:rsidRPr="004F15F4">
        <w:t>platoa, postavljenje privremenih nad</w:t>
      </w:r>
      <w:r w:rsidR="00894282" w:rsidRPr="004F15F4">
        <w:t>str</w:t>
      </w:r>
      <w:r w:rsidR="003B480A" w:rsidRPr="004F15F4">
        <w:t xml:space="preserve">ešnica </w:t>
      </w:r>
      <w:r w:rsidR="00894282" w:rsidRPr="004F15F4">
        <w:t xml:space="preserve">u javnoj upotrebi </w:t>
      </w:r>
      <w:r w:rsidR="003B480A" w:rsidRPr="004F15F4">
        <w:t>površine najviše 15,0 m</w:t>
      </w:r>
      <w:r w:rsidR="003B480A" w:rsidRPr="004F15F4">
        <w:rPr>
          <w:vertAlign w:val="superscript"/>
        </w:rPr>
        <w:t>2</w:t>
      </w:r>
      <w:r w:rsidR="003B480A" w:rsidRPr="004F15F4">
        <w:t>.</w:t>
      </w:r>
      <w:r w:rsidR="00C147DC" w:rsidRPr="004F15F4">
        <w:t xml:space="preserve"> Uređenje otvorenih površina iz ovog stavka mora biti u skladu s konfig</w:t>
      </w:r>
      <w:r w:rsidR="00963326" w:rsidRPr="004F15F4">
        <w:t>u</w:t>
      </w:r>
      <w:r w:rsidR="00C147DC" w:rsidRPr="004F15F4">
        <w:t>racijom terena i uz očuvanje krajobraznih vrijednosti.</w:t>
      </w:r>
    </w:p>
    <w:p w14:paraId="057D247D" w14:textId="77777777" w:rsidR="003B480A" w:rsidRPr="004F15F4" w:rsidRDefault="003B480A" w:rsidP="00355BEC">
      <w:pPr>
        <w:tabs>
          <w:tab w:val="num" w:pos="0"/>
        </w:tabs>
        <w:spacing w:after="0"/>
      </w:pPr>
    </w:p>
    <w:p w14:paraId="2CED78EC" w14:textId="77777777" w:rsidR="003B480A" w:rsidRPr="004F15F4" w:rsidRDefault="003B480A" w:rsidP="00355BEC">
      <w:pPr>
        <w:tabs>
          <w:tab w:val="num" w:pos="0"/>
        </w:tabs>
        <w:spacing w:after="0"/>
      </w:pPr>
      <w:r w:rsidRPr="004F15F4">
        <w:t>(</w:t>
      </w:r>
      <w:r w:rsidR="00D808DF" w:rsidRPr="004F15F4">
        <w:t>7</w:t>
      </w:r>
      <w:r w:rsidRPr="004F15F4">
        <w:t>)</w:t>
      </w:r>
      <w:r w:rsidRPr="004F15F4">
        <w:tab/>
        <w:t xml:space="preserve">Postojeći vodotoci (potoci i bujice) moraju se održavati uz regulaciju protoke vodotoka. Na uređenoj plaži mora se osigurati </w:t>
      </w:r>
      <w:proofErr w:type="spellStart"/>
      <w:r w:rsidRPr="004F15F4">
        <w:t>uljev</w:t>
      </w:r>
      <w:proofErr w:type="spellEnd"/>
      <w:r w:rsidRPr="004F15F4">
        <w:t xml:space="preserve"> vodotoka u more na način  koji neće ugrožavati održavanje </w:t>
      </w:r>
      <w:r w:rsidR="00894282" w:rsidRPr="004F15F4">
        <w:t xml:space="preserve"> </w:t>
      </w:r>
      <w:r w:rsidRPr="004F15F4">
        <w:t>i korištenje plaže. Kod gradnje pera radi zaštite plaže</w:t>
      </w:r>
      <w:r w:rsidR="007A6AEE" w:rsidRPr="004F15F4">
        <w:t>,</w:t>
      </w:r>
      <w:r w:rsidRPr="004F15F4">
        <w:t xml:space="preserve"> vodotok voditi kroz pero radi očuvanja šljunčane plaže. Izvor, istočno od luke Pisak </w:t>
      </w:r>
      <w:r w:rsidR="007A6AEE" w:rsidRPr="004F15F4">
        <w:t>treba očuvati i regulirati u skladu s posebnim propisima.</w:t>
      </w:r>
    </w:p>
    <w:p w14:paraId="2D44C157" w14:textId="77777777" w:rsidR="007A6AEE" w:rsidRPr="004F15F4" w:rsidRDefault="007A6AEE" w:rsidP="007A6AEE">
      <w:pPr>
        <w:tabs>
          <w:tab w:val="left" w:pos="709"/>
          <w:tab w:val="left" w:pos="851"/>
        </w:tabs>
        <w:spacing w:after="0"/>
      </w:pPr>
    </w:p>
    <w:p w14:paraId="41B9E4A5" w14:textId="77777777" w:rsidR="007A6AEE" w:rsidRPr="004F15F4" w:rsidRDefault="007A6AEE" w:rsidP="007A6AEE">
      <w:pPr>
        <w:tabs>
          <w:tab w:val="left" w:pos="709"/>
          <w:tab w:val="left" w:pos="851"/>
        </w:tabs>
        <w:spacing w:after="0"/>
      </w:pPr>
      <w:r w:rsidRPr="004F15F4">
        <w:t>(</w:t>
      </w:r>
      <w:r w:rsidR="00D808DF" w:rsidRPr="004F15F4">
        <w:t>8</w:t>
      </w:r>
      <w:r w:rsidRPr="004F15F4">
        <w:t>)</w:t>
      </w:r>
      <w:r w:rsidRPr="004F15F4">
        <w:tab/>
        <w:t>Manje uređene plaže određene su na obalnom pojasu istočno i zapadno od luke otvorena za javni promet Pisak.</w:t>
      </w:r>
      <w:r w:rsidR="00DD3823" w:rsidRPr="004F15F4">
        <w:t xml:space="preserve"> Osim uređenja javnih plaža (oblikovanje obalne crte, </w:t>
      </w:r>
      <w:proofErr w:type="spellStart"/>
      <w:r w:rsidR="00DD3823" w:rsidRPr="004F15F4">
        <w:t>prihrana</w:t>
      </w:r>
      <w:proofErr w:type="spellEnd"/>
      <w:r w:rsidR="00DD3823" w:rsidRPr="004F15F4">
        <w:t xml:space="preserve"> plaže šljunkom i p</w:t>
      </w:r>
      <w:r w:rsidR="00F90EE3" w:rsidRPr="004F15F4">
        <w:t>i</w:t>
      </w:r>
      <w:r w:rsidR="00DD3823" w:rsidRPr="004F15F4">
        <w:t>jeskom</w:t>
      </w:r>
      <w:r w:rsidR="0089466A" w:rsidRPr="004F15F4">
        <w:t xml:space="preserve">, zelene površine i sl.) na obali nisu mogući drugi zahvati. Uređenje javnih plaža je moguće samo uz prethodnu suglasnost nadležnog tijela Grada Omiša.  </w:t>
      </w:r>
      <w:r w:rsidR="00DD3823" w:rsidRPr="004F15F4">
        <w:t xml:space="preserve">  </w:t>
      </w:r>
    </w:p>
    <w:p w14:paraId="13857712" w14:textId="77777777" w:rsidR="007A6AEE" w:rsidRPr="004F15F4" w:rsidRDefault="007A6AEE" w:rsidP="00820130">
      <w:pPr>
        <w:tabs>
          <w:tab w:val="left" w:pos="709"/>
          <w:tab w:val="left" w:pos="851"/>
        </w:tabs>
        <w:spacing w:after="0"/>
      </w:pPr>
    </w:p>
    <w:p w14:paraId="02359AF3" w14:textId="77777777" w:rsidR="0089466A" w:rsidRPr="004F15F4" w:rsidRDefault="007A6AEE" w:rsidP="00820130">
      <w:pPr>
        <w:tabs>
          <w:tab w:val="left" w:pos="709"/>
          <w:tab w:val="left" w:pos="851"/>
        </w:tabs>
        <w:spacing w:after="0"/>
      </w:pPr>
      <w:r w:rsidRPr="004F15F4">
        <w:t>(</w:t>
      </w:r>
      <w:r w:rsidR="00D808DF" w:rsidRPr="004F15F4">
        <w:t>9</w:t>
      </w:r>
      <w:r w:rsidRPr="004F15F4">
        <w:t>)</w:t>
      </w:r>
      <w:r w:rsidRPr="004F15F4">
        <w:tab/>
        <w:t xml:space="preserve">Akvatorij uređene plaže </w:t>
      </w:r>
      <w:r w:rsidR="00EE3869" w:rsidRPr="004F15F4">
        <w:t>može se</w:t>
      </w:r>
      <w:r w:rsidRPr="004F15F4">
        <w:t xml:space="preserve"> ograditi postavljanjem plutača radi zaštite kupača.</w:t>
      </w:r>
      <w:r w:rsidR="0089466A" w:rsidRPr="004F15F4">
        <w:t xml:space="preserve"> Unutar morskog akvatorija </w:t>
      </w:r>
      <w:r w:rsidR="00894282" w:rsidRPr="004F15F4">
        <w:t>plaže mogući su samo zahvati određeni</w:t>
      </w:r>
      <w:r w:rsidR="0089466A" w:rsidRPr="004F15F4">
        <w:t xml:space="preserve"> ovim člankom.</w:t>
      </w:r>
    </w:p>
    <w:p w14:paraId="5D861299" w14:textId="77777777" w:rsidR="007A6AEE" w:rsidRDefault="0089466A" w:rsidP="00820130">
      <w:pPr>
        <w:tabs>
          <w:tab w:val="left" w:pos="709"/>
          <w:tab w:val="left" w:pos="851"/>
        </w:tabs>
        <w:spacing w:after="0"/>
      </w:pPr>
      <w:r>
        <w:rPr>
          <w:color w:val="FF0000"/>
        </w:rPr>
        <w:t xml:space="preserve"> </w:t>
      </w:r>
    </w:p>
    <w:p w14:paraId="7B846BDF" w14:textId="77777777" w:rsidR="00075F01" w:rsidRPr="004F15F4" w:rsidRDefault="00075F01" w:rsidP="00075F01">
      <w:pPr>
        <w:tabs>
          <w:tab w:val="left" w:pos="709"/>
          <w:tab w:val="left" w:pos="851"/>
        </w:tabs>
        <w:spacing w:after="0"/>
        <w:jc w:val="center"/>
      </w:pPr>
      <w:r w:rsidRPr="004F15F4">
        <w:t>Članak 18.c</w:t>
      </w:r>
    </w:p>
    <w:p w14:paraId="222B3742" w14:textId="77777777" w:rsidR="00075F01" w:rsidRPr="004F15F4" w:rsidRDefault="00567569" w:rsidP="00075F01">
      <w:pPr>
        <w:spacing w:after="0"/>
      </w:pPr>
      <w:r w:rsidRPr="004F15F4">
        <w:t xml:space="preserve"> </w:t>
      </w:r>
      <w:r w:rsidR="00E924FA" w:rsidRPr="004F15F4">
        <w:t>(1)</w:t>
      </w:r>
      <w:r w:rsidR="00E924FA" w:rsidRPr="004F15F4">
        <w:tab/>
      </w:r>
      <w:r w:rsidR="00075F01" w:rsidRPr="004F15F4">
        <w:t xml:space="preserve">Zona </w:t>
      </w:r>
      <w:r w:rsidR="00075F01" w:rsidRPr="004F15F4">
        <w:rPr>
          <w:b/>
        </w:rPr>
        <w:t>kupališta – prirodne plaže (R3-</w:t>
      </w:r>
      <w:r w:rsidR="000F5C03" w:rsidRPr="004F15F4">
        <w:rPr>
          <w:b/>
        </w:rPr>
        <w:t>2</w:t>
      </w:r>
      <w:r w:rsidR="00075F01" w:rsidRPr="004F15F4">
        <w:rPr>
          <w:b/>
        </w:rPr>
        <w:t>)</w:t>
      </w:r>
      <w:r w:rsidR="00075F01" w:rsidRPr="004F15F4">
        <w:t xml:space="preserve"> sadrži slijedeće površine, koje su prikazane na kartografskom prikazu broj 4. „Način i uvjeti gradnje“ u mjerilu 1:1000:</w:t>
      </w:r>
    </w:p>
    <w:p w14:paraId="6EF3B285" w14:textId="77777777" w:rsidR="00075F01" w:rsidRPr="004F15F4" w:rsidRDefault="00075F01" w:rsidP="00075F01">
      <w:pPr>
        <w:pStyle w:val="Odlomakpopisa"/>
        <w:numPr>
          <w:ilvl w:val="0"/>
          <w:numId w:val="17"/>
        </w:numPr>
        <w:tabs>
          <w:tab w:val="clear" w:pos="720"/>
          <w:tab w:val="num" w:pos="284"/>
        </w:tabs>
        <w:spacing w:after="0" w:line="240" w:lineRule="auto"/>
        <w:ind w:left="284" w:hanging="284"/>
        <w:rPr>
          <w:rFonts w:ascii="Arial" w:hAnsi="Arial" w:cs="Arial"/>
        </w:rPr>
      </w:pPr>
      <w:proofErr w:type="spellStart"/>
      <w:r w:rsidRPr="004F15F4">
        <w:rPr>
          <w:rFonts w:ascii="Arial" w:hAnsi="Arial" w:cs="Arial"/>
        </w:rPr>
        <w:t>dužobalna</w:t>
      </w:r>
      <w:proofErr w:type="spellEnd"/>
      <w:r w:rsidRPr="004F15F4">
        <w:rPr>
          <w:rFonts w:ascii="Arial" w:hAnsi="Arial" w:cs="Arial"/>
        </w:rPr>
        <w:t xml:space="preserve"> šetnic</w:t>
      </w:r>
      <w:r w:rsidR="00C5536A" w:rsidRPr="004F15F4">
        <w:rPr>
          <w:rFonts w:ascii="Arial" w:hAnsi="Arial" w:cs="Arial"/>
        </w:rPr>
        <w:t>a</w:t>
      </w:r>
      <w:r w:rsidRPr="004F15F4">
        <w:rPr>
          <w:rFonts w:ascii="Arial" w:hAnsi="Arial" w:cs="Arial"/>
        </w:rPr>
        <w:t xml:space="preserve"> i </w:t>
      </w:r>
      <w:r w:rsidR="00C5536A" w:rsidRPr="004F15F4">
        <w:rPr>
          <w:rFonts w:ascii="Arial" w:hAnsi="Arial" w:cs="Arial"/>
        </w:rPr>
        <w:t xml:space="preserve">javni </w:t>
      </w:r>
      <w:r w:rsidRPr="004F15F4">
        <w:rPr>
          <w:rFonts w:ascii="Arial" w:hAnsi="Arial" w:cs="Arial"/>
        </w:rPr>
        <w:t xml:space="preserve">pristupi </w:t>
      </w:r>
      <w:proofErr w:type="spellStart"/>
      <w:r w:rsidRPr="004F15F4">
        <w:rPr>
          <w:rFonts w:ascii="Arial" w:hAnsi="Arial" w:cs="Arial"/>
        </w:rPr>
        <w:t>dužobalnoj</w:t>
      </w:r>
      <w:proofErr w:type="spellEnd"/>
      <w:r w:rsidRPr="004F15F4">
        <w:rPr>
          <w:rFonts w:ascii="Arial" w:hAnsi="Arial" w:cs="Arial"/>
        </w:rPr>
        <w:t xml:space="preserve"> šetnici</w:t>
      </w:r>
      <w:r w:rsidR="008B18EF" w:rsidRPr="004F15F4">
        <w:rPr>
          <w:rFonts w:ascii="Arial" w:hAnsi="Arial" w:cs="Arial"/>
        </w:rPr>
        <w:t xml:space="preserve"> i obali</w:t>
      </w:r>
    </w:p>
    <w:p w14:paraId="16148677" w14:textId="77777777" w:rsidR="00075F01" w:rsidRPr="004F15F4" w:rsidRDefault="00075F01" w:rsidP="00075F01">
      <w:pPr>
        <w:pStyle w:val="Odlomakpopisa"/>
        <w:numPr>
          <w:ilvl w:val="0"/>
          <w:numId w:val="17"/>
        </w:numPr>
        <w:tabs>
          <w:tab w:val="clear" w:pos="720"/>
          <w:tab w:val="num" w:pos="284"/>
        </w:tabs>
        <w:spacing w:after="0" w:line="240" w:lineRule="auto"/>
        <w:ind w:left="284" w:hanging="284"/>
        <w:rPr>
          <w:rFonts w:ascii="Arial" w:hAnsi="Arial" w:cs="Arial"/>
        </w:rPr>
      </w:pPr>
      <w:r w:rsidRPr="004F15F4">
        <w:rPr>
          <w:rFonts w:ascii="Arial" w:hAnsi="Arial" w:cs="Arial"/>
        </w:rPr>
        <w:t xml:space="preserve">površine za obvezno </w:t>
      </w:r>
      <w:proofErr w:type="spellStart"/>
      <w:r w:rsidRPr="004F15F4">
        <w:rPr>
          <w:rFonts w:ascii="Arial" w:hAnsi="Arial" w:cs="Arial"/>
        </w:rPr>
        <w:t>ozelenjavanje</w:t>
      </w:r>
      <w:proofErr w:type="spellEnd"/>
      <w:r w:rsidRPr="004F15F4">
        <w:rPr>
          <w:rFonts w:ascii="Arial" w:hAnsi="Arial" w:cs="Arial"/>
        </w:rPr>
        <w:t xml:space="preserve"> strme padine</w:t>
      </w:r>
    </w:p>
    <w:p w14:paraId="2C77374F" w14:textId="77777777" w:rsidR="00075F01" w:rsidRPr="004F15F4" w:rsidRDefault="00075F01" w:rsidP="00075F01">
      <w:pPr>
        <w:pStyle w:val="Odlomakpopisa"/>
        <w:numPr>
          <w:ilvl w:val="0"/>
          <w:numId w:val="17"/>
        </w:numPr>
        <w:tabs>
          <w:tab w:val="clear" w:pos="720"/>
          <w:tab w:val="num" w:pos="284"/>
        </w:tabs>
        <w:spacing w:after="0" w:line="240" w:lineRule="auto"/>
        <w:ind w:left="284" w:hanging="284"/>
        <w:rPr>
          <w:rFonts w:ascii="Arial" w:hAnsi="Arial" w:cs="Arial"/>
        </w:rPr>
      </w:pPr>
      <w:r w:rsidRPr="004F15F4">
        <w:rPr>
          <w:rFonts w:ascii="Arial" w:hAnsi="Arial" w:cs="Arial"/>
        </w:rPr>
        <w:t>vodotoci (bujice i potoci)</w:t>
      </w:r>
    </w:p>
    <w:p w14:paraId="74918E63" w14:textId="77777777" w:rsidR="00075F01" w:rsidRPr="004F15F4" w:rsidRDefault="00075F01" w:rsidP="00820130">
      <w:pPr>
        <w:tabs>
          <w:tab w:val="left" w:pos="709"/>
          <w:tab w:val="left" w:pos="851"/>
        </w:tabs>
        <w:spacing w:after="0"/>
      </w:pPr>
    </w:p>
    <w:p w14:paraId="0F10711E" w14:textId="77777777" w:rsidR="00E83E7F" w:rsidRPr="004F15F4" w:rsidRDefault="00E924FA" w:rsidP="00D25731">
      <w:pPr>
        <w:tabs>
          <w:tab w:val="left" w:pos="709"/>
          <w:tab w:val="left" w:pos="851"/>
        </w:tabs>
        <w:spacing w:after="0"/>
      </w:pPr>
      <w:r w:rsidRPr="004F15F4">
        <w:t>(2</w:t>
      </w:r>
      <w:r w:rsidR="007A6AEE" w:rsidRPr="004F15F4">
        <w:t>)</w:t>
      </w:r>
      <w:r w:rsidR="007A6AEE" w:rsidRPr="004F15F4">
        <w:tab/>
      </w:r>
      <w:r w:rsidR="00E83E7F" w:rsidRPr="004F15F4">
        <w:t xml:space="preserve">Prirodne plaže su planirane </w:t>
      </w:r>
      <w:r w:rsidR="00075F01" w:rsidRPr="004F15F4">
        <w:t>na preostalom obalnom pojasu u obuhvatu Urbanističkog plana</w:t>
      </w:r>
      <w:r w:rsidR="00E83E7F" w:rsidRPr="004F15F4">
        <w:t xml:space="preserve"> i na njima nije moguće građenje, osim uređenja </w:t>
      </w:r>
      <w:proofErr w:type="spellStart"/>
      <w:r w:rsidR="00690A5C" w:rsidRPr="004F15F4">
        <w:t>duž</w:t>
      </w:r>
      <w:r w:rsidR="00E83E7F" w:rsidRPr="004F15F4">
        <w:t>obalne</w:t>
      </w:r>
      <w:proofErr w:type="spellEnd"/>
      <w:r w:rsidR="00E83E7F" w:rsidRPr="004F15F4">
        <w:t xml:space="preserve"> šetnice</w:t>
      </w:r>
      <w:r w:rsidRPr="004F15F4">
        <w:t xml:space="preserve"> </w:t>
      </w:r>
      <w:r w:rsidR="0016401B" w:rsidRPr="004F15F4">
        <w:t>širine 3,0 m</w:t>
      </w:r>
      <w:r w:rsidR="00690A5C" w:rsidRPr="004F15F4">
        <w:t xml:space="preserve"> i javnih pješačkih pristupa obali. </w:t>
      </w:r>
      <w:r w:rsidR="000F5C03" w:rsidRPr="004F15F4">
        <w:t xml:space="preserve">Poprečni profil </w:t>
      </w:r>
      <w:proofErr w:type="spellStart"/>
      <w:r w:rsidR="000F5C03" w:rsidRPr="004F15F4">
        <w:t>dužobalne</w:t>
      </w:r>
      <w:proofErr w:type="spellEnd"/>
      <w:r w:rsidR="000F5C03" w:rsidRPr="004F15F4">
        <w:t xml:space="preserve"> šetnice može biti i d</w:t>
      </w:r>
      <w:r w:rsidR="00F90EE3" w:rsidRPr="004F15F4">
        <w:t>r</w:t>
      </w:r>
      <w:r w:rsidR="000F5C03" w:rsidRPr="004F15F4">
        <w:t xml:space="preserve">ugačiji (veći ili manji) u skladu s konfiguracijom terena a kako je prikazano u grafičkom dijelu elaborata Urbanističkog plana. </w:t>
      </w:r>
      <w:r w:rsidRPr="004F15F4">
        <w:t xml:space="preserve">Strme padine koje se nalaze sjeverno ili južno od </w:t>
      </w:r>
      <w:proofErr w:type="spellStart"/>
      <w:r w:rsidRPr="004F15F4">
        <w:t>dužobalne</w:t>
      </w:r>
      <w:proofErr w:type="spellEnd"/>
      <w:r w:rsidRPr="004F15F4">
        <w:t xml:space="preserve"> šetnice obvezno se </w:t>
      </w:r>
      <w:proofErr w:type="spellStart"/>
      <w:r w:rsidRPr="004F15F4">
        <w:t>ozelenjuju</w:t>
      </w:r>
      <w:proofErr w:type="spellEnd"/>
      <w:r w:rsidRPr="004F15F4">
        <w:t xml:space="preserve"> visokim biljnim vrstama radi zaštite padine i očuvanja krajobraznih vrijednosti obale. Na </w:t>
      </w:r>
      <w:r w:rsidR="000F5C03" w:rsidRPr="004F15F4">
        <w:t xml:space="preserve">strmim </w:t>
      </w:r>
      <w:r w:rsidRPr="004F15F4">
        <w:t xml:space="preserve">zelenim padinama nije dopuštena gradnja putova ili drugih zahvata osim uređenje </w:t>
      </w:r>
      <w:proofErr w:type="spellStart"/>
      <w:r w:rsidRPr="004F15F4">
        <w:t>pokosa</w:t>
      </w:r>
      <w:proofErr w:type="spellEnd"/>
      <w:r w:rsidRPr="004F15F4">
        <w:t>, održavanje postojećeg i sadnja novog drveća.</w:t>
      </w:r>
      <w:r w:rsidR="00D25731" w:rsidRPr="004F15F4">
        <w:t xml:space="preserve"> Postojeći vodotoci (potoci i bujice) moraju se održavati</w:t>
      </w:r>
      <w:r w:rsidR="00567569" w:rsidRPr="004F15F4">
        <w:t xml:space="preserve">, </w:t>
      </w:r>
      <w:r w:rsidR="00D25731" w:rsidRPr="004F15F4">
        <w:t xml:space="preserve">uz regulaciju protoke vodotoka. Na prirodnoj plaži mora se osigurati </w:t>
      </w:r>
      <w:proofErr w:type="spellStart"/>
      <w:r w:rsidR="00D25731" w:rsidRPr="004F15F4">
        <w:t>uljev</w:t>
      </w:r>
      <w:proofErr w:type="spellEnd"/>
      <w:r w:rsidR="00D25731" w:rsidRPr="004F15F4">
        <w:t xml:space="preserve"> vodotoka u more na način  koji neće ugrožavati krajobrazne vrijednosti obale.</w:t>
      </w:r>
    </w:p>
    <w:p w14:paraId="04D036D6" w14:textId="77777777" w:rsidR="00E83E7F" w:rsidRPr="004F15F4" w:rsidRDefault="00E83E7F" w:rsidP="0016401B">
      <w:pPr>
        <w:tabs>
          <w:tab w:val="left" w:pos="709"/>
          <w:tab w:val="left" w:pos="851"/>
        </w:tabs>
        <w:spacing w:after="0"/>
      </w:pPr>
    </w:p>
    <w:p w14:paraId="42D4664A" w14:textId="77777777" w:rsidR="00E83E7F" w:rsidRPr="004F15F4" w:rsidRDefault="0016401B" w:rsidP="0016401B">
      <w:pPr>
        <w:tabs>
          <w:tab w:val="left" w:pos="709"/>
          <w:tab w:val="left" w:pos="851"/>
        </w:tabs>
        <w:spacing w:after="0"/>
      </w:pPr>
      <w:r w:rsidRPr="004F15F4">
        <w:t>(3)</w:t>
      </w:r>
      <w:r w:rsidRPr="004F15F4">
        <w:tab/>
        <w:t xml:space="preserve">Unutar koridora </w:t>
      </w:r>
      <w:proofErr w:type="spellStart"/>
      <w:r w:rsidRPr="004F15F4">
        <w:t>dužobalne</w:t>
      </w:r>
      <w:proofErr w:type="spellEnd"/>
      <w:r w:rsidRPr="004F15F4">
        <w:t xml:space="preserve"> šetnice </w:t>
      </w:r>
      <w:r w:rsidR="005224FE" w:rsidRPr="004F15F4">
        <w:t xml:space="preserve">zabranjena je gradnja i postavljenje ogradnih zidova, drugih ograda, betonskih platoa, roštilja, nadstrešnica, ukopanih suncobrana i dr. </w:t>
      </w:r>
    </w:p>
    <w:p w14:paraId="696507B6" w14:textId="77777777" w:rsidR="005224FE" w:rsidRDefault="005224FE" w:rsidP="0016401B">
      <w:pPr>
        <w:tabs>
          <w:tab w:val="left" w:pos="709"/>
          <w:tab w:val="left" w:pos="851"/>
        </w:tabs>
        <w:spacing w:after="0"/>
        <w:rPr>
          <w:color w:val="FF0000"/>
        </w:rPr>
      </w:pPr>
    </w:p>
    <w:p w14:paraId="63E5C15C" w14:textId="77777777" w:rsidR="0016401B" w:rsidRDefault="0016401B" w:rsidP="0016401B">
      <w:pPr>
        <w:tabs>
          <w:tab w:val="left" w:pos="709"/>
          <w:tab w:val="left" w:pos="851"/>
        </w:tabs>
        <w:spacing w:after="0"/>
        <w:rPr>
          <w:color w:val="FF0000"/>
        </w:rPr>
      </w:pPr>
    </w:p>
    <w:p w14:paraId="0037C403" w14:textId="77777777" w:rsidR="001C4DC8" w:rsidRPr="0016401B" w:rsidRDefault="001C4DC8" w:rsidP="0016401B">
      <w:pPr>
        <w:tabs>
          <w:tab w:val="left" w:pos="709"/>
          <w:tab w:val="left" w:pos="851"/>
        </w:tabs>
        <w:spacing w:after="0"/>
        <w:rPr>
          <w:color w:val="FF0000"/>
        </w:rPr>
      </w:pPr>
    </w:p>
    <w:p w14:paraId="7667558B" w14:textId="77777777" w:rsidR="00CB02C2" w:rsidRPr="00BD1334" w:rsidRDefault="00BD1334" w:rsidP="00862AFA">
      <w:pPr>
        <w:tabs>
          <w:tab w:val="left" w:pos="567"/>
        </w:tabs>
        <w:spacing w:after="0"/>
        <w:ind w:left="567" w:hanging="567"/>
        <w:rPr>
          <w:b/>
        </w:rPr>
      </w:pPr>
      <w:r w:rsidRPr="00BD1334">
        <w:rPr>
          <w:b/>
        </w:rPr>
        <w:t xml:space="preserve">4. </w:t>
      </w:r>
      <w:r w:rsidRPr="00BD1334">
        <w:rPr>
          <w:b/>
        </w:rPr>
        <w:tab/>
        <w:t>UVJETI I NAČIN GRADNJE STAMBENIH GRAĐEVINA</w:t>
      </w:r>
    </w:p>
    <w:p w14:paraId="7549A703" w14:textId="77777777" w:rsidR="00CB02C2" w:rsidRPr="009E384C" w:rsidRDefault="00CB02C2" w:rsidP="00CB02C2">
      <w:pPr>
        <w:autoSpaceDE w:val="0"/>
        <w:autoSpaceDN w:val="0"/>
        <w:adjustRightInd w:val="0"/>
        <w:spacing w:after="0"/>
        <w:jc w:val="center"/>
      </w:pPr>
    </w:p>
    <w:p w14:paraId="25990D83" w14:textId="77777777" w:rsidR="00CB02C2" w:rsidRPr="009E384C" w:rsidRDefault="00CB02C2" w:rsidP="00CB02C2">
      <w:pPr>
        <w:autoSpaceDE w:val="0"/>
        <w:autoSpaceDN w:val="0"/>
        <w:adjustRightInd w:val="0"/>
        <w:spacing w:after="0"/>
        <w:jc w:val="center"/>
      </w:pPr>
      <w:r w:rsidRPr="009E384C">
        <w:t>Članak 19.</w:t>
      </w:r>
    </w:p>
    <w:p w14:paraId="7BA811F5" w14:textId="1316307C" w:rsidR="00CB02C2" w:rsidRPr="004F15F4" w:rsidRDefault="009F0BC3" w:rsidP="00CB02C2">
      <w:pPr>
        <w:tabs>
          <w:tab w:val="left" w:pos="709"/>
          <w:tab w:val="left" w:pos="851"/>
        </w:tabs>
        <w:spacing w:after="0"/>
      </w:pPr>
      <w:r w:rsidRPr="004F15F4">
        <w:t>(1)</w:t>
      </w:r>
      <w:r w:rsidRPr="004F15F4">
        <w:tab/>
      </w:r>
      <w:r w:rsidR="00147C7D" w:rsidRPr="004F15F4">
        <w:t xml:space="preserve">Stambene građevine se mogu graditi </w:t>
      </w:r>
      <w:r w:rsidR="00CB02C2" w:rsidRPr="004F15F4">
        <w:t>u zonama</w:t>
      </w:r>
      <w:r w:rsidR="00147C7D" w:rsidRPr="004F15F4">
        <w:t xml:space="preserve"> stambene namjene (S), </w:t>
      </w:r>
      <w:r w:rsidR="007B556E" w:rsidRPr="004F15F4">
        <w:t>unutar ruralnih cjelina</w:t>
      </w:r>
      <w:r w:rsidR="00687190" w:rsidRPr="004F15F4">
        <w:t xml:space="preserve"> (MR)</w:t>
      </w:r>
      <w:r w:rsidR="007B556E" w:rsidRPr="004F15F4">
        <w:t xml:space="preserve"> i zonama </w:t>
      </w:r>
      <w:r w:rsidR="00CB02C2" w:rsidRPr="004F15F4">
        <w:t>mješovite - pretežito stambene namjene (M1), a koje su određene na kartografskom prikazu broj 1. Korištenje i namjena površina</w:t>
      </w:r>
      <w:r w:rsidR="007B556E" w:rsidRPr="004F15F4">
        <w:t xml:space="preserve"> u mjerilu 1:1000</w:t>
      </w:r>
      <w:r w:rsidR="00CB02C2" w:rsidRPr="004F15F4">
        <w:t>.</w:t>
      </w:r>
    </w:p>
    <w:p w14:paraId="79C5ED1F" w14:textId="77777777" w:rsidR="00CB02C2" w:rsidRPr="004F15F4" w:rsidRDefault="00CB02C2" w:rsidP="00CB02C2">
      <w:pPr>
        <w:tabs>
          <w:tab w:val="left" w:pos="709"/>
          <w:tab w:val="left" w:pos="851"/>
        </w:tabs>
        <w:spacing w:after="0"/>
      </w:pPr>
    </w:p>
    <w:p w14:paraId="3926A7B0" w14:textId="1CBD569E" w:rsidR="00CB02C2" w:rsidRPr="004F15F4" w:rsidRDefault="009F0BC3" w:rsidP="00CB02C2">
      <w:pPr>
        <w:autoSpaceDE w:val="0"/>
        <w:autoSpaceDN w:val="0"/>
        <w:adjustRightInd w:val="0"/>
        <w:spacing w:after="0"/>
      </w:pPr>
      <w:r w:rsidRPr="004F15F4">
        <w:t>(2)</w:t>
      </w:r>
      <w:r w:rsidRPr="004F15F4">
        <w:tab/>
      </w:r>
      <w:r w:rsidR="00CB02C2" w:rsidRPr="004F15F4">
        <w:t>Na kartografskom prikazu broj 4.Način i uvjeti gradnje,  određene su</w:t>
      </w:r>
      <w:r w:rsidR="004F15F4" w:rsidRPr="004F15F4">
        <w:t xml:space="preserve"> </w:t>
      </w:r>
      <w:r w:rsidR="00687190" w:rsidRPr="004F15F4">
        <w:t xml:space="preserve">prostorne cjeline </w:t>
      </w:r>
      <w:r w:rsidR="00CB02C2" w:rsidRPr="004F15F4">
        <w:t xml:space="preserve">s uvjetima za izgradnju novih građevina, zamjenu i rekonstrukciju postojećih građevina, i to kako slijedi: </w:t>
      </w:r>
    </w:p>
    <w:p w14:paraId="1AFBD44B" w14:textId="77777777" w:rsidR="006A3380" w:rsidRPr="004F15F4" w:rsidRDefault="005E361C" w:rsidP="00D56317">
      <w:pPr>
        <w:numPr>
          <w:ilvl w:val="0"/>
          <w:numId w:val="17"/>
        </w:numPr>
        <w:tabs>
          <w:tab w:val="clear" w:pos="720"/>
          <w:tab w:val="left" w:pos="284"/>
        </w:tabs>
        <w:spacing w:after="0"/>
        <w:ind w:left="284" w:hanging="284"/>
      </w:pPr>
      <w:r w:rsidRPr="004F15F4">
        <w:t>R</w:t>
      </w:r>
      <w:r w:rsidR="00D56317" w:rsidRPr="004F15F4">
        <w:t>uralne cjeline</w:t>
      </w:r>
      <w:r w:rsidR="005224FE" w:rsidRPr="004F15F4">
        <w:t xml:space="preserve"> (</w:t>
      </w:r>
      <w:proofErr w:type="spellStart"/>
      <w:r w:rsidR="005224FE" w:rsidRPr="004F15F4">
        <w:t>Mr</w:t>
      </w:r>
      <w:proofErr w:type="spellEnd"/>
      <w:r w:rsidR="005224FE" w:rsidRPr="004F15F4">
        <w:t>),</w:t>
      </w:r>
      <w:r w:rsidR="00D56317" w:rsidRPr="004F15F4">
        <w:t xml:space="preserve"> (Pisak, </w:t>
      </w:r>
      <w:proofErr w:type="spellStart"/>
      <w:r w:rsidR="00D56317" w:rsidRPr="004F15F4">
        <w:t>Kuzmanići</w:t>
      </w:r>
      <w:proofErr w:type="spellEnd"/>
      <w:r w:rsidR="00D56317" w:rsidRPr="004F15F4">
        <w:t xml:space="preserve">, </w:t>
      </w:r>
      <w:proofErr w:type="spellStart"/>
      <w:r w:rsidR="00D56317" w:rsidRPr="004F15F4">
        <w:t>Fistonići</w:t>
      </w:r>
      <w:proofErr w:type="spellEnd"/>
      <w:r w:rsidR="00D56317" w:rsidRPr="004F15F4">
        <w:t>)</w:t>
      </w:r>
    </w:p>
    <w:p w14:paraId="4A0C146B" w14:textId="77777777" w:rsidR="001D3614" w:rsidRPr="004F15F4" w:rsidRDefault="00D56317" w:rsidP="00AF70B8">
      <w:pPr>
        <w:numPr>
          <w:ilvl w:val="0"/>
          <w:numId w:val="17"/>
        </w:numPr>
        <w:tabs>
          <w:tab w:val="clear" w:pos="720"/>
          <w:tab w:val="left" w:pos="284"/>
        </w:tabs>
        <w:spacing w:after="0"/>
        <w:ind w:left="284" w:hanging="284"/>
      </w:pPr>
      <w:r w:rsidRPr="004F15F4">
        <w:lastRenderedPageBreak/>
        <w:t xml:space="preserve">Stambena namjena (S), neizgrađene prostorne cjeline </w:t>
      </w:r>
    </w:p>
    <w:p w14:paraId="36443EE1" w14:textId="77777777" w:rsidR="001D3614" w:rsidRPr="004F15F4" w:rsidRDefault="00D56317" w:rsidP="00AF70B8">
      <w:pPr>
        <w:numPr>
          <w:ilvl w:val="0"/>
          <w:numId w:val="17"/>
        </w:numPr>
        <w:tabs>
          <w:tab w:val="clear" w:pos="720"/>
          <w:tab w:val="left" w:pos="284"/>
        </w:tabs>
        <w:spacing w:after="0"/>
        <w:ind w:left="284" w:hanging="284"/>
      </w:pPr>
      <w:r w:rsidRPr="004F15F4">
        <w:t xml:space="preserve">Mješovita namjena </w:t>
      </w:r>
      <w:r w:rsidR="001D3614" w:rsidRPr="004F15F4">
        <w:t>-</w:t>
      </w:r>
      <w:r w:rsidRPr="004F15F4">
        <w:t xml:space="preserve"> pretežito stambena (M1</w:t>
      </w:r>
      <w:r w:rsidR="001D3614" w:rsidRPr="004F15F4">
        <w:t>n</w:t>
      </w:r>
      <w:r w:rsidRPr="004F15F4">
        <w:t>), neizgrađene prostorne cjeline</w:t>
      </w:r>
    </w:p>
    <w:p w14:paraId="732D10FB" w14:textId="77777777" w:rsidR="001D3614" w:rsidRPr="004F15F4" w:rsidRDefault="001D3614" w:rsidP="001D3614">
      <w:pPr>
        <w:numPr>
          <w:ilvl w:val="0"/>
          <w:numId w:val="17"/>
        </w:numPr>
        <w:tabs>
          <w:tab w:val="clear" w:pos="720"/>
          <w:tab w:val="left" w:pos="284"/>
        </w:tabs>
        <w:spacing w:after="0"/>
        <w:ind w:left="284" w:hanging="284"/>
      </w:pPr>
      <w:r w:rsidRPr="004F15F4">
        <w:t>Mješovita namjena - pretežito stambena (M1), izgrađene prostorne cjeline</w:t>
      </w:r>
      <w:r w:rsidR="00EE46C9" w:rsidRPr="004F15F4">
        <w:t>.</w:t>
      </w:r>
    </w:p>
    <w:p w14:paraId="21DBEDDA" w14:textId="77777777" w:rsidR="00CB02C2" w:rsidRPr="004F15F4" w:rsidRDefault="00CB02C2" w:rsidP="00CB02C2">
      <w:pPr>
        <w:tabs>
          <w:tab w:val="left" w:pos="709"/>
          <w:tab w:val="left" w:pos="851"/>
        </w:tabs>
        <w:spacing w:after="0"/>
        <w:rPr>
          <w:dstrike/>
        </w:rPr>
      </w:pPr>
    </w:p>
    <w:p w14:paraId="1DF9FAC1" w14:textId="77777777" w:rsidR="009F0BC3" w:rsidRPr="004F15F4" w:rsidRDefault="009F0BC3" w:rsidP="009F0BC3">
      <w:pPr>
        <w:pStyle w:val="Tijeloteksta2"/>
        <w:spacing w:after="0"/>
        <w:ind w:firstLine="0"/>
        <w:rPr>
          <w:spacing w:val="0"/>
        </w:rPr>
      </w:pPr>
      <w:r w:rsidRPr="004F15F4">
        <w:rPr>
          <w:spacing w:val="0"/>
        </w:rPr>
        <w:t>(3)</w:t>
      </w:r>
      <w:r w:rsidRPr="004F15F4">
        <w:rPr>
          <w:spacing w:val="0"/>
        </w:rPr>
        <w:tab/>
        <w:t xml:space="preserve">Za svaku od prostornih cjelina propisani su specifični prostorno planski pokazatelji gradnje koji se primjenjuju uz druge opće uvjete gradnje propisane ovim Odredbama za provođenje. </w:t>
      </w:r>
    </w:p>
    <w:p w14:paraId="1A1587C5" w14:textId="77777777" w:rsidR="009F0BC3" w:rsidRPr="004F15F4" w:rsidRDefault="009F0BC3" w:rsidP="009F0BC3">
      <w:pPr>
        <w:pStyle w:val="Tijeloteksta2"/>
        <w:spacing w:after="0"/>
        <w:ind w:firstLine="0"/>
        <w:rPr>
          <w:spacing w:val="0"/>
        </w:rPr>
      </w:pPr>
    </w:p>
    <w:p w14:paraId="4706593F" w14:textId="77777777" w:rsidR="009F0BC3" w:rsidRPr="004F15F4" w:rsidRDefault="009F0BC3" w:rsidP="009F0BC3">
      <w:pPr>
        <w:pStyle w:val="Tijeloteksta2"/>
        <w:spacing w:after="0"/>
        <w:ind w:firstLine="0"/>
        <w:rPr>
          <w:spacing w:val="0"/>
        </w:rPr>
      </w:pPr>
      <w:r w:rsidRPr="004F15F4">
        <w:rPr>
          <w:spacing w:val="0"/>
        </w:rPr>
        <w:t>(4)</w:t>
      </w:r>
      <w:r w:rsidRPr="004F15F4">
        <w:rPr>
          <w:spacing w:val="0"/>
        </w:rPr>
        <w:tab/>
        <w:t xml:space="preserve">Ukoliko se čestica zemljišta, od koje će se formirati građevna čestica, nalazi unutar više različitih prostornih cjelina  primjenjuju se </w:t>
      </w:r>
      <w:r w:rsidR="0089466A" w:rsidRPr="004F15F4">
        <w:rPr>
          <w:spacing w:val="0"/>
        </w:rPr>
        <w:t>odredbe za prostornu cjelinu koje sadrže strože prostorno planske pokazatelje gradnje.</w:t>
      </w:r>
      <w:r w:rsidRPr="004F15F4">
        <w:rPr>
          <w:spacing w:val="0"/>
        </w:rPr>
        <w:t xml:space="preserve"> Ukoliko je učešće zemljišta</w:t>
      </w:r>
      <w:r w:rsidR="0089466A" w:rsidRPr="004F15F4">
        <w:rPr>
          <w:spacing w:val="0"/>
        </w:rPr>
        <w:t xml:space="preserve"> (u površini buduće građevne čestice) </w:t>
      </w:r>
      <w:r w:rsidR="00CB17EE" w:rsidRPr="004F15F4">
        <w:rPr>
          <w:spacing w:val="0"/>
        </w:rPr>
        <w:t xml:space="preserve">prostorne cjeline </w:t>
      </w:r>
      <w:r w:rsidRPr="004F15F4">
        <w:rPr>
          <w:spacing w:val="0"/>
        </w:rPr>
        <w:t>sa strožim prostorno planskim pokazateljima manje od 10% površine buduće građevne čestice mogu se primijeniti prostorno planski pokazatelji gradnj</w:t>
      </w:r>
      <w:r w:rsidR="00CB17EE" w:rsidRPr="004F15F4">
        <w:rPr>
          <w:spacing w:val="0"/>
        </w:rPr>
        <w:t>e</w:t>
      </w:r>
      <w:r w:rsidRPr="004F15F4">
        <w:rPr>
          <w:spacing w:val="0"/>
        </w:rPr>
        <w:t xml:space="preserve"> </w:t>
      </w:r>
      <w:r w:rsidR="00CB17EE" w:rsidRPr="004F15F4">
        <w:rPr>
          <w:spacing w:val="0"/>
        </w:rPr>
        <w:t>druge</w:t>
      </w:r>
      <w:r w:rsidRPr="004F15F4">
        <w:rPr>
          <w:spacing w:val="0"/>
        </w:rPr>
        <w:t xml:space="preserve"> prostorn</w:t>
      </w:r>
      <w:r w:rsidR="00CB17EE" w:rsidRPr="004F15F4">
        <w:rPr>
          <w:spacing w:val="0"/>
        </w:rPr>
        <w:t>e</w:t>
      </w:r>
      <w:r w:rsidRPr="004F15F4">
        <w:rPr>
          <w:spacing w:val="0"/>
        </w:rPr>
        <w:t xml:space="preserve"> cjelin</w:t>
      </w:r>
      <w:r w:rsidR="00CB17EE" w:rsidRPr="004F15F4">
        <w:rPr>
          <w:spacing w:val="0"/>
        </w:rPr>
        <w:t>e</w:t>
      </w:r>
      <w:r w:rsidRPr="004F15F4">
        <w:rPr>
          <w:spacing w:val="0"/>
        </w:rPr>
        <w:t xml:space="preserve"> (npr. površina građevne čestice, koeficijent izgrađenosti i iskoristivosti građevne čestice, visina građevine, učešće zelene </w:t>
      </w:r>
      <w:proofErr w:type="spellStart"/>
      <w:r w:rsidRPr="004F15F4">
        <w:rPr>
          <w:spacing w:val="0"/>
        </w:rPr>
        <w:t>vodopropusne</w:t>
      </w:r>
      <w:proofErr w:type="spellEnd"/>
      <w:r w:rsidRPr="004F15F4">
        <w:rPr>
          <w:spacing w:val="0"/>
        </w:rPr>
        <w:t xml:space="preserve"> površine na građevnoj čestici).</w:t>
      </w:r>
    </w:p>
    <w:p w14:paraId="599AA711" w14:textId="77777777" w:rsidR="009F0BC3" w:rsidRPr="009E384C" w:rsidRDefault="009F0BC3" w:rsidP="00BD1334">
      <w:pPr>
        <w:tabs>
          <w:tab w:val="left" w:pos="709"/>
          <w:tab w:val="left" w:pos="851"/>
        </w:tabs>
        <w:spacing w:after="0"/>
      </w:pPr>
    </w:p>
    <w:p w14:paraId="1D082792" w14:textId="77777777" w:rsidR="00CB02C2" w:rsidRPr="00BD1334" w:rsidRDefault="00CB02C2" w:rsidP="00862AFA">
      <w:pPr>
        <w:tabs>
          <w:tab w:val="left" w:pos="567"/>
        </w:tabs>
        <w:spacing w:after="0"/>
        <w:ind w:left="567" w:hanging="567"/>
        <w:rPr>
          <w:b/>
        </w:rPr>
      </w:pPr>
      <w:r w:rsidRPr="00BD1334">
        <w:rPr>
          <w:b/>
        </w:rPr>
        <w:t xml:space="preserve">4.1. </w:t>
      </w:r>
      <w:r w:rsidR="00862AFA" w:rsidRPr="00BD1334">
        <w:rPr>
          <w:b/>
        </w:rPr>
        <w:tab/>
      </w:r>
      <w:r w:rsidRPr="00BD1334">
        <w:rPr>
          <w:b/>
        </w:rPr>
        <w:t>Opći uvjeti građenja stambenih građevina</w:t>
      </w:r>
    </w:p>
    <w:p w14:paraId="5CE2D132" w14:textId="77777777" w:rsidR="00CB02C2" w:rsidRPr="009E384C" w:rsidRDefault="00CB02C2" w:rsidP="00CB02C2">
      <w:pPr>
        <w:autoSpaceDE w:val="0"/>
        <w:autoSpaceDN w:val="0"/>
        <w:adjustRightInd w:val="0"/>
        <w:spacing w:after="0"/>
        <w:jc w:val="center"/>
      </w:pPr>
      <w:r w:rsidRPr="009E384C">
        <w:t>Članak 20.</w:t>
      </w:r>
    </w:p>
    <w:p w14:paraId="04805E1C" w14:textId="77777777" w:rsidR="00777136" w:rsidRPr="004F15F4" w:rsidRDefault="00777136" w:rsidP="003C7E08">
      <w:pPr>
        <w:pStyle w:val="Tijeloteksta2"/>
        <w:spacing w:after="0"/>
        <w:ind w:firstLine="0"/>
        <w:rPr>
          <w:spacing w:val="0"/>
        </w:rPr>
      </w:pPr>
      <w:r w:rsidRPr="004F15F4">
        <w:rPr>
          <w:spacing w:val="0"/>
        </w:rPr>
        <w:t>(1)</w:t>
      </w:r>
      <w:r w:rsidRPr="004F15F4">
        <w:rPr>
          <w:spacing w:val="0"/>
        </w:rPr>
        <w:tab/>
        <w:t>Na području obuhvata Urbanističkog plana predviđena je gradnja novih stambenih i stambeno poslovnih građevina te rekonstrukcija i/ili zamjena izgrađenih stambenih građevina unutar planiranih prostornih cjelina. Stambeno poslovne građevine mogu imati poslovni prostor u dijelu građevine a poslovni prostor može zauzeti najviše 50% od ukupne građevinske bruto površine građevine.</w:t>
      </w:r>
    </w:p>
    <w:p w14:paraId="60600908" w14:textId="77777777" w:rsidR="00777136" w:rsidRPr="004F15F4" w:rsidRDefault="00777136" w:rsidP="003C7E08">
      <w:pPr>
        <w:pStyle w:val="Tijeloteksta2"/>
        <w:tabs>
          <w:tab w:val="left" w:pos="9356"/>
        </w:tabs>
        <w:spacing w:after="0"/>
        <w:rPr>
          <w:spacing w:val="0"/>
        </w:rPr>
      </w:pPr>
    </w:p>
    <w:p w14:paraId="5F47508B" w14:textId="77777777" w:rsidR="00777136" w:rsidRPr="004F15F4" w:rsidRDefault="00777136" w:rsidP="00777136">
      <w:pPr>
        <w:pStyle w:val="Tijeloteksta2"/>
        <w:spacing w:after="0"/>
        <w:ind w:firstLine="0"/>
        <w:rPr>
          <w:spacing w:val="0"/>
        </w:rPr>
      </w:pPr>
      <w:r w:rsidRPr="004F15F4">
        <w:rPr>
          <w:spacing w:val="0"/>
        </w:rPr>
        <w:t>(2)</w:t>
      </w:r>
      <w:r w:rsidRPr="004F15F4">
        <w:rPr>
          <w:spacing w:val="0"/>
        </w:rPr>
        <w:tab/>
        <w:t xml:space="preserve">Za realizaciju planiranih prostornih cjelina, sadržanih unutar obuhvata Urbanističkog plana, obvezna je istovremena ili prethodna realizacija pripadajućih objekata prometne i komunalne  infrastrukture, posebno sustava odvodnje radi osiguranja propisane zaštite tla, voda i mora, a sve u skladu s ovim Odredbama za provođenje. </w:t>
      </w:r>
    </w:p>
    <w:p w14:paraId="20482097" w14:textId="77777777" w:rsidR="00777136" w:rsidRDefault="00777136" w:rsidP="00777136">
      <w:pPr>
        <w:pStyle w:val="Tijeloteksta2"/>
        <w:spacing w:after="0"/>
        <w:ind w:firstLine="0"/>
        <w:rPr>
          <w:color w:val="FF0000"/>
          <w:spacing w:val="0"/>
        </w:rPr>
      </w:pPr>
    </w:p>
    <w:p w14:paraId="0A170917" w14:textId="77777777" w:rsidR="00E33AAE" w:rsidRPr="004F15F4" w:rsidRDefault="00777136" w:rsidP="00777136">
      <w:pPr>
        <w:pStyle w:val="Tijeloteksta2"/>
        <w:spacing w:after="0"/>
        <w:ind w:firstLine="0"/>
        <w:rPr>
          <w:spacing w:val="0"/>
        </w:rPr>
      </w:pPr>
      <w:r w:rsidRPr="004F15F4">
        <w:rPr>
          <w:spacing w:val="0"/>
        </w:rPr>
        <w:t>(3)</w:t>
      </w:r>
      <w:r w:rsidRPr="004F15F4">
        <w:rPr>
          <w:spacing w:val="0"/>
        </w:rPr>
        <w:tab/>
        <w:t>Ukoliko do pojedinih građevnih čestica nije ucrtana prometna površina tada se, uz suglasnost tijela Grada Omiša nadležnog za poslove prostornog uređenja, a radi omogućavanja kolnog pristupa građevnoj čestici, može form</w:t>
      </w:r>
      <w:r w:rsidR="00EE3869" w:rsidRPr="004F15F4">
        <w:rPr>
          <w:spacing w:val="0"/>
        </w:rPr>
        <w:t>irati pristup minimalne širine 4</w:t>
      </w:r>
      <w:r w:rsidRPr="004F15F4">
        <w:rPr>
          <w:spacing w:val="0"/>
        </w:rPr>
        <w:t>,0 m koji mora biti u javnoj upotrebi. Kolni pristup se mora vezati na neku od postojećih kolnih prometnih površina.</w:t>
      </w:r>
    </w:p>
    <w:p w14:paraId="1B902FEB" w14:textId="77777777" w:rsidR="004F15F4" w:rsidRPr="004F15F4" w:rsidRDefault="004F15F4" w:rsidP="00777136">
      <w:pPr>
        <w:pStyle w:val="Tijeloteksta2"/>
        <w:spacing w:after="0"/>
        <w:ind w:firstLine="0"/>
        <w:rPr>
          <w:spacing w:val="0"/>
        </w:rPr>
      </w:pPr>
    </w:p>
    <w:p w14:paraId="7AD8B853" w14:textId="09B90F64" w:rsidR="00777136" w:rsidRPr="004F15F4" w:rsidRDefault="00777136" w:rsidP="00777136">
      <w:pPr>
        <w:pStyle w:val="Tijeloteksta2"/>
        <w:spacing w:after="0"/>
        <w:ind w:firstLine="0"/>
        <w:rPr>
          <w:spacing w:val="0"/>
        </w:rPr>
      </w:pPr>
      <w:r w:rsidRPr="004F15F4">
        <w:rPr>
          <w:spacing w:val="0"/>
        </w:rPr>
        <w:t>(4)</w:t>
      </w:r>
      <w:r w:rsidRPr="004F15F4">
        <w:rPr>
          <w:spacing w:val="0"/>
        </w:rPr>
        <w:tab/>
        <w:t xml:space="preserve">Izuzetno, ukoliko se zbog konfiguracije terena ne može omogućiti kolni pristup građevnoj čestici obavezno je uređenje pješačkog pristupa minimalne širine 1,5 m ili korištenje prava služnosti, uz obveznu suglasnost tijela Grada Omiša nadležnog za poslove prostornog uređenja. U tom slučaju je obvezno osigurati protupožarne uvjete, pristup drugom interventnom vozili, čišćenje sabirne jame koja služi za prikupljanje otpadnih fekalnih voda, ukoliko je ovim odredbama omogućena gradnja sabirne jame te propisana oborinska odvodnja voda u cilju zaštite zemljišta.  </w:t>
      </w:r>
    </w:p>
    <w:p w14:paraId="72890460" w14:textId="77777777" w:rsidR="00E33AAE" w:rsidRPr="004F15F4" w:rsidRDefault="00E33AAE" w:rsidP="00777136">
      <w:pPr>
        <w:pStyle w:val="Tijeloteksta"/>
        <w:kinsoku w:val="0"/>
        <w:overflowPunct w:val="0"/>
        <w:spacing w:before="1"/>
        <w:rPr>
          <w:rFonts w:ascii="Arial" w:hAnsi="Arial"/>
          <w:sz w:val="22"/>
        </w:rPr>
      </w:pPr>
    </w:p>
    <w:p w14:paraId="0D79D8A7" w14:textId="77777777" w:rsidR="00777136" w:rsidRPr="004F15F4" w:rsidRDefault="00777136" w:rsidP="00777136">
      <w:pPr>
        <w:pStyle w:val="Tijeloteksta2"/>
        <w:spacing w:after="0"/>
        <w:ind w:firstLine="0"/>
        <w:rPr>
          <w:spacing w:val="0"/>
        </w:rPr>
      </w:pPr>
      <w:r w:rsidRPr="004F15F4">
        <w:rPr>
          <w:spacing w:val="0"/>
        </w:rPr>
        <w:t>(5)</w:t>
      </w:r>
      <w:r w:rsidRPr="004F15F4">
        <w:rPr>
          <w:spacing w:val="0"/>
        </w:rPr>
        <w:tab/>
        <w:t>U slučaju osiguranja samo pješačkog pristupa do građevne čestice, odgovarajući broj parkirališnih mjesta mora biti osiguran na drugoj čestici zemljišta odgovarajuće površine ali ne manje od 70 m</w:t>
      </w:r>
      <w:r w:rsidRPr="004F15F4">
        <w:rPr>
          <w:spacing w:val="0"/>
          <w:vertAlign w:val="superscript"/>
        </w:rPr>
        <w:t>2</w:t>
      </w:r>
      <w:r w:rsidRPr="004F15F4">
        <w:rPr>
          <w:spacing w:val="0"/>
        </w:rPr>
        <w:t xml:space="preserve"> i na udaljenosti od najviše 200 m od građevne čestice sa glavnom građevinom. Ta čestica zemljišta na kojoj je organizirano parkiralište više se ne može prenamijeniti za gradnju stambenih i drugih građevina. Građevna čestica parkirališta iz ovog stavka ne može se otuđivati pojedinačno  već zajedno s građevnom česticom za gradnju stambene građevine kojoj parkiralište služi. </w:t>
      </w:r>
    </w:p>
    <w:p w14:paraId="45FADF48" w14:textId="77777777" w:rsidR="00C56611" w:rsidRPr="004F15F4" w:rsidRDefault="00C56611" w:rsidP="00777136">
      <w:pPr>
        <w:pStyle w:val="Tijeloteksta2"/>
        <w:spacing w:after="0"/>
        <w:ind w:firstLine="0"/>
        <w:rPr>
          <w:spacing w:val="0"/>
        </w:rPr>
      </w:pPr>
    </w:p>
    <w:p w14:paraId="4454A340" w14:textId="77777777" w:rsidR="00C56611" w:rsidRPr="004F15F4" w:rsidRDefault="008B18EF" w:rsidP="00C56611">
      <w:pPr>
        <w:pStyle w:val="Tijeloteksta2"/>
        <w:spacing w:after="0"/>
        <w:ind w:firstLine="0"/>
        <w:rPr>
          <w:spacing w:val="0"/>
        </w:rPr>
      </w:pPr>
      <w:r w:rsidRPr="004F15F4">
        <w:rPr>
          <w:spacing w:val="0"/>
        </w:rPr>
        <w:t>(6)</w:t>
      </w:r>
      <w:r w:rsidRPr="004F15F4">
        <w:rPr>
          <w:spacing w:val="0"/>
        </w:rPr>
        <w:tab/>
        <w:t>Građevinska dozvola</w:t>
      </w:r>
      <w:r w:rsidR="00187123" w:rsidRPr="004F15F4">
        <w:rPr>
          <w:spacing w:val="0"/>
        </w:rPr>
        <w:t xml:space="preserve"> ili odgovarajući akt</w:t>
      </w:r>
      <w:r w:rsidRPr="004F15F4">
        <w:rPr>
          <w:spacing w:val="0"/>
        </w:rPr>
        <w:t xml:space="preserve"> za </w:t>
      </w:r>
      <w:r w:rsidR="00C56611" w:rsidRPr="004F15F4">
        <w:rPr>
          <w:spacing w:val="0"/>
        </w:rPr>
        <w:t xml:space="preserve">gradnju i/ili rekonstrukciju stambene građevine sa parkiralištem na izdvojenoj čestici zemljišta, sadrži nalog nadležnom sudu za stavljanje po službenoj dužnosti u zemljišnoj knjizi zabilježbe da građevna čestica zgrade i izdvojena čestica zemljišta parkirališta koje služi zgradi navedene u toj građevinskoj dozvoli predstavljaju gospodarsku i pravnu cjelinu te da se ne mogu otuđivati pojedinačno već samo sve zajedno, a koja se zabilježba u zemljišnoj knjizi stavlja za svaku katastarsku česticu. Tijelo koje je izdalo građevinsku dozvolu iz ovog stavka, istu po njezinoj  izvršnosti dostavlja nadležnom </w:t>
      </w:r>
      <w:r w:rsidR="00C56611" w:rsidRPr="004F15F4">
        <w:rPr>
          <w:spacing w:val="0"/>
        </w:rPr>
        <w:lastRenderedPageBreak/>
        <w:t xml:space="preserve">sudu radi stavljanja zabilježbe. Građevinska dozvola iz ovog stavka koja nema sadržaj propisan ovim stavkom  je ništavna. </w:t>
      </w:r>
    </w:p>
    <w:p w14:paraId="7E079CC5" w14:textId="77777777" w:rsidR="00C56611" w:rsidRPr="004F15F4" w:rsidRDefault="00C56611" w:rsidP="00C56611">
      <w:pPr>
        <w:pStyle w:val="Tijeloteksta2"/>
        <w:spacing w:after="0"/>
        <w:ind w:firstLine="0"/>
        <w:rPr>
          <w:spacing w:val="0"/>
        </w:rPr>
      </w:pPr>
    </w:p>
    <w:p w14:paraId="05163F8F" w14:textId="77777777" w:rsidR="00C56611" w:rsidRPr="004F15F4" w:rsidRDefault="00C56611" w:rsidP="00C56611">
      <w:pPr>
        <w:pStyle w:val="Tijeloteksta2"/>
        <w:spacing w:after="0"/>
        <w:ind w:firstLine="0"/>
        <w:rPr>
          <w:spacing w:val="0"/>
        </w:rPr>
      </w:pPr>
      <w:r w:rsidRPr="004F15F4">
        <w:rPr>
          <w:spacing w:val="0"/>
        </w:rPr>
        <w:t>(7)</w:t>
      </w:r>
      <w:r w:rsidRPr="004F15F4">
        <w:rPr>
          <w:spacing w:val="0"/>
        </w:rPr>
        <w:tab/>
        <w:t>Promjena vlasništva ili osnivanje stvarnih prava na katastarskim česticama iz stavka 5. ovog članka prije stavljanja zabilježbe iz stavka 6. ovog članka ne utječe na stavljanje te zabilježbe. Pravni posao sklopljen protivno stavku 5. ovog članka je ništetan.</w:t>
      </w:r>
    </w:p>
    <w:p w14:paraId="41910C84" w14:textId="77777777" w:rsidR="00C56611" w:rsidRPr="004F15F4" w:rsidRDefault="00C56611" w:rsidP="00C56611">
      <w:pPr>
        <w:pStyle w:val="Tijeloteksta2"/>
        <w:spacing w:after="0"/>
        <w:ind w:firstLine="0"/>
        <w:rPr>
          <w:spacing w:val="0"/>
        </w:rPr>
      </w:pPr>
    </w:p>
    <w:p w14:paraId="749A0D4D" w14:textId="77777777" w:rsidR="001D3614" w:rsidRPr="004F15F4" w:rsidRDefault="001D3614" w:rsidP="001D3614">
      <w:pPr>
        <w:pStyle w:val="Tijeloteksta2"/>
        <w:spacing w:after="0"/>
        <w:ind w:firstLine="0"/>
        <w:jc w:val="center"/>
        <w:rPr>
          <w:spacing w:val="0"/>
        </w:rPr>
      </w:pPr>
      <w:r w:rsidRPr="004F15F4">
        <w:rPr>
          <w:spacing w:val="0"/>
        </w:rPr>
        <w:t>Članak 20.a</w:t>
      </w:r>
    </w:p>
    <w:p w14:paraId="54FD2BA6" w14:textId="77777777" w:rsidR="00C56611" w:rsidRPr="004F15F4" w:rsidRDefault="00C56611" w:rsidP="00C56611">
      <w:pPr>
        <w:pStyle w:val="Tijeloteksta2"/>
        <w:spacing w:after="0"/>
        <w:ind w:firstLine="0"/>
        <w:rPr>
          <w:spacing w:val="0"/>
        </w:rPr>
      </w:pPr>
      <w:r w:rsidRPr="004F15F4">
        <w:rPr>
          <w:spacing w:val="0"/>
        </w:rPr>
        <w:t>(</w:t>
      </w:r>
      <w:r w:rsidR="001D3614" w:rsidRPr="004F15F4">
        <w:rPr>
          <w:spacing w:val="0"/>
        </w:rPr>
        <w:t>1</w:t>
      </w:r>
      <w:r w:rsidRPr="004F15F4">
        <w:rPr>
          <w:spacing w:val="0"/>
        </w:rPr>
        <w:t>)</w:t>
      </w:r>
      <w:r w:rsidRPr="004F15F4">
        <w:rPr>
          <w:spacing w:val="0"/>
        </w:rPr>
        <w:tab/>
        <w:t>Građevne čestice za gradnju stambenih i stambeno poslovnih građevina uz javno prometne površine određene Urbanističkim planom, moraju se formirati samo do regulacijske linije javno prometne površine, odnosno do građevne čestice prometne površine.</w:t>
      </w:r>
    </w:p>
    <w:p w14:paraId="0F804FB5" w14:textId="77777777" w:rsidR="004D061C" w:rsidRPr="004F15F4" w:rsidRDefault="004D061C" w:rsidP="004D061C">
      <w:pPr>
        <w:pStyle w:val="Tijeloteksta2"/>
        <w:spacing w:after="0"/>
        <w:ind w:firstLine="0"/>
        <w:rPr>
          <w:spacing w:val="0"/>
        </w:rPr>
      </w:pPr>
      <w:r w:rsidRPr="004F15F4">
        <w:rPr>
          <w:spacing w:val="0"/>
        </w:rPr>
        <w:t xml:space="preserve">(2)       </w:t>
      </w:r>
      <w:r w:rsidR="008B18EF" w:rsidRPr="004F15F4">
        <w:rPr>
          <w:spacing w:val="0"/>
        </w:rPr>
        <w:t>Moguće je u</w:t>
      </w:r>
      <w:r w:rsidRPr="004F15F4">
        <w:rPr>
          <w:spacing w:val="0"/>
        </w:rPr>
        <w:t xml:space="preserve">tvrđivanje građevne čestice za građevine ozakonjene prema posebnom propisu koje se nalaze na postojećoj ili planiranoj površini javne namjene ili na zemljištu u vlasništvu drugih javnopravnih tijela </w:t>
      </w:r>
      <w:r w:rsidR="008B18EF" w:rsidRPr="004F15F4">
        <w:rPr>
          <w:spacing w:val="0"/>
        </w:rPr>
        <w:t xml:space="preserve">ali </w:t>
      </w:r>
      <w:r w:rsidRPr="004F15F4">
        <w:rPr>
          <w:spacing w:val="0"/>
        </w:rPr>
        <w:t xml:space="preserve">uz </w:t>
      </w:r>
      <w:r w:rsidR="008B18EF" w:rsidRPr="004F15F4">
        <w:rPr>
          <w:spacing w:val="0"/>
        </w:rPr>
        <w:t xml:space="preserve">obveznu prethodnu </w:t>
      </w:r>
      <w:r w:rsidRPr="004F15F4">
        <w:rPr>
          <w:spacing w:val="0"/>
        </w:rPr>
        <w:t>suglasnost nadležnog tijela Grada Omiša.</w:t>
      </w:r>
    </w:p>
    <w:p w14:paraId="487E8268" w14:textId="77777777" w:rsidR="004D061C" w:rsidRPr="004F15F4" w:rsidRDefault="004D061C" w:rsidP="00C56611">
      <w:pPr>
        <w:pStyle w:val="Tijeloteksta2"/>
        <w:spacing w:after="0"/>
        <w:ind w:firstLine="0"/>
        <w:rPr>
          <w:spacing w:val="0"/>
        </w:rPr>
      </w:pPr>
    </w:p>
    <w:p w14:paraId="385DBDB4" w14:textId="77777777" w:rsidR="005224FE" w:rsidRPr="004F15F4" w:rsidRDefault="00C56611" w:rsidP="00C56611">
      <w:pPr>
        <w:pStyle w:val="Tijeloteksta2"/>
        <w:spacing w:after="0"/>
        <w:ind w:firstLine="0"/>
        <w:rPr>
          <w:spacing w:val="0"/>
        </w:rPr>
      </w:pPr>
      <w:r w:rsidRPr="004F15F4">
        <w:rPr>
          <w:spacing w:val="0"/>
        </w:rPr>
        <w:t>(</w:t>
      </w:r>
      <w:r w:rsidR="004D061C" w:rsidRPr="004F15F4">
        <w:rPr>
          <w:spacing w:val="0"/>
        </w:rPr>
        <w:t>3</w:t>
      </w:r>
      <w:r w:rsidRPr="004F15F4">
        <w:rPr>
          <w:spacing w:val="0"/>
        </w:rPr>
        <w:t>)</w:t>
      </w:r>
      <w:r w:rsidRPr="004F15F4">
        <w:rPr>
          <w:spacing w:val="0"/>
        </w:rPr>
        <w:tab/>
      </w:r>
      <w:r w:rsidR="005224FE" w:rsidRPr="004F15F4">
        <w:rPr>
          <w:spacing w:val="0"/>
        </w:rPr>
        <w:t>Omogućava se utvrđivanje građevne čestice za postojeće građevine ozakonjene prema posebnom propisu,</w:t>
      </w:r>
      <w:r w:rsidR="001407F0" w:rsidRPr="004F15F4">
        <w:rPr>
          <w:spacing w:val="0"/>
        </w:rPr>
        <w:t xml:space="preserve"> koje imaju </w:t>
      </w:r>
      <w:r w:rsidR="005224FE" w:rsidRPr="004F15F4">
        <w:rPr>
          <w:spacing w:val="0"/>
        </w:rPr>
        <w:t xml:space="preserve">istaknute dijelove (balkone, konzole i dr.) iznad </w:t>
      </w:r>
      <w:r w:rsidR="001407F0" w:rsidRPr="004F15F4">
        <w:rPr>
          <w:spacing w:val="0"/>
        </w:rPr>
        <w:t xml:space="preserve">čestice </w:t>
      </w:r>
      <w:r w:rsidR="004C5299" w:rsidRPr="004F15F4">
        <w:rPr>
          <w:spacing w:val="0"/>
        </w:rPr>
        <w:t>javne namjene (</w:t>
      </w:r>
      <w:r w:rsidR="005224FE" w:rsidRPr="004F15F4">
        <w:rPr>
          <w:spacing w:val="0"/>
        </w:rPr>
        <w:t>javnoprometne</w:t>
      </w:r>
      <w:r w:rsidR="004C5299" w:rsidRPr="004F15F4">
        <w:rPr>
          <w:spacing w:val="0"/>
        </w:rPr>
        <w:t>,</w:t>
      </w:r>
      <w:r w:rsidR="005224FE" w:rsidRPr="004F15F4">
        <w:rPr>
          <w:spacing w:val="0"/>
        </w:rPr>
        <w:t xml:space="preserve"> zelene</w:t>
      </w:r>
      <w:r w:rsidR="004C5299" w:rsidRPr="004F15F4">
        <w:rPr>
          <w:spacing w:val="0"/>
        </w:rPr>
        <w:t xml:space="preserve"> i druge javne </w:t>
      </w:r>
      <w:r w:rsidR="005224FE" w:rsidRPr="004F15F4">
        <w:rPr>
          <w:spacing w:val="0"/>
        </w:rPr>
        <w:t>površine</w:t>
      </w:r>
      <w:r w:rsidR="004C5299" w:rsidRPr="004F15F4">
        <w:rPr>
          <w:spacing w:val="0"/>
        </w:rPr>
        <w:t>)</w:t>
      </w:r>
      <w:r w:rsidR="001B1903" w:rsidRPr="004F15F4">
        <w:rPr>
          <w:spacing w:val="0"/>
        </w:rPr>
        <w:t>.</w:t>
      </w:r>
      <w:r w:rsidR="005224FE" w:rsidRPr="004F15F4">
        <w:rPr>
          <w:spacing w:val="0"/>
        </w:rPr>
        <w:t xml:space="preserve"> </w:t>
      </w:r>
      <w:r w:rsidR="001407F0" w:rsidRPr="004F15F4">
        <w:rPr>
          <w:spacing w:val="0"/>
        </w:rPr>
        <w:t xml:space="preserve">Istaknuti dijelovi </w:t>
      </w:r>
      <w:r w:rsidR="00A379D7" w:rsidRPr="004F15F4">
        <w:rPr>
          <w:spacing w:val="0"/>
        </w:rPr>
        <w:t xml:space="preserve"> ne mo</w:t>
      </w:r>
      <w:r w:rsidR="001407F0" w:rsidRPr="004F15F4">
        <w:rPr>
          <w:spacing w:val="0"/>
        </w:rPr>
        <w:t>gu</w:t>
      </w:r>
      <w:r w:rsidR="00A379D7" w:rsidRPr="004F15F4">
        <w:rPr>
          <w:spacing w:val="0"/>
        </w:rPr>
        <w:t xml:space="preserve"> biti više od 1,5 m u </w:t>
      </w:r>
      <w:r w:rsidR="001407F0" w:rsidRPr="004F15F4">
        <w:rPr>
          <w:spacing w:val="0"/>
        </w:rPr>
        <w:t>čestic</w:t>
      </w:r>
      <w:r w:rsidR="004C5299" w:rsidRPr="004F15F4">
        <w:rPr>
          <w:spacing w:val="0"/>
        </w:rPr>
        <w:t>i</w:t>
      </w:r>
      <w:r w:rsidR="001407F0" w:rsidRPr="004F15F4">
        <w:rPr>
          <w:spacing w:val="0"/>
        </w:rPr>
        <w:t xml:space="preserve"> </w:t>
      </w:r>
      <w:r w:rsidR="00A379D7" w:rsidRPr="004F15F4">
        <w:rPr>
          <w:spacing w:val="0"/>
        </w:rPr>
        <w:t>javn</w:t>
      </w:r>
      <w:r w:rsidR="001407F0" w:rsidRPr="004F15F4">
        <w:rPr>
          <w:spacing w:val="0"/>
        </w:rPr>
        <w:t xml:space="preserve">e </w:t>
      </w:r>
      <w:r w:rsidR="00A379D7" w:rsidRPr="004F15F4">
        <w:rPr>
          <w:spacing w:val="0"/>
        </w:rPr>
        <w:t>površin</w:t>
      </w:r>
      <w:r w:rsidR="001407F0" w:rsidRPr="004F15F4">
        <w:rPr>
          <w:spacing w:val="0"/>
        </w:rPr>
        <w:t xml:space="preserve">e </w:t>
      </w:r>
      <w:r w:rsidR="00A379D7" w:rsidRPr="004F15F4">
        <w:rPr>
          <w:spacing w:val="0"/>
        </w:rPr>
        <w:t xml:space="preserve">a svijetla visina između javne površine i donjeg ruba istaka ne smije biti manja od </w:t>
      </w:r>
      <w:r w:rsidR="001B1903" w:rsidRPr="004F15F4">
        <w:rPr>
          <w:spacing w:val="0"/>
        </w:rPr>
        <w:t xml:space="preserve">2,5 </w:t>
      </w:r>
      <w:r w:rsidR="00A379D7" w:rsidRPr="004F15F4">
        <w:rPr>
          <w:spacing w:val="0"/>
        </w:rPr>
        <w:t>m. Utvrđivanje građevne čestice iz ovog stavka je moguće na temelju prethodnog odobrenja nadležnog tijela grada Omiša.</w:t>
      </w:r>
    </w:p>
    <w:p w14:paraId="7F4367C5" w14:textId="77777777" w:rsidR="009E4B47" w:rsidRPr="004F15F4" w:rsidRDefault="009E4B47" w:rsidP="00C56611">
      <w:pPr>
        <w:pStyle w:val="Tijeloteksta2"/>
        <w:spacing w:after="0"/>
        <w:ind w:firstLine="0"/>
        <w:rPr>
          <w:spacing w:val="0"/>
        </w:rPr>
      </w:pPr>
    </w:p>
    <w:p w14:paraId="57F0F869" w14:textId="77777777" w:rsidR="008F0D6C" w:rsidRPr="004F15F4" w:rsidRDefault="005224FE" w:rsidP="00C56611">
      <w:pPr>
        <w:pStyle w:val="Tijeloteksta2"/>
        <w:spacing w:after="0"/>
        <w:ind w:firstLine="0"/>
        <w:rPr>
          <w:spacing w:val="0"/>
        </w:rPr>
      </w:pPr>
      <w:r w:rsidRPr="004F15F4">
        <w:rPr>
          <w:spacing w:val="0"/>
        </w:rPr>
        <w:t>(</w:t>
      </w:r>
      <w:r w:rsidR="009E4B47" w:rsidRPr="004F15F4">
        <w:rPr>
          <w:spacing w:val="0"/>
        </w:rPr>
        <w:t>4</w:t>
      </w:r>
      <w:r w:rsidRPr="004F15F4">
        <w:rPr>
          <w:spacing w:val="0"/>
        </w:rPr>
        <w:t>)</w:t>
      </w:r>
      <w:r w:rsidRPr="004F15F4">
        <w:rPr>
          <w:spacing w:val="0"/>
        </w:rPr>
        <w:tab/>
      </w:r>
      <w:r w:rsidR="00C56611" w:rsidRPr="004F15F4">
        <w:rPr>
          <w:spacing w:val="0"/>
        </w:rPr>
        <w:t xml:space="preserve">Kolni i pješački </w:t>
      </w:r>
      <w:r w:rsidR="00A76D62" w:rsidRPr="004F15F4">
        <w:rPr>
          <w:spacing w:val="0"/>
        </w:rPr>
        <w:t>prilaz</w:t>
      </w:r>
      <w:r w:rsidR="00C56611" w:rsidRPr="004F15F4">
        <w:rPr>
          <w:spacing w:val="0"/>
        </w:rPr>
        <w:t xml:space="preserve"> na građevnu česticu za gradnju novih građevina, koja je smještena  uz javno prometnu površinu, može zauzeti najviše 6,0 m širine fronte čestice prema javno prometnoj površini.</w:t>
      </w:r>
      <w:r w:rsidR="008F0D6C" w:rsidRPr="004F15F4">
        <w:rPr>
          <w:spacing w:val="0"/>
        </w:rPr>
        <w:t xml:space="preserve"> Nije dopušteno uređenje parkirališta na građevnoj čestici na način da se za smještaj vozila ili za manipulaciju vozila unutar parkirališta koristi dio javno prometne površine. Parkiralište na građevnoj čestici ne može</w:t>
      </w:r>
      <w:r w:rsidR="00047503" w:rsidRPr="004F15F4">
        <w:rPr>
          <w:spacing w:val="0"/>
        </w:rPr>
        <w:t xml:space="preserve"> se ograditi lancima prema javno prometnoj površini.</w:t>
      </w:r>
    </w:p>
    <w:p w14:paraId="5276BA1F" w14:textId="77777777" w:rsidR="00C56611" w:rsidRDefault="00C56611" w:rsidP="00C56611">
      <w:pPr>
        <w:pStyle w:val="Tijeloteksta2"/>
        <w:spacing w:after="0"/>
        <w:ind w:firstLine="0"/>
        <w:rPr>
          <w:color w:val="FF0000"/>
          <w:spacing w:val="0"/>
        </w:rPr>
      </w:pPr>
    </w:p>
    <w:p w14:paraId="2FCF1945" w14:textId="77777777" w:rsidR="00C56611" w:rsidRPr="004F15F4" w:rsidRDefault="00F30620" w:rsidP="00F30620">
      <w:pPr>
        <w:pStyle w:val="Tijeloteksta2"/>
        <w:spacing w:after="0"/>
        <w:ind w:firstLine="0"/>
        <w:jc w:val="center"/>
        <w:rPr>
          <w:spacing w:val="0"/>
        </w:rPr>
      </w:pPr>
      <w:r w:rsidRPr="004F15F4">
        <w:rPr>
          <w:spacing w:val="0"/>
        </w:rPr>
        <w:t>Članak 20.</w:t>
      </w:r>
      <w:r w:rsidR="001D3614" w:rsidRPr="004F15F4">
        <w:rPr>
          <w:spacing w:val="0"/>
        </w:rPr>
        <w:t>b</w:t>
      </w:r>
    </w:p>
    <w:p w14:paraId="37093606" w14:textId="77777777" w:rsidR="00F30620" w:rsidRPr="004F15F4" w:rsidRDefault="009F41B1" w:rsidP="00587240">
      <w:pPr>
        <w:pStyle w:val="Tijeloteksta2"/>
        <w:spacing w:after="0"/>
        <w:ind w:firstLine="0"/>
        <w:rPr>
          <w:spacing w:val="0"/>
        </w:rPr>
      </w:pPr>
      <w:r w:rsidRPr="004F15F4">
        <w:rPr>
          <w:spacing w:val="0"/>
        </w:rPr>
        <w:t>(1)</w:t>
      </w:r>
      <w:r w:rsidRPr="004F15F4">
        <w:rPr>
          <w:spacing w:val="0"/>
        </w:rPr>
        <w:tab/>
      </w:r>
      <w:r w:rsidR="00F30620" w:rsidRPr="004F15F4">
        <w:rPr>
          <w:spacing w:val="0"/>
        </w:rPr>
        <w:t xml:space="preserve">Stambene </w:t>
      </w:r>
      <w:r w:rsidR="00A76D62" w:rsidRPr="004F15F4">
        <w:rPr>
          <w:spacing w:val="0"/>
        </w:rPr>
        <w:t>ili stambeno poslovne građevine</w:t>
      </w:r>
      <w:r w:rsidR="00F30620" w:rsidRPr="004F15F4">
        <w:rPr>
          <w:spacing w:val="0"/>
        </w:rPr>
        <w:t xml:space="preserve"> se grade kao </w:t>
      </w:r>
      <w:r w:rsidR="00DA3BE3" w:rsidRPr="004F15F4">
        <w:rPr>
          <w:spacing w:val="0"/>
        </w:rPr>
        <w:t>samostojeće</w:t>
      </w:r>
      <w:r w:rsidR="00F30620" w:rsidRPr="004F15F4">
        <w:rPr>
          <w:spacing w:val="0"/>
        </w:rPr>
        <w:t xml:space="preserve"> </w:t>
      </w:r>
      <w:r w:rsidR="001D3614" w:rsidRPr="004F15F4">
        <w:rPr>
          <w:spacing w:val="0"/>
        </w:rPr>
        <w:t xml:space="preserve">ili dvojne </w:t>
      </w:r>
      <w:r w:rsidR="00A76D62" w:rsidRPr="004F15F4">
        <w:rPr>
          <w:spacing w:val="0"/>
        </w:rPr>
        <w:t>građevine</w:t>
      </w:r>
      <w:r w:rsidR="00F30620" w:rsidRPr="004F15F4">
        <w:rPr>
          <w:spacing w:val="0"/>
        </w:rPr>
        <w:t>. Sadržaji poslovne namjene mogu zauzeti najviše 50% građevinske bruto površine zgrade. Na jednoj građevnoj čestici može se graditi samo jedna osnovna građevine i uz nju pomoćne građevine koje s osnovnom građevinom čine stambenu ili gospodarsku cjelinu, odnosno funkcionalnu cjelinu (kao što su spremište, ljetna kuhinja, garaža, bazen i sl.).</w:t>
      </w:r>
    </w:p>
    <w:p w14:paraId="776A425E" w14:textId="77777777" w:rsidR="009F41B1" w:rsidRPr="004F15F4" w:rsidRDefault="009F41B1" w:rsidP="00587240">
      <w:pPr>
        <w:pStyle w:val="Tijeloteksta2"/>
        <w:spacing w:after="0"/>
        <w:ind w:firstLine="0"/>
        <w:rPr>
          <w:spacing w:val="0"/>
        </w:rPr>
      </w:pPr>
    </w:p>
    <w:p w14:paraId="42810736" w14:textId="77777777" w:rsidR="009F41B1" w:rsidRPr="004F15F4" w:rsidRDefault="009F41B1" w:rsidP="009F41B1">
      <w:pPr>
        <w:pStyle w:val="Style84"/>
        <w:widowControl/>
        <w:spacing w:line="240" w:lineRule="auto"/>
        <w:rPr>
          <w:sz w:val="22"/>
          <w:szCs w:val="22"/>
        </w:rPr>
      </w:pPr>
      <w:r w:rsidRPr="004F15F4">
        <w:rPr>
          <w:sz w:val="22"/>
          <w:szCs w:val="22"/>
        </w:rPr>
        <w:t>(2)</w:t>
      </w:r>
      <w:r w:rsidRPr="004F15F4">
        <w:rPr>
          <w:sz w:val="22"/>
          <w:szCs w:val="22"/>
        </w:rPr>
        <w:tab/>
        <w:t>Građevine koje se izgrađuju kao dvojne, moraju s građevinom uz koju su prislonjeni činiti arhitektonsku cjelinu u pogledu visine, usklađenosti vijenca, dimenzija i položaja otvora, upotrijebljenog materijala, arhitektonskih detalja na pročelju i dr.</w:t>
      </w:r>
      <w:r w:rsidR="006941B0" w:rsidRPr="004F15F4">
        <w:rPr>
          <w:sz w:val="22"/>
          <w:szCs w:val="22"/>
        </w:rPr>
        <w:t xml:space="preserve"> Svaka pojedinačna građevina koja se gradi kao dvojna građevina mora biti smještena na vlastitoj građevnoj čestici u skladu s ovim odredbama.</w:t>
      </w:r>
    </w:p>
    <w:p w14:paraId="6AFE6E38" w14:textId="77777777" w:rsidR="00CB02C2" w:rsidRPr="009E384C" w:rsidRDefault="00CB02C2" w:rsidP="00CB02C2">
      <w:pPr>
        <w:spacing w:after="0"/>
        <w:ind w:left="426" w:hanging="426"/>
      </w:pPr>
    </w:p>
    <w:p w14:paraId="3DD73EC0" w14:textId="77777777" w:rsidR="00CB02C2" w:rsidRPr="004F15F4" w:rsidRDefault="00CA49A0" w:rsidP="00CB02C2">
      <w:pPr>
        <w:tabs>
          <w:tab w:val="left" w:pos="709"/>
          <w:tab w:val="left" w:pos="851"/>
        </w:tabs>
        <w:spacing w:after="0"/>
        <w:rPr>
          <w:dstrike/>
        </w:rPr>
      </w:pPr>
      <w:r w:rsidRPr="004F15F4">
        <w:t>(3)</w:t>
      </w:r>
      <w:r w:rsidRPr="004F15F4">
        <w:tab/>
      </w:r>
      <w:r w:rsidR="000D43B7" w:rsidRPr="004F15F4">
        <w:t xml:space="preserve">Površina </w:t>
      </w:r>
      <w:r w:rsidR="00CB02C2" w:rsidRPr="004F15F4">
        <w:t>građevne čestice može biti manja do</w:t>
      </w:r>
      <w:r w:rsidR="00175729" w:rsidRPr="004F15F4">
        <w:t xml:space="preserve"> 20</w:t>
      </w:r>
      <w:r w:rsidR="00CB02C2" w:rsidRPr="004F15F4">
        <w:t xml:space="preserve"> % od propisane u slučaju da se dio </w:t>
      </w:r>
      <w:r w:rsidR="000D43B7" w:rsidRPr="004F15F4">
        <w:t xml:space="preserve">propisane </w:t>
      </w:r>
      <w:r w:rsidR="00CB02C2" w:rsidRPr="004F15F4">
        <w:t>površine</w:t>
      </w:r>
      <w:r w:rsidR="00A76D62" w:rsidRPr="004F15F4">
        <w:t xml:space="preserve"> </w:t>
      </w:r>
      <w:r w:rsidR="000D43B7" w:rsidRPr="004F15F4">
        <w:t xml:space="preserve"> građevne čestice </w:t>
      </w:r>
      <w:r w:rsidR="00CB02C2" w:rsidRPr="004F15F4">
        <w:t>daje bez naknade u svrhu formiranja javne površine (javno prometne površine, zelene površine, objekti i uređaji komunalne i druge infrastrukture i drugo</w:t>
      </w:r>
      <w:r w:rsidR="00FE2712" w:rsidRPr="004F15F4">
        <w:t>.</w:t>
      </w:r>
      <w:r w:rsidR="00175729" w:rsidRPr="004F15F4">
        <w:t xml:space="preserve"> </w:t>
      </w:r>
      <w:r w:rsidR="00B42074" w:rsidRPr="004F15F4">
        <w:t>To znači da se građevna čestica</w:t>
      </w:r>
      <w:r w:rsidR="000D43B7" w:rsidRPr="004F15F4">
        <w:t xml:space="preserve"> koja ima propisanu površinu</w:t>
      </w:r>
      <w:r w:rsidR="00B42074" w:rsidRPr="004F15F4">
        <w:t>,</w:t>
      </w:r>
      <w:r w:rsidR="000D43B7" w:rsidRPr="004F15F4">
        <w:t xml:space="preserve"> može umanjiti samo za dio koji se prepušta za neku javnu namjenu i to </w:t>
      </w:r>
      <w:r w:rsidR="00B42074" w:rsidRPr="004F15F4">
        <w:t xml:space="preserve">najviše </w:t>
      </w:r>
      <w:r w:rsidR="000D43B7" w:rsidRPr="004F15F4">
        <w:t>do 20% propisane površine</w:t>
      </w:r>
      <w:r w:rsidR="006941B0" w:rsidRPr="004F15F4">
        <w:t xml:space="preserve"> građevne čestice</w:t>
      </w:r>
      <w:r w:rsidR="000D43B7" w:rsidRPr="004F15F4">
        <w:t xml:space="preserve">. </w:t>
      </w:r>
      <w:r w:rsidR="00CB02C2" w:rsidRPr="004F15F4">
        <w:t xml:space="preserve">U tom slučaju koeficijent izgrađenosti i koeficijent iskoristivosti građevne čestice se obračunava na površinu čestice zemljišta prije izdvajanja dijela zemljišta za formiranje javne površine a zgrada može biti udaljena najmanje 3,0 m od prometne površine na koju se priključuje građevna čestica. </w:t>
      </w:r>
    </w:p>
    <w:p w14:paraId="058F0E84" w14:textId="77777777" w:rsidR="00CB02C2" w:rsidRPr="004F15F4" w:rsidRDefault="00CB02C2" w:rsidP="00CB02C2">
      <w:pPr>
        <w:spacing w:after="0"/>
        <w:ind w:left="426" w:hanging="426"/>
      </w:pPr>
    </w:p>
    <w:p w14:paraId="5C2C8B5C" w14:textId="704111C5" w:rsidR="00CB02C2" w:rsidRDefault="00CA49A0" w:rsidP="00CB02C2">
      <w:pPr>
        <w:tabs>
          <w:tab w:val="left" w:pos="709"/>
          <w:tab w:val="left" w:pos="851"/>
        </w:tabs>
        <w:spacing w:after="0"/>
      </w:pPr>
      <w:r w:rsidRPr="004F15F4">
        <w:t>(4)</w:t>
      </w:r>
      <w:r w:rsidRPr="004F15F4">
        <w:tab/>
      </w:r>
      <w:r w:rsidR="00CB02C2" w:rsidRPr="004F15F4">
        <w:t>Minimalna širina građevne čestice određena ovim Urbanističkim planom mora biti zadovoljena na najmanje 50 % površine građevne čestice za gradnju građevine</w:t>
      </w:r>
      <w:r w:rsidR="00740945" w:rsidRPr="004F15F4">
        <w:t>.</w:t>
      </w:r>
    </w:p>
    <w:p w14:paraId="0B53939A" w14:textId="77777777" w:rsidR="004776DB" w:rsidRPr="004F15F4" w:rsidRDefault="004776DB" w:rsidP="00CB02C2">
      <w:pPr>
        <w:tabs>
          <w:tab w:val="left" w:pos="709"/>
          <w:tab w:val="left" w:pos="851"/>
        </w:tabs>
        <w:spacing w:after="0"/>
      </w:pPr>
    </w:p>
    <w:p w14:paraId="33EB251C" w14:textId="77777777" w:rsidR="00862AFA" w:rsidRPr="004F15F4" w:rsidRDefault="00862AFA" w:rsidP="00DC7F5B">
      <w:pPr>
        <w:tabs>
          <w:tab w:val="left" w:pos="709"/>
          <w:tab w:val="left" w:pos="851"/>
        </w:tabs>
        <w:spacing w:after="0"/>
      </w:pPr>
    </w:p>
    <w:p w14:paraId="5EFB7119" w14:textId="77777777" w:rsidR="00DC7F5B" w:rsidRPr="004F15F4" w:rsidRDefault="00DC7F5B" w:rsidP="00DC7F5B">
      <w:pPr>
        <w:autoSpaceDE w:val="0"/>
        <w:autoSpaceDN w:val="0"/>
        <w:adjustRightInd w:val="0"/>
        <w:spacing w:after="0"/>
        <w:jc w:val="center"/>
      </w:pPr>
      <w:r w:rsidRPr="004F15F4">
        <w:lastRenderedPageBreak/>
        <w:t>Članak 20.c</w:t>
      </w:r>
    </w:p>
    <w:p w14:paraId="6F2EA252" w14:textId="77777777" w:rsidR="00DC7F5B" w:rsidRPr="004F15F4" w:rsidRDefault="00DC7F5B"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4F15F4">
        <w:rPr>
          <w:rFonts w:cs="Arial"/>
          <w:szCs w:val="22"/>
        </w:rPr>
        <w:t>(1)</w:t>
      </w:r>
      <w:r w:rsidRPr="004F15F4">
        <w:rPr>
          <w:rFonts w:cs="Arial"/>
          <w:szCs w:val="22"/>
        </w:rPr>
        <w:tab/>
        <w:t xml:space="preserve">Sve novo planirane građevine moraju se smjestiti unutar </w:t>
      </w:r>
      <w:proofErr w:type="spellStart"/>
      <w:r w:rsidRPr="004F15F4">
        <w:rPr>
          <w:rFonts w:cs="Arial"/>
          <w:szCs w:val="22"/>
        </w:rPr>
        <w:t>gradivog</w:t>
      </w:r>
      <w:proofErr w:type="spellEnd"/>
      <w:r w:rsidRPr="004F15F4">
        <w:rPr>
          <w:rFonts w:cs="Arial"/>
          <w:szCs w:val="22"/>
        </w:rPr>
        <w:t xml:space="preserve"> dijela prostorne cjeline, odno</w:t>
      </w:r>
      <w:r w:rsidR="004A4545" w:rsidRPr="004F15F4">
        <w:rPr>
          <w:rFonts w:cs="Arial"/>
          <w:szCs w:val="22"/>
        </w:rPr>
        <w:t>sno na udaljenosti od najmanje 5</w:t>
      </w:r>
      <w:r w:rsidRPr="004F15F4">
        <w:rPr>
          <w:rFonts w:cs="Arial"/>
          <w:szCs w:val="22"/>
        </w:rPr>
        <w:t>,0 m od vanjskog ruba ulice i druge prometne površine</w:t>
      </w:r>
      <w:r w:rsidR="00FE2712" w:rsidRPr="004F15F4">
        <w:rPr>
          <w:rFonts w:cs="Arial"/>
          <w:szCs w:val="22"/>
        </w:rPr>
        <w:t>, ukoliko  nije drugačije propisano ovim Odredbam</w:t>
      </w:r>
      <w:r w:rsidR="00A9565C" w:rsidRPr="004F15F4">
        <w:rPr>
          <w:rFonts w:cs="Arial"/>
          <w:szCs w:val="22"/>
        </w:rPr>
        <w:t>a</w:t>
      </w:r>
      <w:r w:rsidR="00FE2712" w:rsidRPr="004F15F4">
        <w:rPr>
          <w:rFonts w:cs="Arial"/>
          <w:szCs w:val="22"/>
        </w:rPr>
        <w:t>,</w:t>
      </w:r>
      <w:r w:rsidRPr="004F15F4">
        <w:rPr>
          <w:rFonts w:cs="Arial"/>
          <w:szCs w:val="22"/>
        </w:rPr>
        <w:t xml:space="preserve"> i  najmanje 3,0 m od gornjeg ruba korita, odnosno ruba </w:t>
      </w:r>
      <w:r w:rsidR="00902D1B" w:rsidRPr="004F15F4">
        <w:rPr>
          <w:rFonts w:cs="Arial"/>
          <w:szCs w:val="22"/>
        </w:rPr>
        <w:t xml:space="preserve">javnog vodnog dobra. </w:t>
      </w:r>
      <w:r w:rsidRPr="004F15F4">
        <w:rPr>
          <w:rFonts w:cs="Arial"/>
          <w:szCs w:val="22"/>
        </w:rPr>
        <w:t xml:space="preserve">Razmještaj građevina unutar </w:t>
      </w:r>
      <w:proofErr w:type="spellStart"/>
      <w:r w:rsidRPr="004F15F4">
        <w:rPr>
          <w:rFonts w:cs="Arial"/>
          <w:szCs w:val="22"/>
        </w:rPr>
        <w:t>gradivog</w:t>
      </w:r>
      <w:proofErr w:type="spellEnd"/>
      <w:r w:rsidRPr="004F15F4">
        <w:rPr>
          <w:rFonts w:cs="Arial"/>
          <w:szCs w:val="22"/>
        </w:rPr>
        <w:t xml:space="preserve"> dijela prostorne cjeline određuje se tehničkom dokumentacijom za ishođenje odgovarajućeg akta za građenje, sukladno propisima i ovim Odredbama i na udaljenosti od najmanje 3,0 m od</w:t>
      </w:r>
      <w:r w:rsidR="000D43B7" w:rsidRPr="004F15F4">
        <w:rPr>
          <w:rFonts w:cs="Arial"/>
          <w:szCs w:val="22"/>
        </w:rPr>
        <w:t xml:space="preserve"> susjedne </w:t>
      </w:r>
      <w:r w:rsidRPr="004F15F4">
        <w:rPr>
          <w:rFonts w:cs="Arial"/>
          <w:szCs w:val="22"/>
        </w:rPr>
        <w:t>međe</w:t>
      </w:r>
      <w:r w:rsidR="000F6460" w:rsidRPr="004F15F4">
        <w:rPr>
          <w:rFonts w:cs="Arial"/>
          <w:szCs w:val="22"/>
        </w:rPr>
        <w:t>, ukoliko nije drugačije propisano ovim Odredbama</w:t>
      </w:r>
      <w:r w:rsidRPr="004F15F4">
        <w:rPr>
          <w:rFonts w:cs="Arial"/>
          <w:szCs w:val="22"/>
        </w:rPr>
        <w:t>.</w:t>
      </w:r>
    </w:p>
    <w:p w14:paraId="6B16269D" w14:textId="77777777" w:rsidR="00902D1B" w:rsidRPr="004F15F4" w:rsidRDefault="00902D1B"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4BD43491" w14:textId="77777777" w:rsidR="00DC7F5B" w:rsidRPr="004F15F4" w:rsidRDefault="00DC7F5B"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4F15F4">
        <w:rPr>
          <w:rFonts w:cs="Arial"/>
          <w:szCs w:val="22"/>
        </w:rPr>
        <w:t>(2)</w:t>
      </w:r>
      <w:r w:rsidRPr="004F15F4">
        <w:rPr>
          <w:rFonts w:cs="Arial"/>
          <w:szCs w:val="22"/>
        </w:rPr>
        <w:tab/>
        <w:t xml:space="preserve">Manja udaljenost građevine od ruba građevne čestice propisana je za </w:t>
      </w:r>
      <w:r w:rsidR="00902D1B" w:rsidRPr="004F15F4">
        <w:rPr>
          <w:rFonts w:cs="Arial"/>
          <w:szCs w:val="22"/>
        </w:rPr>
        <w:t xml:space="preserve">ruralne </w:t>
      </w:r>
      <w:r w:rsidRPr="004F15F4">
        <w:rPr>
          <w:rFonts w:cs="Arial"/>
          <w:szCs w:val="22"/>
        </w:rPr>
        <w:t>prostorn</w:t>
      </w:r>
      <w:r w:rsidR="00902D1B" w:rsidRPr="004F15F4">
        <w:rPr>
          <w:rFonts w:cs="Arial"/>
          <w:szCs w:val="22"/>
        </w:rPr>
        <w:t xml:space="preserve">e </w:t>
      </w:r>
      <w:r w:rsidRPr="004F15F4">
        <w:rPr>
          <w:rFonts w:cs="Arial"/>
          <w:szCs w:val="22"/>
        </w:rPr>
        <w:t>cjelin</w:t>
      </w:r>
      <w:r w:rsidR="00902D1B" w:rsidRPr="004F15F4">
        <w:rPr>
          <w:rFonts w:cs="Arial"/>
          <w:szCs w:val="22"/>
        </w:rPr>
        <w:t>e.</w:t>
      </w:r>
      <w:r w:rsidRPr="004F15F4">
        <w:rPr>
          <w:rFonts w:cs="Arial"/>
          <w:szCs w:val="22"/>
        </w:rPr>
        <w:t xml:space="preserve"> </w:t>
      </w:r>
    </w:p>
    <w:p w14:paraId="26F18F4B" w14:textId="77777777" w:rsidR="00DC7F5B" w:rsidRPr="004F15F4" w:rsidRDefault="00DC7F5B" w:rsidP="00902D1B">
      <w:pPr>
        <w:autoSpaceDE w:val="0"/>
        <w:autoSpaceDN w:val="0"/>
        <w:adjustRightInd w:val="0"/>
        <w:spacing w:after="0"/>
        <w:ind w:right="-289"/>
        <w:rPr>
          <w:rFonts w:cs="Arial"/>
          <w:spacing w:val="-7"/>
        </w:rPr>
      </w:pPr>
    </w:p>
    <w:p w14:paraId="1C130A50" w14:textId="77777777" w:rsidR="00902D1B" w:rsidRPr="004F15F4" w:rsidRDefault="00902D1B" w:rsidP="00902D1B">
      <w:pPr>
        <w:autoSpaceDE w:val="0"/>
        <w:autoSpaceDN w:val="0"/>
        <w:adjustRightInd w:val="0"/>
        <w:spacing w:after="0"/>
        <w:jc w:val="center"/>
      </w:pPr>
      <w:r w:rsidRPr="004F15F4">
        <w:t>Članak 20.d</w:t>
      </w:r>
    </w:p>
    <w:p w14:paraId="217F5F47" w14:textId="77777777" w:rsidR="00902D1B" w:rsidRPr="004F15F4" w:rsidRDefault="00902D1B" w:rsidP="00902D1B">
      <w:pPr>
        <w:spacing w:after="0"/>
        <w:rPr>
          <w:rFonts w:cs="Arial"/>
          <w:szCs w:val="22"/>
        </w:rPr>
      </w:pPr>
      <w:r w:rsidRPr="004F15F4">
        <w:rPr>
          <w:rFonts w:cs="Arial"/>
          <w:szCs w:val="22"/>
        </w:rPr>
        <w:t>(1)</w:t>
      </w:r>
      <w:r w:rsidRPr="004F15F4">
        <w:rPr>
          <w:rFonts w:cs="Arial"/>
          <w:szCs w:val="22"/>
        </w:rPr>
        <w:tab/>
        <w:t>Sve građevine mogu imati podrum i krov, čak i ukoliko to nije posebno navedeno u uvjetima propisanim za svaku prostornu cjelinu, ali u okviru zadane visine građevina u metrima (V).  Ukoliko građevina ima podrum ne može imati suteren, odnosno ukoliko, ima suteren ne može imati podrum.</w:t>
      </w:r>
    </w:p>
    <w:p w14:paraId="2E76F3D2" w14:textId="77777777" w:rsidR="00902D1B" w:rsidRPr="004F15F4" w:rsidRDefault="00902D1B" w:rsidP="00902D1B">
      <w:pPr>
        <w:spacing w:after="0"/>
        <w:rPr>
          <w:rFonts w:cs="Arial"/>
          <w:szCs w:val="22"/>
        </w:rPr>
      </w:pPr>
    </w:p>
    <w:p w14:paraId="24748EA4" w14:textId="77777777" w:rsidR="00902D1B" w:rsidRPr="004F15F4" w:rsidRDefault="00902D1B"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4F15F4">
        <w:rPr>
          <w:rFonts w:cs="Arial"/>
          <w:szCs w:val="22"/>
        </w:rPr>
        <w:t>(2)</w:t>
      </w:r>
      <w:r w:rsidRPr="004F15F4">
        <w:rPr>
          <w:rFonts w:cs="Arial"/>
          <w:szCs w:val="22"/>
        </w:rPr>
        <w:tab/>
        <w:t xml:space="preserve">Građevine mogu imati ravan ili kosi krov, </w:t>
      </w:r>
      <w:proofErr w:type="spellStart"/>
      <w:r w:rsidRPr="004F15F4">
        <w:rPr>
          <w:rFonts w:cs="Arial"/>
          <w:szCs w:val="22"/>
        </w:rPr>
        <w:t>dvostrešni</w:t>
      </w:r>
      <w:proofErr w:type="spellEnd"/>
      <w:r w:rsidRPr="004F15F4">
        <w:rPr>
          <w:rFonts w:cs="Arial"/>
          <w:szCs w:val="22"/>
        </w:rPr>
        <w:t xml:space="preserve"> ili </w:t>
      </w:r>
      <w:proofErr w:type="spellStart"/>
      <w:r w:rsidRPr="004F15F4">
        <w:rPr>
          <w:rFonts w:cs="Arial"/>
          <w:szCs w:val="22"/>
        </w:rPr>
        <w:t>višestrešni</w:t>
      </w:r>
      <w:proofErr w:type="spellEnd"/>
      <w:r w:rsidRPr="004F15F4">
        <w:rPr>
          <w:rFonts w:cs="Arial"/>
          <w:szCs w:val="22"/>
        </w:rPr>
        <w:t xml:space="preserve"> bez nadozida. Nagib krovnih ploha je od 20</w:t>
      </w:r>
      <w:r w:rsidRPr="004F15F4">
        <w:rPr>
          <w:rFonts w:cs="Arial"/>
          <w:bCs/>
          <w:vertAlign w:val="superscript"/>
        </w:rPr>
        <w:t>o</w:t>
      </w:r>
      <w:r w:rsidRPr="004F15F4">
        <w:rPr>
          <w:rFonts w:cs="Arial"/>
          <w:szCs w:val="22"/>
          <w:vertAlign w:val="superscript"/>
        </w:rPr>
        <w:t xml:space="preserve"> </w:t>
      </w:r>
      <w:r w:rsidRPr="004F15F4">
        <w:rPr>
          <w:rFonts w:cs="Arial"/>
          <w:szCs w:val="22"/>
        </w:rPr>
        <w:t>do 35</w:t>
      </w:r>
      <w:r w:rsidRPr="004F15F4">
        <w:rPr>
          <w:rFonts w:cs="Arial"/>
          <w:bCs/>
          <w:vertAlign w:val="superscript"/>
        </w:rPr>
        <w:t>o</w:t>
      </w:r>
      <w:r w:rsidRPr="004F15F4">
        <w:rPr>
          <w:rFonts w:cs="Arial"/>
          <w:szCs w:val="22"/>
        </w:rPr>
        <w:t xml:space="preserve">, pokrov od crijepa (kanalica, </w:t>
      </w:r>
      <w:proofErr w:type="spellStart"/>
      <w:r w:rsidRPr="004F15F4">
        <w:rPr>
          <w:rFonts w:cs="Arial"/>
          <w:szCs w:val="22"/>
        </w:rPr>
        <w:t>mediteran</w:t>
      </w:r>
      <w:proofErr w:type="spellEnd"/>
      <w:r w:rsidRPr="004F15F4">
        <w:rPr>
          <w:rFonts w:cs="Arial"/>
          <w:szCs w:val="22"/>
        </w:rPr>
        <w:t xml:space="preserve"> i sl.) prozori tipa </w:t>
      </w:r>
      <w:proofErr w:type="spellStart"/>
      <w:r w:rsidRPr="004F15F4">
        <w:rPr>
          <w:rFonts w:cs="Arial"/>
          <w:szCs w:val="22"/>
        </w:rPr>
        <w:t>abaina</w:t>
      </w:r>
      <w:proofErr w:type="spellEnd"/>
      <w:r w:rsidRPr="004F15F4">
        <w:rPr>
          <w:rFonts w:cs="Arial"/>
          <w:szCs w:val="22"/>
        </w:rPr>
        <w:t xml:space="preserve"> ili </w:t>
      </w:r>
      <w:proofErr w:type="spellStart"/>
      <w:r w:rsidRPr="004F15F4">
        <w:rPr>
          <w:rFonts w:cs="Arial"/>
          <w:szCs w:val="22"/>
        </w:rPr>
        <w:t>luminara</w:t>
      </w:r>
      <w:proofErr w:type="spellEnd"/>
      <w:r w:rsidRPr="004F15F4">
        <w:rPr>
          <w:rFonts w:cs="Arial"/>
          <w:szCs w:val="22"/>
        </w:rPr>
        <w:t xml:space="preserve">. Streha krova može biti najviše 25 cm istaknuta od ruba </w:t>
      </w:r>
      <w:r w:rsidR="00A76D62" w:rsidRPr="004F15F4">
        <w:rPr>
          <w:rFonts w:cs="Arial"/>
          <w:szCs w:val="22"/>
        </w:rPr>
        <w:t>pročelja</w:t>
      </w:r>
      <w:r w:rsidRPr="004F15F4">
        <w:rPr>
          <w:rFonts w:cs="Arial"/>
          <w:szCs w:val="22"/>
        </w:rPr>
        <w:t xml:space="preserve"> zgrade a na zabatu najviše 20,0 cm. </w:t>
      </w:r>
    </w:p>
    <w:p w14:paraId="2690EAC5" w14:textId="77777777" w:rsidR="00902D1B" w:rsidRPr="004F15F4" w:rsidRDefault="00902D1B"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208B3C18" w14:textId="77777777" w:rsidR="00902D1B" w:rsidRPr="004F15F4" w:rsidRDefault="00902D1B"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4F15F4">
        <w:rPr>
          <w:rFonts w:cs="Arial"/>
          <w:szCs w:val="22"/>
        </w:rPr>
        <w:t>(3)</w:t>
      </w:r>
      <w:r w:rsidRPr="004F15F4">
        <w:rPr>
          <w:rFonts w:cs="Arial"/>
          <w:szCs w:val="22"/>
        </w:rPr>
        <w:tab/>
        <w:t>Na građevnoj čestici, uz osnovnu građevinu moguće je graditi pomoćne građevine (garaža, spremište, ljetna kuhinja, kamin, bazen, vrtni paviljon i sl.) u skladu s ovim Odredbama i do najviše propisanog koeficijenta izgrađenosti i koeficijenta iskorištenosti građevne čestice, što uključuje osnovnu građevinu i sve pomoćne građevine, osim potpuno ukopanog bazena površine do 100 m</w:t>
      </w:r>
      <w:r w:rsidRPr="004F15F4">
        <w:rPr>
          <w:rFonts w:cs="Arial"/>
          <w:szCs w:val="22"/>
          <w:vertAlign w:val="superscript"/>
        </w:rPr>
        <w:t>2</w:t>
      </w:r>
      <w:r w:rsidRPr="004F15F4">
        <w:rPr>
          <w:rFonts w:cs="Arial"/>
          <w:szCs w:val="22"/>
        </w:rPr>
        <w:t xml:space="preserve">. Pomoćne građevine se grade najveće visine </w:t>
      </w:r>
      <w:proofErr w:type="spellStart"/>
      <w:r w:rsidRPr="004F15F4">
        <w:rPr>
          <w:rFonts w:cs="Arial"/>
          <w:szCs w:val="22"/>
        </w:rPr>
        <w:t>prizemlje+krov</w:t>
      </w:r>
      <w:proofErr w:type="spellEnd"/>
      <w:r w:rsidRPr="004F15F4">
        <w:rPr>
          <w:rFonts w:cs="Arial"/>
          <w:szCs w:val="22"/>
        </w:rPr>
        <w:t>, odnosno 3,0 m mjereno od najniže točke uređenog ili prirodnog terena do vijenca građevine. Udaljenost pomoćne građevine od ruba građevne čestice prema prometnici  treba biti ista kao i za osnovnu građevinu a prema ostalim međama najmanje 1,0 m od ruba čestice.</w:t>
      </w:r>
      <w:r w:rsidR="00A379D7" w:rsidRPr="004F15F4">
        <w:rPr>
          <w:rFonts w:cs="Arial"/>
          <w:szCs w:val="22"/>
        </w:rPr>
        <w:t xml:space="preserve"> Ukoliko je ta udaljenost manja od 3,0 m tada na tome pročelju p</w:t>
      </w:r>
      <w:r w:rsidR="00F90EE3" w:rsidRPr="004F15F4">
        <w:rPr>
          <w:rFonts w:cs="Arial"/>
          <w:szCs w:val="22"/>
        </w:rPr>
        <w:t>rema susjedu ne mogu biti otvori.</w:t>
      </w:r>
      <w:r w:rsidRPr="004F15F4">
        <w:rPr>
          <w:rFonts w:cs="Arial"/>
          <w:szCs w:val="22"/>
        </w:rPr>
        <w:t xml:space="preserve"> </w:t>
      </w:r>
    </w:p>
    <w:p w14:paraId="188D24DC" w14:textId="77777777" w:rsidR="00902D1B" w:rsidRPr="004F15F4" w:rsidRDefault="00902D1B" w:rsidP="00902D1B">
      <w:pPr>
        <w:autoSpaceDE w:val="0"/>
        <w:autoSpaceDN w:val="0"/>
        <w:adjustRightInd w:val="0"/>
        <w:spacing w:after="0"/>
        <w:rPr>
          <w:rFonts w:cs="Arial"/>
          <w:spacing w:val="-7"/>
        </w:rPr>
      </w:pPr>
    </w:p>
    <w:p w14:paraId="79CBD1FA" w14:textId="77777777" w:rsidR="00902D1B" w:rsidRPr="004F15F4" w:rsidRDefault="00902D1B" w:rsidP="00902D1B">
      <w:pPr>
        <w:autoSpaceDE w:val="0"/>
        <w:autoSpaceDN w:val="0"/>
        <w:adjustRightInd w:val="0"/>
        <w:spacing w:after="0"/>
        <w:jc w:val="center"/>
      </w:pPr>
      <w:r w:rsidRPr="004F15F4">
        <w:t>Članak 20.e</w:t>
      </w:r>
    </w:p>
    <w:p w14:paraId="1B435DA8" w14:textId="77777777" w:rsidR="00BC75E5" w:rsidRPr="004F15F4" w:rsidRDefault="00902D1B" w:rsidP="00902D1B">
      <w:pPr>
        <w:autoSpaceDE w:val="0"/>
        <w:autoSpaceDN w:val="0"/>
        <w:adjustRightInd w:val="0"/>
        <w:spacing w:after="0"/>
        <w:rPr>
          <w:rFonts w:cs="Arial"/>
          <w:szCs w:val="22"/>
        </w:rPr>
      </w:pPr>
      <w:r w:rsidRPr="004F15F4">
        <w:rPr>
          <w:rFonts w:cs="Arial"/>
          <w:szCs w:val="22"/>
        </w:rPr>
        <w:t xml:space="preserve"> (1)</w:t>
      </w:r>
      <w:r w:rsidRPr="004F15F4">
        <w:rPr>
          <w:rFonts w:cs="Arial"/>
          <w:szCs w:val="22"/>
        </w:rPr>
        <w:tab/>
        <w:t>Potrebe za parkiranjem vozila trebaju se rješavati na površini građevne čestice na kojoj se gradi ili rekonstruira građevina ukoliko nije drugačije propisano ovim Odredbama za provođenje.</w:t>
      </w:r>
      <w:r w:rsidR="004A4545" w:rsidRPr="004F15F4">
        <w:rPr>
          <w:rFonts w:cs="Arial"/>
          <w:szCs w:val="22"/>
        </w:rPr>
        <w:t xml:space="preserve"> </w:t>
      </w:r>
    </w:p>
    <w:p w14:paraId="026CB700" w14:textId="77777777" w:rsidR="00BC75E5" w:rsidRPr="004F15F4" w:rsidRDefault="00BC75E5" w:rsidP="00902D1B">
      <w:pPr>
        <w:autoSpaceDE w:val="0"/>
        <w:autoSpaceDN w:val="0"/>
        <w:adjustRightInd w:val="0"/>
        <w:spacing w:after="0"/>
        <w:rPr>
          <w:rFonts w:cs="Arial"/>
          <w:szCs w:val="22"/>
        </w:rPr>
      </w:pPr>
    </w:p>
    <w:p w14:paraId="1FB51A9F" w14:textId="77777777" w:rsidR="00D0467E" w:rsidRPr="004F15F4" w:rsidRDefault="00A76D62" w:rsidP="00902D1B">
      <w:pPr>
        <w:autoSpaceDE w:val="0"/>
        <w:autoSpaceDN w:val="0"/>
        <w:adjustRightInd w:val="0"/>
        <w:spacing w:after="0"/>
        <w:rPr>
          <w:rFonts w:cs="Arial"/>
          <w:szCs w:val="22"/>
        </w:rPr>
      </w:pPr>
      <w:r w:rsidRPr="004F15F4">
        <w:rPr>
          <w:rFonts w:cs="Arial"/>
          <w:szCs w:val="22"/>
        </w:rPr>
        <w:t>(</w:t>
      </w:r>
      <w:r w:rsidR="00BC75E5" w:rsidRPr="004F15F4">
        <w:rPr>
          <w:rFonts w:cs="Arial"/>
          <w:szCs w:val="22"/>
        </w:rPr>
        <w:t>2)</w:t>
      </w:r>
      <w:r w:rsidR="00BC75E5" w:rsidRPr="004F15F4">
        <w:rPr>
          <w:rFonts w:cs="Arial"/>
          <w:szCs w:val="22"/>
        </w:rPr>
        <w:tab/>
      </w:r>
      <w:r w:rsidR="004A4545" w:rsidRPr="004F15F4">
        <w:rPr>
          <w:rFonts w:cs="Arial"/>
          <w:szCs w:val="22"/>
        </w:rPr>
        <w:t>Kod rekonstrukcije postojećih građevina</w:t>
      </w:r>
      <w:r w:rsidR="00BC75E5" w:rsidRPr="004F15F4">
        <w:rPr>
          <w:rFonts w:cs="Arial"/>
          <w:szCs w:val="22"/>
        </w:rPr>
        <w:t>, odnosno dogradnje ili nadogradnje postojećih građevina potrebno je osigurati broj parkirališnih/gar</w:t>
      </w:r>
      <w:r w:rsidR="00F90EE3" w:rsidRPr="004F15F4">
        <w:rPr>
          <w:rFonts w:cs="Arial"/>
          <w:szCs w:val="22"/>
        </w:rPr>
        <w:t>a</w:t>
      </w:r>
      <w:r w:rsidR="00BC75E5" w:rsidRPr="004F15F4">
        <w:rPr>
          <w:rFonts w:cs="Arial"/>
          <w:szCs w:val="22"/>
        </w:rPr>
        <w:t xml:space="preserve">žnih mjesta u skladu s člankom 33. </w:t>
      </w:r>
      <w:r w:rsidR="00D0467E" w:rsidRPr="004F15F4">
        <w:rPr>
          <w:rFonts w:cs="Arial"/>
          <w:szCs w:val="22"/>
        </w:rPr>
        <w:t>o</w:t>
      </w:r>
      <w:r w:rsidR="00BC75E5" w:rsidRPr="004F15F4">
        <w:rPr>
          <w:rFonts w:cs="Arial"/>
          <w:szCs w:val="22"/>
        </w:rPr>
        <w:t>vih Odredbi za provođenje. Kod obračuna potrebnog broja parkirališnih mjesta mora se uzeti u ob</w:t>
      </w:r>
      <w:r w:rsidR="00D0467E" w:rsidRPr="004F15F4">
        <w:rPr>
          <w:rFonts w:cs="Arial"/>
          <w:szCs w:val="22"/>
        </w:rPr>
        <w:t>račun</w:t>
      </w:r>
      <w:r w:rsidR="00BC75E5" w:rsidRPr="004F15F4">
        <w:rPr>
          <w:rFonts w:cs="Arial"/>
          <w:szCs w:val="22"/>
        </w:rPr>
        <w:t xml:space="preserve"> ukupna </w:t>
      </w:r>
      <w:r w:rsidR="00D0467E" w:rsidRPr="004F15F4">
        <w:rPr>
          <w:rFonts w:cs="Arial"/>
          <w:szCs w:val="22"/>
        </w:rPr>
        <w:t>građevinska površina građevine, odnosno postojeća površina građevine i nova površina koja se dograđuje ili nadograđuje.</w:t>
      </w:r>
    </w:p>
    <w:p w14:paraId="01CB1245" w14:textId="77777777" w:rsidR="00902D1B" w:rsidRPr="004F15F4" w:rsidRDefault="004A4545" w:rsidP="00902D1B">
      <w:pPr>
        <w:autoSpaceDE w:val="0"/>
        <w:autoSpaceDN w:val="0"/>
        <w:adjustRightInd w:val="0"/>
        <w:spacing w:after="0"/>
        <w:rPr>
          <w:rFonts w:cs="Arial"/>
          <w:spacing w:val="-7"/>
        </w:rPr>
      </w:pPr>
      <w:r w:rsidRPr="004F15F4">
        <w:rPr>
          <w:rFonts w:cs="Arial"/>
          <w:szCs w:val="22"/>
        </w:rPr>
        <w:t xml:space="preserve"> </w:t>
      </w:r>
    </w:p>
    <w:p w14:paraId="668896A3" w14:textId="77777777" w:rsidR="00902D1B" w:rsidRPr="004F15F4" w:rsidRDefault="00A76D62" w:rsidP="00902D1B">
      <w:pPr>
        <w:autoSpaceDE w:val="0"/>
        <w:autoSpaceDN w:val="0"/>
        <w:adjustRightInd w:val="0"/>
        <w:spacing w:after="0"/>
        <w:rPr>
          <w:rFonts w:cs="Arial"/>
          <w:spacing w:val="-7"/>
        </w:rPr>
      </w:pPr>
      <w:r w:rsidRPr="004F15F4">
        <w:rPr>
          <w:rFonts w:cs="Arial"/>
          <w:spacing w:val="-7"/>
        </w:rPr>
        <w:t>(3</w:t>
      </w:r>
      <w:r w:rsidR="00902D1B" w:rsidRPr="004F15F4">
        <w:rPr>
          <w:rFonts w:cs="Arial"/>
          <w:spacing w:val="-7"/>
        </w:rPr>
        <w:t>)</w:t>
      </w:r>
      <w:r w:rsidR="00902D1B" w:rsidRPr="004F15F4">
        <w:rPr>
          <w:rFonts w:cs="Arial"/>
          <w:spacing w:val="-7"/>
        </w:rPr>
        <w:tab/>
        <w:t>Kod izvedbe parkirališta s „donje strane“ prometne površine na kosom terenu</w:t>
      </w:r>
      <w:r w:rsidR="004A4545" w:rsidRPr="004F15F4">
        <w:rPr>
          <w:rFonts w:cs="Arial"/>
          <w:spacing w:val="-7"/>
        </w:rPr>
        <w:t xml:space="preserve"> i samo za neizgrađene prostorne cjeline</w:t>
      </w:r>
      <w:r w:rsidR="00902D1B" w:rsidRPr="004F15F4">
        <w:rPr>
          <w:rFonts w:cs="Arial"/>
          <w:spacing w:val="-7"/>
        </w:rPr>
        <w:t>, prostor ispod parkirališta (umjesto nasipa) može se koristiti kao spremište (pomoćni prostor)</w:t>
      </w:r>
      <w:r w:rsidR="004A4545" w:rsidRPr="004F15F4">
        <w:rPr>
          <w:rFonts w:cs="Arial"/>
          <w:spacing w:val="-7"/>
        </w:rPr>
        <w:t xml:space="preserve"> visine jedne etaže</w:t>
      </w:r>
      <w:r w:rsidR="00902D1B" w:rsidRPr="004F15F4">
        <w:rPr>
          <w:rFonts w:cs="Arial"/>
          <w:spacing w:val="-7"/>
        </w:rPr>
        <w:t xml:space="preserve">. </w:t>
      </w:r>
    </w:p>
    <w:p w14:paraId="2107E68D" w14:textId="77777777" w:rsidR="004A4545" w:rsidRPr="004F15F4" w:rsidRDefault="004A4545" w:rsidP="00902D1B">
      <w:pPr>
        <w:autoSpaceDE w:val="0"/>
        <w:autoSpaceDN w:val="0"/>
        <w:adjustRightInd w:val="0"/>
        <w:spacing w:after="0"/>
        <w:rPr>
          <w:rFonts w:cs="Arial"/>
          <w:spacing w:val="-7"/>
        </w:rPr>
      </w:pPr>
    </w:p>
    <w:p w14:paraId="472478F4" w14:textId="77777777" w:rsidR="00902D1B" w:rsidRPr="004F15F4" w:rsidRDefault="00A76D62" w:rsidP="00902D1B">
      <w:pPr>
        <w:autoSpaceDE w:val="0"/>
        <w:autoSpaceDN w:val="0"/>
        <w:adjustRightInd w:val="0"/>
        <w:spacing w:after="0"/>
        <w:rPr>
          <w:rFonts w:cs="Arial"/>
          <w:spacing w:val="-7"/>
        </w:rPr>
      </w:pPr>
      <w:r w:rsidRPr="004F15F4">
        <w:rPr>
          <w:rFonts w:cs="Arial"/>
          <w:spacing w:val="-7"/>
        </w:rPr>
        <w:t>(4</w:t>
      </w:r>
      <w:r w:rsidR="00902D1B" w:rsidRPr="004F15F4">
        <w:rPr>
          <w:rFonts w:cs="Arial"/>
          <w:spacing w:val="-7"/>
        </w:rPr>
        <w:t>)</w:t>
      </w:r>
      <w:r w:rsidR="00902D1B" w:rsidRPr="004F15F4">
        <w:rPr>
          <w:rFonts w:cs="Arial"/>
          <w:spacing w:val="-7"/>
        </w:rPr>
        <w:tab/>
        <w:t xml:space="preserve">Površina pomoćnog prostora iz stavka </w:t>
      </w:r>
      <w:r w:rsidRPr="004F15F4">
        <w:rPr>
          <w:rFonts w:cs="Arial"/>
          <w:spacing w:val="-7"/>
        </w:rPr>
        <w:t>3</w:t>
      </w:r>
      <w:r w:rsidR="005C0B80" w:rsidRPr="004F15F4">
        <w:rPr>
          <w:rFonts w:cs="Arial"/>
          <w:spacing w:val="-7"/>
        </w:rPr>
        <w:t>.</w:t>
      </w:r>
      <w:r w:rsidR="00902D1B" w:rsidRPr="004F15F4">
        <w:rPr>
          <w:rFonts w:cs="Arial"/>
          <w:spacing w:val="-7"/>
        </w:rPr>
        <w:t xml:space="preserve"> ovog članka </w:t>
      </w:r>
      <w:r w:rsidR="004A4545" w:rsidRPr="004F15F4">
        <w:rPr>
          <w:rFonts w:cs="Arial"/>
          <w:spacing w:val="-7"/>
        </w:rPr>
        <w:t xml:space="preserve"> </w:t>
      </w:r>
      <w:r w:rsidR="00902D1B" w:rsidRPr="004F15F4">
        <w:rPr>
          <w:rFonts w:cs="Arial"/>
          <w:spacing w:val="-7"/>
        </w:rPr>
        <w:t>obračunava se u koeficijent izgrađenosti  (</w:t>
      </w:r>
      <w:proofErr w:type="spellStart"/>
      <w:r w:rsidR="00902D1B" w:rsidRPr="004F15F4">
        <w:rPr>
          <w:rFonts w:cs="Arial"/>
          <w:b/>
          <w:spacing w:val="-7"/>
        </w:rPr>
        <w:t>k</w:t>
      </w:r>
      <w:r w:rsidR="00902D1B" w:rsidRPr="004F15F4">
        <w:rPr>
          <w:rFonts w:cs="Arial"/>
          <w:spacing w:val="-7"/>
          <w:vertAlign w:val="subscript"/>
        </w:rPr>
        <w:t>ig</w:t>
      </w:r>
      <w:proofErr w:type="spellEnd"/>
      <w:r w:rsidR="00902D1B" w:rsidRPr="004F15F4">
        <w:rPr>
          <w:rFonts w:cs="Arial"/>
          <w:spacing w:val="-7"/>
        </w:rPr>
        <w:t>) i koeficijent iskorištenosti građevne čestice (</w:t>
      </w:r>
      <w:r w:rsidR="00902D1B" w:rsidRPr="004F15F4">
        <w:rPr>
          <w:rFonts w:cs="Arial"/>
          <w:b/>
          <w:spacing w:val="-7"/>
        </w:rPr>
        <w:t>k</w:t>
      </w:r>
      <w:r w:rsidR="00902D1B" w:rsidRPr="004F15F4">
        <w:rPr>
          <w:rFonts w:cs="Arial"/>
          <w:spacing w:val="-7"/>
          <w:vertAlign w:val="subscript"/>
        </w:rPr>
        <w:t>is</w:t>
      </w:r>
      <w:r w:rsidR="00902D1B" w:rsidRPr="004F15F4">
        <w:rPr>
          <w:rFonts w:cs="Arial"/>
          <w:spacing w:val="-7"/>
        </w:rPr>
        <w:t>).</w:t>
      </w:r>
    </w:p>
    <w:p w14:paraId="5D40F84A" w14:textId="77777777" w:rsidR="00902D1B" w:rsidRPr="004F15F4" w:rsidRDefault="00902D1B" w:rsidP="00902D1B">
      <w:pPr>
        <w:autoSpaceDE w:val="0"/>
        <w:autoSpaceDN w:val="0"/>
        <w:adjustRightInd w:val="0"/>
        <w:spacing w:after="0"/>
        <w:rPr>
          <w:rFonts w:cs="Arial"/>
          <w:spacing w:val="-7"/>
        </w:rPr>
      </w:pPr>
    </w:p>
    <w:p w14:paraId="20820BF2" w14:textId="77777777" w:rsidR="002E6184" w:rsidRPr="004F15F4" w:rsidRDefault="00A76D62" w:rsidP="00902D1B">
      <w:pPr>
        <w:autoSpaceDE w:val="0"/>
        <w:autoSpaceDN w:val="0"/>
        <w:adjustRightInd w:val="0"/>
        <w:spacing w:after="0"/>
        <w:rPr>
          <w:rFonts w:cs="Arial"/>
          <w:spacing w:val="-7"/>
        </w:rPr>
      </w:pPr>
      <w:r w:rsidRPr="004F15F4">
        <w:rPr>
          <w:rFonts w:cs="Arial"/>
          <w:spacing w:val="-7"/>
        </w:rPr>
        <w:t>(5</w:t>
      </w:r>
      <w:r w:rsidR="002E6184" w:rsidRPr="004F15F4">
        <w:rPr>
          <w:rFonts w:cs="Arial"/>
          <w:spacing w:val="-7"/>
        </w:rPr>
        <w:t>)</w:t>
      </w:r>
      <w:r w:rsidR="002E6184" w:rsidRPr="004F15F4">
        <w:rPr>
          <w:rFonts w:cs="Arial"/>
          <w:spacing w:val="-7"/>
        </w:rPr>
        <w:tab/>
        <w:t>Radi formiranja</w:t>
      </w:r>
      <w:r w:rsidR="000D43B7" w:rsidRPr="004F15F4">
        <w:rPr>
          <w:rFonts w:cs="Arial"/>
          <w:spacing w:val="-7"/>
        </w:rPr>
        <w:t xml:space="preserve"> </w:t>
      </w:r>
      <w:r w:rsidR="002E6184" w:rsidRPr="004F15F4">
        <w:rPr>
          <w:rFonts w:cs="Arial"/>
          <w:spacing w:val="-7"/>
        </w:rPr>
        <w:t xml:space="preserve"> parkirališta na građevnoj čestici i s „gornje strane ulice“ moguće je </w:t>
      </w:r>
      <w:r w:rsidR="00B14BF1" w:rsidRPr="004F15F4">
        <w:rPr>
          <w:rFonts w:cs="Arial"/>
          <w:spacing w:val="-7"/>
        </w:rPr>
        <w:t xml:space="preserve">izvesti veći zasjek terena uz uvjet da se potporni zid zasjeka rješava kaskadno, najveće visine pojedine kaskade 3,5 m i  pojasa zemljišta najmanje širine 1,0 m između zidova kaskada </w:t>
      </w:r>
      <w:r w:rsidR="00470AD5" w:rsidRPr="004F15F4">
        <w:rPr>
          <w:rFonts w:cs="Arial"/>
          <w:spacing w:val="-7"/>
        </w:rPr>
        <w:t xml:space="preserve">koji se uređuje zelenilom </w:t>
      </w:r>
      <w:r w:rsidR="00B14BF1" w:rsidRPr="004F15F4">
        <w:rPr>
          <w:rFonts w:cs="Arial"/>
          <w:spacing w:val="-7"/>
        </w:rPr>
        <w:t xml:space="preserve"> radi očuvanja krajobraznih vrijednosti.</w:t>
      </w:r>
      <w:r w:rsidR="002E6184" w:rsidRPr="004F15F4">
        <w:rPr>
          <w:rFonts w:cs="Arial"/>
          <w:spacing w:val="-7"/>
        </w:rPr>
        <w:t xml:space="preserve"> </w:t>
      </w:r>
    </w:p>
    <w:p w14:paraId="38110D52" w14:textId="77777777" w:rsidR="00B14BF1" w:rsidRPr="004F15F4" w:rsidRDefault="00B14BF1" w:rsidP="00902D1B">
      <w:pPr>
        <w:autoSpaceDE w:val="0"/>
        <w:autoSpaceDN w:val="0"/>
        <w:adjustRightInd w:val="0"/>
        <w:spacing w:after="0"/>
        <w:rPr>
          <w:rFonts w:cs="Arial"/>
          <w:spacing w:val="-7"/>
        </w:rPr>
      </w:pPr>
    </w:p>
    <w:p w14:paraId="0138C46E" w14:textId="77777777" w:rsidR="00902D1B" w:rsidRPr="004F15F4" w:rsidRDefault="00902D1B" w:rsidP="00902D1B">
      <w:pPr>
        <w:autoSpaceDE w:val="0"/>
        <w:autoSpaceDN w:val="0"/>
        <w:adjustRightInd w:val="0"/>
        <w:spacing w:after="0"/>
        <w:jc w:val="center"/>
      </w:pPr>
      <w:r w:rsidRPr="004F15F4">
        <w:t>Članak 20.f</w:t>
      </w:r>
    </w:p>
    <w:p w14:paraId="79D467EE" w14:textId="77777777" w:rsidR="00902D1B" w:rsidRPr="004F15F4" w:rsidRDefault="00902D1B" w:rsidP="008C3E5D">
      <w:pPr>
        <w:autoSpaceDE w:val="0"/>
        <w:autoSpaceDN w:val="0"/>
        <w:adjustRightInd w:val="0"/>
        <w:spacing w:after="0"/>
        <w:rPr>
          <w:rFonts w:cs="Arial"/>
          <w:szCs w:val="22"/>
        </w:rPr>
      </w:pPr>
      <w:r w:rsidRPr="004F15F4">
        <w:rPr>
          <w:rFonts w:cs="Arial"/>
        </w:rPr>
        <w:t>(1)</w:t>
      </w:r>
      <w:r w:rsidRPr="004F15F4">
        <w:rPr>
          <w:rFonts w:cs="Arial"/>
        </w:rPr>
        <w:tab/>
      </w:r>
      <w:r w:rsidRPr="004F15F4">
        <w:rPr>
          <w:rFonts w:cs="Arial"/>
          <w:szCs w:val="22"/>
        </w:rPr>
        <w:t xml:space="preserve">Prirodni teren je neizgrađena površina zemljišta (građevne čestice) prije izgradnje. </w:t>
      </w:r>
      <w:r w:rsidR="008C3E5D" w:rsidRPr="004F15F4">
        <w:rPr>
          <w:rFonts w:cs="Arial"/>
          <w:spacing w:val="-7"/>
        </w:rPr>
        <w:t xml:space="preserve">Moguće je izvesti veći zasjek terena uz uvjet da se potporni zid zasjeka rješava kaskadno, najveće visine pojedine kaskade 3,5 m i  pojasa zemljišta najmanje širine 1,0 m između zidova kaskada koji se uređuje zelenilom  radi očuvanja krajobraznih vrijednosti. </w:t>
      </w:r>
      <w:r w:rsidRPr="004F15F4">
        <w:rPr>
          <w:rFonts w:cs="Arial"/>
          <w:szCs w:val="22"/>
        </w:rPr>
        <w:t xml:space="preserve">Iskopi za temeljenje zgrada i gradnja temelja zgrada, pomoćnih građevina, potpornih zidova (pilota) i dr. moraju se izvesti na način da ne ugrožavaju susjedno zemljište i susjedne zgrade. </w:t>
      </w:r>
    </w:p>
    <w:p w14:paraId="64A40999" w14:textId="77777777" w:rsidR="00902D1B" w:rsidRPr="004F15F4" w:rsidRDefault="00902D1B" w:rsidP="00902D1B">
      <w:pPr>
        <w:spacing w:after="0"/>
        <w:rPr>
          <w:bCs/>
        </w:rPr>
      </w:pPr>
    </w:p>
    <w:p w14:paraId="04112CCB" w14:textId="77777777" w:rsidR="00902D1B" w:rsidRPr="004F15F4" w:rsidRDefault="008C3E5D"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5"/>
        </w:tabs>
        <w:spacing w:after="0"/>
        <w:rPr>
          <w:rFonts w:cs="Arial"/>
          <w:szCs w:val="22"/>
        </w:rPr>
      </w:pPr>
      <w:r w:rsidRPr="004F15F4">
        <w:rPr>
          <w:rFonts w:cs="Arial"/>
          <w:szCs w:val="22"/>
        </w:rPr>
        <w:t>(2</w:t>
      </w:r>
      <w:r w:rsidR="00902D1B" w:rsidRPr="004F15F4">
        <w:rPr>
          <w:rFonts w:cs="Arial"/>
          <w:szCs w:val="22"/>
        </w:rPr>
        <w:t>)</w:t>
      </w:r>
      <w:r w:rsidR="00902D1B" w:rsidRPr="004F15F4">
        <w:rPr>
          <w:rFonts w:cs="Arial"/>
          <w:szCs w:val="22"/>
        </w:rPr>
        <w:tab/>
        <w:t>Teren oko građevina, potporni zidovi, terase i sl. moraju se izvesti tako da ne narušavaju izgled naselja, da prate nagib postojećeg prirodnog terena i da se ne promijeni prirodno otjecanje vode na štetu susjednog zemljišta i susjednih objekata te sa se ne ugrozi stabilnost padine u smislu klizanja i puzanja terena.</w:t>
      </w:r>
    </w:p>
    <w:p w14:paraId="21F0250A" w14:textId="77777777" w:rsidR="00902D1B" w:rsidRPr="004F15F4" w:rsidRDefault="00902D1B" w:rsidP="00902D1B">
      <w:pPr>
        <w:tabs>
          <w:tab w:val="left" w:pos="567"/>
        </w:tabs>
        <w:spacing w:after="0"/>
        <w:rPr>
          <w:rFonts w:cs="Arial"/>
          <w:szCs w:val="22"/>
        </w:rPr>
      </w:pPr>
    </w:p>
    <w:p w14:paraId="14C9BA71" w14:textId="77777777" w:rsidR="00902D1B" w:rsidRPr="004F15F4" w:rsidRDefault="008C3E5D" w:rsidP="00902D1B">
      <w:pPr>
        <w:spacing w:after="0"/>
        <w:rPr>
          <w:rFonts w:cs="Arial"/>
          <w:szCs w:val="22"/>
        </w:rPr>
      </w:pPr>
      <w:r w:rsidRPr="004F15F4">
        <w:rPr>
          <w:rFonts w:cs="Arial"/>
          <w:szCs w:val="22"/>
        </w:rPr>
        <w:t>(3</w:t>
      </w:r>
      <w:r w:rsidR="00902D1B" w:rsidRPr="004F15F4">
        <w:rPr>
          <w:rFonts w:cs="Arial"/>
          <w:szCs w:val="22"/>
        </w:rPr>
        <w:t>)</w:t>
      </w:r>
      <w:r w:rsidR="00902D1B" w:rsidRPr="004F15F4">
        <w:rPr>
          <w:rFonts w:cs="Arial"/>
          <w:szCs w:val="22"/>
        </w:rPr>
        <w:tab/>
        <w:t>Ograde oko pojedinačnih građevnih čestica mogu</w:t>
      </w:r>
      <w:r w:rsidR="007A0305" w:rsidRPr="004F15F4">
        <w:rPr>
          <w:rFonts w:cs="Arial"/>
          <w:szCs w:val="22"/>
        </w:rPr>
        <w:t xml:space="preserve"> se</w:t>
      </w:r>
      <w:r w:rsidR="00902D1B" w:rsidRPr="004F15F4">
        <w:rPr>
          <w:rFonts w:cs="Arial"/>
          <w:szCs w:val="22"/>
        </w:rPr>
        <w:t xml:space="preserve"> izvoditi do 1,6 m visine prema slijedećim uvjetima:</w:t>
      </w:r>
    </w:p>
    <w:p w14:paraId="1A02314F" w14:textId="77777777" w:rsidR="00902D1B" w:rsidRPr="004F15F4" w:rsidRDefault="00902D1B" w:rsidP="00902D1B">
      <w:pPr>
        <w:spacing w:after="0"/>
        <w:ind w:left="284" w:hanging="284"/>
        <w:rPr>
          <w:rFonts w:cs="Arial"/>
          <w:szCs w:val="22"/>
        </w:rPr>
      </w:pPr>
      <w:r w:rsidRPr="004F15F4">
        <w:rPr>
          <w:rFonts w:cs="Arial"/>
          <w:szCs w:val="22"/>
        </w:rPr>
        <w:t>-</w:t>
      </w:r>
      <w:r w:rsidRPr="004F15F4">
        <w:rPr>
          <w:rFonts w:cs="Arial"/>
          <w:szCs w:val="22"/>
        </w:rPr>
        <w:tab/>
        <w:t>između dviju građevnih čestica moguća je gradnja samo jedne ograde koja se gradi  na međi na način da zauzima površinu jedne i druge građevne čestice, ili se gradi na površini samo jedne građevne čestice a ukoliko je ograda već izgrađena na susjednoj međi tada nije potrebno graditi novi ogradni zid na toj međi;</w:t>
      </w:r>
    </w:p>
    <w:p w14:paraId="612A5646" w14:textId="77777777" w:rsidR="00902D1B" w:rsidRPr="004F15F4" w:rsidRDefault="00902D1B" w:rsidP="00902D1B">
      <w:pPr>
        <w:spacing w:after="0"/>
        <w:ind w:left="284" w:hanging="284"/>
        <w:rPr>
          <w:rFonts w:cs="Arial"/>
          <w:szCs w:val="22"/>
        </w:rPr>
      </w:pPr>
      <w:r w:rsidRPr="004F15F4">
        <w:rPr>
          <w:rFonts w:cs="Arial"/>
          <w:szCs w:val="22"/>
        </w:rPr>
        <w:t>-</w:t>
      </w:r>
      <w:r w:rsidRPr="004F15F4">
        <w:rPr>
          <w:rFonts w:cs="Arial"/>
          <w:szCs w:val="22"/>
        </w:rPr>
        <w:tab/>
        <w:t>ograde građevne čestice se izvode kao zidovi (kamen, kombinacija kamena i zelenila, odnosno kamena, betona i zelenila), od metalnih elementima ili kao zelene ograde (grmolike i druge biljke);</w:t>
      </w:r>
    </w:p>
    <w:p w14:paraId="303CAC93" w14:textId="77777777" w:rsidR="00902D1B" w:rsidRPr="004F15F4" w:rsidRDefault="00902D1B" w:rsidP="00902D1B">
      <w:pPr>
        <w:spacing w:after="0"/>
        <w:ind w:left="284" w:hanging="284"/>
        <w:rPr>
          <w:rFonts w:cs="Arial"/>
          <w:szCs w:val="22"/>
        </w:rPr>
      </w:pPr>
      <w:r w:rsidRPr="004F15F4">
        <w:rPr>
          <w:rFonts w:cs="Arial"/>
          <w:szCs w:val="22"/>
        </w:rPr>
        <w:t>-</w:t>
      </w:r>
      <w:r w:rsidRPr="004F15F4">
        <w:rPr>
          <w:rFonts w:cs="Arial"/>
          <w:szCs w:val="22"/>
        </w:rPr>
        <w:tab/>
        <w:t>nije dopušteno postavljanje ograda od bodljikave žice ili elemenata sa završnim šiljatim dijelovima</w:t>
      </w:r>
      <w:r w:rsidR="00927EA3" w:rsidRPr="004F15F4">
        <w:rPr>
          <w:rFonts w:cs="Arial"/>
          <w:szCs w:val="22"/>
        </w:rPr>
        <w:t>, niti postavljanje lanaca, katanaca i drugih neprimjerenih ograda, posebno prema javno prometnoj površini;</w:t>
      </w:r>
      <w:r w:rsidRPr="004F15F4">
        <w:rPr>
          <w:rFonts w:cs="Arial"/>
          <w:szCs w:val="22"/>
        </w:rPr>
        <w:t xml:space="preserve"> </w:t>
      </w:r>
    </w:p>
    <w:p w14:paraId="22B54185" w14:textId="77777777" w:rsidR="00902D1B" w:rsidRPr="004F15F4" w:rsidRDefault="00902D1B" w:rsidP="00902D1B">
      <w:pPr>
        <w:spacing w:after="0"/>
        <w:ind w:left="284" w:hanging="284"/>
        <w:rPr>
          <w:rFonts w:cs="Arial"/>
          <w:szCs w:val="22"/>
        </w:rPr>
      </w:pPr>
      <w:r w:rsidRPr="004F15F4">
        <w:rPr>
          <w:rFonts w:cs="Arial"/>
          <w:szCs w:val="22"/>
        </w:rPr>
        <w:t>-</w:t>
      </w:r>
      <w:r w:rsidRPr="004F15F4">
        <w:rPr>
          <w:rFonts w:cs="Arial"/>
          <w:szCs w:val="22"/>
        </w:rPr>
        <w:tab/>
        <w:t>ograde više od 1,0 m ne mogu se izvoditi do pune visine isključivo kao kameni ili žbukani ogradni zid, već ih je potrebno izraditi u kombinaciji s metalnom ogradom ili živicom.</w:t>
      </w:r>
    </w:p>
    <w:p w14:paraId="1E9F550C" w14:textId="77777777" w:rsidR="00902D1B" w:rsidRPr="004F15F4" w:rsidRDefault="00902D1B" w:rsidP="00902D1B">
      <w:pPr>
        <w:spacing w:after="0"/>
        <w:ind w:left="284" w:hanging="284"/>
        <w:rPr>
          <w:rFonts w:cs="Arial"/>
          <w:szCs w:val="22"/>
        </w:rPr>
      </w:pPr>
      <w:r w:rsidRPr="004F15F4">
        <w:rPr>
          <w:rFonts w:cs="Arial"/>
          <w:szCs w:val="22"/>
        </w:rPr>
        <w:t>-</w:t>
      </w:r>
      <w:r w:rsidRPr="004F15F4">
        <w:rPr>
          <w:rFonts w:cs="Arial"/>
          <w:szCs w:val="22"/>
        </w:rPr>
        <w:tab/>
        <w:t xml:space="preserve">ukoliko se ograda izvodi na međi građevne čestice na kojoj je izveden (ili planiran) potporni zid tada je ogradu iznad potpornog zida treba izvesti </w:t>
      </w:r>
      <w:r w:rsidR="00927EA3" w:rsidRPr="004F15F4">
        <w:rPr>
          <w:rFonts w:cs="Arial"/>
          <w:szCs w:val="22"/>
        </w:rPr>
        <w:t>u kombinaciji metala sa živicom;</w:t>
      </w:r>
    </w:p>
    <w:p w14:paraId="618E7D02" w14:textId="77777777" w:rsidR="00902D1B" w:rsidRPr="004F15F4" w:rsidRDefault="00902D1B" w:rsidP="00902D1B">
      <w:pPr>
        <w:spacing w:after="0"/>
        <w:ind w:left="284" w:hanging="284"/>
        <w:rPr>
          <w:rFonts w:cs="Arial"/>
          <w:szCs w:val="22"/>
        </w:rPr>
      </w:pPr>
      <w:r w:rsidRPr="004F15F4">
        <w:rPr>
          <w:rFonts w:cs="Arial"/>
          <w:szCs w:val="22"/>
        </w:rPr>
        <w:t>-</w:t>
      </w:r>
      <w:r w:rsidRPr="004F15F4">
        <w:rPr>
          <w:rFonts w:cs="Arial"/>
          <w:szCs w:val="22"/>
        </w:rPr>
        <w:tab/>
        <w:t>kod gradnje, odnosno rekonstrukcije autohtonih sklopova unutar ruralnih cjelina s karakterističnim „dalmatinskim dvorom“ ogradni zidovi mogu biti do 2,0 m visine, a izvode se od kamena;</w:t>
      </w:r>
    </w:p>
    <w:p w14:paraId="325E92CA" w14:textId="77777777" w:rsidR="00902D1B" w:rsidRPr="004F15F4" w:rsidRDefault="00902D1B" w:rsidP="00902D1B">
      <w:pPr>
        <w:spacing w:after="0"/>
        <w:ind w:left="284" w:hanging="284"/>
        <w:rPr>
          <w:rFonts w:cs="Arial"/>
          <w:szCs w:val="22"/>
        </w:rPr>
      </w:pPr>
      <w:r w:rsidRPr="004F15F4">
        <w:rPr>
          <w:rFonts w:cs="Arial"/>
          <w:szCs w:val="22"/>
        </w:rPr>
        <w:t>-</w:t>
      </w:r>
      <w:r w:rsidRPr="004F15F4">
        <w:rPr>
          <w:rFonts w:cs="Arial"/>
          <w:szCs w:val="22"/>
        </w:rPr>
        <w:tab/>
        <w:t>ograda građevne čestice se može postaviti na regulacijski pravac prema prometnoj površini  samo ukoliko ne ugrožava preglednost ulice i sigurnost odvij</w:t>
      </w:r>
      <w:r w:rsidR="00A379D7" w:rsidRPr="004F15F4">
        <w:rPr>
          <w:rFonts w:cs="Arial"/>
          <w:szCs w:val="22"/>
        </w:rPr>
        <w:t>anja kolnog i pješačkog prometa.</w:t>
      </w:r>
    </w:p>
    <w:p w14:paraId="713219C9" w14:textId="77777777" w:rsidR="00902D1B" w:rsidRPr="004F15F4" w:rsidRDefault="00902D1B" w:rsidP="00902D1B">
      <w:pPr>
        <w:tabs>
          <w:tab w:val="left" w:pos="567"/>
        </w:tabs>
        <w:spacing w:after="0"/>
        <w:rPr>
          <w:rFonts w:cs="Arial"/>
          <w:szCs w:val="22"/>
        </w:rPr>
      </w:pPr>
    </w:p>
    <w:p w14:paraId="2A141C06" w14:textId="77777777" w:rsidR="008C3E5D" w:rsidRPr="004F15F4" w:rsidRDefault="008C3E5D"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4F15F4">
        <w:rPr>
          <w:rFonts w:cs="Arial"/>
          <w:szCs w:val="22"/>
        </w:rPr>
        <w:t>(4</w:t>
      </w:r>
      <w:r w:rsidR="00A379D7" w:rsidRPr="004F15F4">
        <w:rPr>
          <w:rFonts w:cs="Arial"/>
          <w:szCs w:val="22"/>
        </w:rPr>
        <w:t>)</w:t>
      </w:r>
      <w:r w:rsidR="00A379D7" w:rsidRPr="004F15F4">
        <w:rPr>
          <w:rFonts w:cs="Arial"/>
          <w:szCs w:val="22"/>
        </w:rPr>
        <w:tab/>
        <w:t>Minimalno 3</w:t>
      </w:r>
      <w:r w:rsidR="00902D1B" w:rsidRPr="004F15F4">
        <w:rPr>
          <w:rFonts w:cs="Arial"/>
          <w:szCs w:val="22"/>
        </w:rPr>
        <w:t xml:space="preserve">0% površine građevne čestice za gradnju novih zgrada mora činiti sačuvani prirodni </w:t>
      </w:r>
      <w:proofErr w:type="spellStart"/>
      <w:r w:rsidR="00902D1B" w:rsidRPr="004F15F4">
        <w:rPr>
          <w:rFonts w:cs="Arial"/>
          <w:szCs w:val="22"/>
        </w:rPr>
        <w:t>vodopropusni</w:t>
      </w:r>
      <w:proofErr w:type="spellEnd"/>
      <w:r w:rsidR="00902D1B" w:rsidRPr="004F15F4">
        <w:rPr>
          <w:rFonts w:cs="Arial"/>
          <w:szCs w:val="22"/>
        </w:rPr>
        <w:t xml:space="preserve"> teren, uređen samo zelenilom, ukoliko nije drugačije određeno ovim Odredbama za provođenje. Travna rešetka se ne smatra prirodnim </w:t>
      </w:r>
      <w:proofErr w:type="spellStart"/>
      <w:r w:rsidR="00902D1B" w:rsidRPr="004F15F4">
        <w:rPr>
          <w:rFonts w:cs="Arial"/>
          <w:szCs w:val="22"/>
        </w:rPr>
        <w:t>vodopropusnim</w:t>
      </w:r>
      <w:proofErr w:type="spellEnd"/>
      <w:r w:rsidR="00902D1B" w:rsidRPr="004F15F4">
        <w:rPr>
          <w:rFonts w:cs="Arial"/>
          <w:szCs w:val="22"/>
        </w:rPr>
        <w:t xml:space="preserve"> terenom. Postojeće i planirano zelenilo mora biti određeno (prema ovim uvjetima) u odgovarajućem </w:t>
      </w:r>
      <w:r w:rsidR="00EF6F91" w:rsidRPr="004F15F4">
        <w:rPr>
          <w:rFonts w:cs="Arial"/>
          <w:szCs w:val="22"/>
        </w:rPr>
        <w:t xml:space="preserve">aktu </w:t>
      </w:r>
      <w:r w:rsidR="00902D1B" w:rsidRPr="004F15F4">
        <w:rPr>
          <w:rFonts w:cs="Arial"/>
          <w:szCs w:val="22"/>
        </w:rPr>
        <w:t>za građenje sukladno Zakonu.</w:t>
      </w:r>
      <w:r w:rsidRPr="004F15F4">
        <w:rPr>
          <w:rFonts w:cs="Arial"/>
          <w:szCs w:val="22"/>
        </w:rPr>
        <w:t xml:space="preserve"> </w:t>
      </w:r>
    </w:p>
    <w:p w14:paraId="6083CA26" w14:textId="77777777" w:rsidR="008C3E5D" w:rsidRPr="004F15F4" w:rsidRDefault="008C3E5D"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3AEF07F2" w14:textId="77777777" w:rsidR="00902D1B" w:rsidRPr="004F15F4" w:rsidRDefault="008C3E5D" w:rsidP="00902D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4F15F4">
        <w:rPr>
          <w:rFonts w:cs="Arial"/>
          <w:szCs w:val="22"/>
        </w:rPr>
        <w:t>(5)</w:t>
      </w:r>
      <w:r w:rsidRPr="004F15F4">
        <w:rPr>
          <w:rFonts w:cs="Arial"/>
          <w:szCs w:val="22"/>
        </w:rPr>
        <w:tab/>
        <w:t xml:space="preserve">Kod rekonstrukcije postojećih zgrada unutar mješovite namjene (izgrađene prostorne cjeline), </w:t>
      </w:r>
      <w:r w:rsidR="00D93075" w:rsidRPr="004F15F4">
        <w:rPr>
          <w:rFonts w:cs="Arial"/>
          <w:szCs w:val="22"/>
        </w:rPr>
        <w:t xml:space="preserve">potrebno je </w:t>
      </w:r>
      <w:r w:rsidRPr="004F15F4">
        <w:rPr>
          <w:rFonts w:cs="Arial"/>
          <w:szCs w:val="22"/>
        </w:rPr>
        <w:t>osigurati</w:t>
      </w:r>
      <w:r w:rsidR="00D93075" w:rsidRPr="004F15F4">
        <w:rPr>
          <w:rFonts w:cs="Arial"/>
          <w:szCs w:val="22"/>
        </w:rPr>
        <w:t xml:space="preserve"> najmanje 10% površine kao </w:t>
      </w:r>
      <w:proofErr w:type="spellStart"/>
      <w:r w:rsidR="00D93075" w:rsidRPr="004F15F4">
        <w:rPr>
          <w:rFonts w:cs="Arial"/>
          <w:szCs w:val="22"/>
        </w:rPr>
        <w:t>vodopropusni</w:t>
      </w:r>
      <w:proofErr w:type="spellEnd"/>
      <w:r w:rsidR="00D93075" w:rsidRPr="004F15F4">
        <w:rPr>
          <w:rFonts w:cs="Arial"/>
          <w:szCs w:val="22"/>
        </w:rPr>
        <w:t xml:space="preserve"> teren uređen kao zelene po vršine s najmanje jednim visokim stablom. Travna rešetka se ne smatra prirodnim </w:t>
      </w:r>
      <w:proofErr w:type="spellStart"/>
      <w:r w:rsidR="00D93075" w:rsidRPr="004F15F4">
        <w:rPr>
          <w:rFonts w:cs="Arial"/>
          <w:szCs w:val="22"/>
        </w:rPr>
        <w:t>vodopropusnim</w:t>
      </w:r>
      <w:proofErr w:type="spellEnd"/>
      <w:r w:rsidR="00D93075" w:rsidRPr="004F15F4">
        <w:rPr>
          <w:rFonts w:cs="Arial"/>
          <w:szCs w:val="22"/>
        </w:rPr>
        <w:t xml:space="preserve"> terenom.  </w:t>
      </w:r>
      <w:r w:rsidRPr="004F15F4">
        <w:rPr>
          <w:rFonts w:cs="Arial"/>
          <w:szCs w:val="22"/>
        </w:rPr>
        <w:t xml:space="preserve"> </w:t>
      </w:r>
    </w:p>
    <w:p w14:paraId="7F109737" w14:textId="77777777" w:rsidR="00DC7F5B" w:rsidRPr="004F15F4" w:rsidRDefault="00DC7F5B" w:rsidP="00902D1B">
      <w:pPr>
        <w:tabs>
          <w:tab w:val="left" w:pos="709"/>
          <w:tab w:val="left" w:pos="851"/>
        </w:tabs>
        <w:spacing w:after="0"/>
      </w:pPr>
    </w:p>
    <w:p w14:paraId="3A86240C" w14:textId="77777777" w:rsidR="00DC7F5B" w:rsidRPr="00E7101E" w:rsidRDefault="00DC7F5B" w:rsidP="00902D1B">
      <w:pPr>
        <w:tabs>
          <w:tab w:val="left" w:pos="709"/>
          <w:tab w:val="left" w:pos="851"/>
        </w:tabs>
        <w:spacing w:after="0"/>
      </w:pPr>
    </w:p>
    <w:p w14:paraId="4721BEFE" w14:textId="092536A2" w:rsidR="00CB02C2" w:rsidRPr="00E7101E" w:rsidRDefault="00BD1334" w:rsidP="00BD1334">
      <w:pPr>
        <w:tabs>
          <w:tab w:val="left" w:pos="709"/>
          <w:tab w:val="left" w:pos="851"/>
        </w:tabs>
        <w:spacing w:after="0"/>
        <w:ind w:left="550" w:hanging="550"/>
        <w:jc w:val="left"/>
        <w:rPr>
          <w:b/>
        </w:rPr>
      </w:pPr>
      <w:r w:rsidRPr="00E7101E">
        <w:rPr>
          <w:b/>
        </w:rPr>
        <w:t>4.2.</w:t>
      </w:r>
      <w:r w:rsidRPr="00E7101E">
        <w:rPr>
          <w:b/>
        </w:rPr>
        <w:tab/>
        <w:t xml:space="preserve">Gradnja </w:t>
      </w:r>
      <w:r w:rsidR="00927EA3" w:rsidRPr="00E7101E">
        <w:rPr>
          <w:b/>
        </w:rPr>
        <w:t xml:space="preserve">novih </w:t>
      </w:r>
      <w:r w:rsidRPr="00E7101E">
        <w:rPr>
          <w:b/>
        </w:rPr>
        <w:t xml:space="preserve">stambenih građevina </w:t>
      </w:r>
      <w:r w:rsidR="00927EA3" w:rsidRPr="00E7101E">
        <w:rPr>
          <w:b/>
        </w:rPr>
        <w:t xml:space="preserve">i rekonstrukcija postojećih građevina </w:t>
      </w:r>
      <w:r w:rsidRPr="00E7101E">
        <w:rPr>
          <w:b/>
        </w:rPr>
        <w:t xml:space="preserve">unutar </w:t>
      </w:r>
      <w:r w:rsidR="00927EA3" w:rsidRPr="00E7101E">
        <w:rPr>
          <w:b/>
        </w:rPr>
        <w:t>ruralnih cjelina</w:t>
      </w:r>
    </w:p>
    <w:p w14:paraId="74A8FFEB" w14:textId="77777777" w:rsidR="00862AFA" w:rsidRPr="009E384C" w:rsidRDefault="00862AFA" w:rsidP="00862AFA">
      <w:pPr>
        <w:tabs>
          <w:tab w:val="left" w:pos="709"/>
          <w:tab w:val="left" w:pos="851"/>
        </w:tabs>
        <w:spacing w:after="0"/>
        <w:ind w:left="550" w:hanging="550"/>
      </w:pPr>
    </w:p>
    <w:p w14:paraId="126EDEEC" w14:textId="77777777" w:rsidR="004F4D13" w:rsidRPr="009E384C" w:rsidRDefault="00CB02C2" w:rsidP="004F4D13">
      <w:pPr>
        <w:autoSpaceDE w:val="0"/>
        <w:autoSpaceDN w:val="0"/>
        <w:adjustRightInd w:val="0"/>
        <w:spacing w:after="0"/>
        <w:jc w:val="center"/>
      </w:pPr>
      <w:r w:rsidRPr="009E384C">
        <w:t>Članak 21.</w:t>
      </w:r>
    </w:p>
    <w:p w14:paraId="78452AD2" w14:textId="77777777" w:rsidR="00927EA3" w:rsidRPr="00E7101E" w:rsidRDefault="00927EA3"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(1)</w:t>
      </w:r>
      <w:r w:rsidRPr="00E7101E">
        <w:rPr>
          <w:rFonts w:cs="Arial"/>
          <w:szCs w:val="22"/>
        </w:rPr>
        <w:tab/>
        <w:t>Izgrađeno područje - ruralne cjeline ambijentalne vrijednosti, obuhvaća tri prostorne cjeline naselja Pisak i to:  Pisak</w:t>
      </w:r>
      <w:r w:rsidR="00135AED" w:rsidRPr="00E7101E">
        <w:rPr>
          <w:rFonts w:cs="Arial"/>
          <w:szCs w:val="22"/>
        </w:rPr>
        <w:t xml:space="preserve"> (staro selo)</w:t>
      </w:r>
      <w:r w:rsidRPr="00E7101E">
        <w:rPr>
          <w:rFonts w:cs="Arial"/>
          <w:szCs w:val="22"/>
        </w:rPr>
        <w:t xml:space="preserve">, </w:t>
      </w:r>
      <w:proofErr w:type="spellStart"/>
      <w:r w:rsidRPr="00E7101E">
        <w:rPr>
          <w:rFonts w:cs="Arial"/>
          <w:szCs w:val="22"/>
        </w:rPr>
        <w:t>Kuzmanići</w:t>
      </w:r>
      <w:proofErr w:type="spellEnd"/>
      <w:r w:rsidRPr="00E7101E">
        <w:rPr>
          <w:rFonts w:cs="Arial"/>
          <w:szCs w:val="22"/>
        </w:rPr>
        <w:t xml:space="preserve"> i </w:t>
      </w:r>
      <w:proofErr w:type="spellStart"/>
      <w:r w:rsidRPr="00E7101E">
        <w:rPr>
          <w:rFonts w:cs="Arial"/>
          <w:szCs w:val="22"/>
        </w:rPr>
        <w:t>Fistonići</w:t>
      </w:r>
      <w:proofErr w:type="spellEnd"/>
      <w:r w:rsidR="008F0939" w:rsidRPr="00E7101E">
        <w:rPr>
          <w:rFonts w:cs="Arial"/>
          <w:szCs w:val="22"/>
        </w:rPr>
        <w:t>.</w:t>
      </w:r>
      <w:r w:rsidRPr="00E7101E">
        <w:rPr>
          <w:rFonts w:cs="Arial"/>
          <w:szCs w:val="22"/>
        </w:rPr>
        <w:t xml:space="preserve">  To su ruralne cjeline i s posebnim etnološkim obilježjima. Unutar tih prostora</w:t>
      </w:r>
      <w:r w:rsidR="008F0939" w:rsidRPr="00E7101E">
        <w:rPr>
          <w:rFonts w:cs="Arial"/>
          <w:szCs w:val="22"/>
        </w:rPr>
        <w:t xml:space="preserve"> </w:t>
      </w:r>
      <w:r w:rsidRPr="00E7101E">
        <w:rPr>
          <w:rFonts w:cs="Arial"/>
          <w:szCs w:val="22"/>
        </w:rPr>
        <w:t xml:space="preserve"> moguće su manje intervencije dogradnje i </w:t>
      </w:r>
      <w:r w:rsidRPr="00E7101E">
        <w:rPr>
          <w:rFonts w:cs="Arial"/>
          <w:szCs w:val="22"/>
        </w:rPr>
        <w:lastRenderedPageBreak/>
        <w:t>nadogradnje na način da nova gradnja svojim dimenzijama, oblikovanjem i materijalom ne odskače od zatečene strukture naselja. Najveća dopuštena visina zgrada je podrum (ili suteren)+P+</w:t>
      </w:r>
      <w:r w:rsidR="008F0939" w:rsidRPr="00E7101E">
        <w:rPr>
          <w:rFonts w:cs="Arial"/>
          <w:szCs w:val="22"/>
        </w:rPr>
        <w:t>2, odnosno najviše 9</w:t>
      </w:r>
      <w:r w:rsidRPr="00E7101E">
        <w:rPr>
          <w:rFonts w:cs="Arial"/>
          <w:szCs w:val="22"/>
        </w:rPr>
        <w:t>,0 m mjereno od najniže kote prirodnog ili uređenog terena uz pročelje zgrade do vijenca zgrade. Najveća tlocrtna bruto površina nove zgrade</w:t>
      </w:r>
      <w:r w:rsidR="004749B5" w:rsidRPr="00E7101E">
        <w:rPr>
          <w:rFonts w:cs="Arial"/>
          <w:szCs w:val="22"/>
        </w:rPr>
        <w:t>, koja se može interpolirati unutar ruralne cjeline,</w:t>
      </w:r>
      <w:r w:rsidRPr="00E7101E">
        <w:rPr>
          <w:rFonts w:cs="Arial"/>
          <w:szCs w:val="22"/>
        </w:rPr>
        <w:t xml:space="preserve"> iznositi do 100 m</w:t>
      </w:r>
      <w:r w:rsidRPr="00E7101E">
        <w:rPr>
          <w:rFonts w:cs="Arial"/>
          <w:szCs w:val="22"/>
          <w:vertAlign w:val="superscript"/>
        </w:rPr>
        <w:t>2</w:t>
      </w:r>
      <w:r w:rsidR="00BC75E5" w:rsidRPr="00E7101E">
        <w:rPr>
          <w:rFonts w:cs="Arial"/>
          <w:szCs w:val="22"/>
        </w:rPr>
        <w:t xml:space="preserve"> i mora biti udaljena najmanje 3,0 m od susjedne građevne čestice</w:t>
      </w:r>
      <w:r w:rsidR="001528FC" w:rsidRPr="00E7101E">
        <w:rPr>
          <w:rFonts w:cs="Arial"/>
          <w:szCs w:val="22"/>
        </w:rPr>
        <w:t xml:space="preserve"> i može biti smještena do javno prometne površine ukoliko ne ugrožava sigurnost odvijanja kolnog ili pješačkog prometa</w:t>
      </w:r>
      <w:r w:rsidR="00BC75E5" w:rsidRPr="00E7101E">
        <w:rPr>
          <w:rFonts w:cs="Arial"/>
          <w:szCs w:val="22"/>
        </w:rPr>
        <w:t>.</w:t>
      </w:r>
      <w:r w:rsidR="004749B5" w:rsidRPr="00E7101E">
        <w:rPr>
          <w:rFonts w:cs="Arial"/>
          <w:szCs w:val="22"/>
        </w:rPr>
        <w:t xml:space="preserve"> Nove zgrade i dograđeni ili nadograđeni dijelovi zgrada</w:t>
      </w:r>
      <w:r w:rsidRPr="00E7101E">
        <w:rPr>
          <w:rFonts w:cs="Arial"/>
          <w:szCs w:val="22"/>
        </w:rPr>
        <w:t xml:space="preserve"> moraju se obraditi u kamenu (</w:t>
      </w:r>
      <w:proofErr w:type="spellStart"/>
      <w:r w:rsidRPr="00E7101E">
        <w:rPr>
          <w:rFonts w:cs="Arial"/>
          <w:szCs w:val="22"/>
        </w:rPr>
        <w:t>priklesani</w:t>
      </w:r>
      <w:proofErr w:type="spellEnd"/>
      <w:r w:rsidRPr="00E7101E">
        <w:rPr>
          <w:rFonts w:cs="Arial"/>
          <w:szCs w:val="22"/>
        </w:rPr>
        <w:t xml:space="preserve"> blokovi). U pravilu, poštovati postojeću parcelaciju zemljišta. Moguća je prenamjena stambenih i gospodarskih zgrada u namjene primjerene prostornoj cjelini (obrt, ugostiteljstvo i turizam i sl.) te uređenje otvorenog prostora naselja u skladu s tradicijskim uređenjem otvorenih površina (kamenih zidovi, očuvanje postojećih dvorišta i trgova i dr.). Potrebno je očuvati zelene površine i </w:t>
      </w:r>
      <w:r w:rsidR="00685BFE" w:rsidRPr="00E7101E">
        <w:rPr>
          <w:rFonts w:cs="Arial"/>
          <w:szCs w:val="22"/>
        </w:rPr>
        <w:t>barem jedno visoko</w:t>
      </w:r>
      <w:r w:rsidR="00853514" w:rsidRPr="00E7101E">
        <w:rPr>
          <w:rFonts w:cs="Arial"/>
          <w:szCs w:val="22"/>
        </w:rPr>
        <w:t xml:space="preserve"> stablo</w:t>
      </w:r>
      <w:r w:rsidR="00685BFE" w:rsidRPr="00E7101E">
        <w:rPr>
          <w:rFonts w:cs="Arial"/>
          <w:szCs w:val="22"/>
        </w:rPr>
        <w:t xml:space="preserve"> na tim površinama</w:t>
      </w:r>
      <w:r w:rsidRPr="00E7101E">
        <w:rPr>
          <w:rFonts w:cs="Arial"/>
          <w:szCs w:val="22"/>
        </w:rPr>
        <w:t xml:space="preserve">. Potrebno je očuvati odnos izgrađenog i neizgrađenog dijela naselja. </w:t>
      </w:r>
    </w:p>
    <w:p w14:paraId="1088A3DE" w14:textId="77777777" w:rsidR="00EF6F91" w:rsidRDefault="00EF6F91"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color w:val="FF0000"/>
          <w:szCs w:val="22"/>
        </w:rPr>
      </w:pPr>
    </w:p>
    <w:p w14:paraId="65032C93" w14:textId="77777777" w:rsidR="00927EA3" w:rsidRPr="00E7101E" w:rsidRDefault="00EF6F91"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(2)</w:t>
      </w:r>
      <w:r w:rsidRPr="00E7101E">
        <w:rPr>
          <w:rFonts w:cs="Arial"/>
          <w:szCs w:val="22"/>
        </w:rPr>
        <w:tab/>
      </w:r>
      <w:r w:rsidR="00560677" w:rsidRPr="00E7101E">
        <w:rPr>
          <w:rFonts w:cs="Arial"/>
          <w:szCs w:val="22"/>
        </w:rPr>
        <w:t xml:space="preserve">Omogućava se rekonstrukcija (dogradnja ili nadogradnja) postojećih zgrada do dopuštene visine iz stavka 1. ovog članka. </w:t>
      </w:r>
    </w:p>
    <w:p w14:paraId="45D1F4B2" w14:textId="77777777" w:rsidR="00560677" w:rsidRPr="00E7101E" w:rsidRDefault="00560677"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22A51CB8" w14:textId="77777777" w:rsidR="00927EA3" w:rsidRPr="00E7101E" w:rsidRDefault="00927EA3"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w:t>
      </w:r>
      <w:r w:rsidR="001528FC" w:rsidRPr="00E7101E">
        <w:rPr>
          <w:rFonts w:cs="Arial"/>
          <w:szCs w:val="22"/>
        </w:rPr>
        <w:t>3</w:t>
      </w:r>
      <w:r w:rsidRPr="00E7101E">
        <w:rPr>
          <w:rFonts w:cs="Arial"/>
          <w:szCs w:val="22"/>
        </w:rPr>
        <w:t>)</w:t>
      </w:r>
      <w:r w:rsidRPr="00E7101E">
        <w:rPr>
          <w:rFonts w:cs="Arial"/>
          <w:szCs w:val="22"/>
        </w:rPr>
        <w:tab/>
        <w:t xml:space="preserve">Uz ruralne cjeline ambijentalne vrijednosti, posebno one cjeline u kojima su planirane pretežito pješačke ulice, omogućava se uređenje parkirališta u javnoj upotrebi na prilazu cjelini ili na pogodnom prostoru unutar ruralne cjeline. </w:t>
      </w:r>
    </w:p>
    <w:p w14:paraId="334B8055" w14:textId="77777777" w:rsidR="00927EA3" w:rsidRPr="00E7101E" w:rsidRDefault="00927EA3"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72870D46" w14:textId="77777777" w:rsidR="00927EA3" w:rsidRPr="00E7101E" w:rsidRDefault="004749B5"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Pisak (staro selo)</w:t>
      </w:r>
    </w:p>
    <w:p w14:paraId="421532D0" w14:textId="77777777" w:rsidR="00457301" w:rsidRPr="00E7101E" w:rsidRDefault="00927EA3" w:rsidP="004573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w:t>
      </w:r>
      <w:r w:rsidR="001528FC" w:rsidRPr="00E7101E">
        <w:rPr>
          <w:rFonts w:cs="Arial"/>
          <w:szCs w:val="22"/>
        </w:rPr>
        <w:t>4</w:t>
      </w:r>
      <w:r w:rsidRPr="00E7101E">
        <w:rPr>
          <w:rFonts w:cs="Arial"/>
          <w:szCs w:val="22"/>
        </w:rPr>
        <w:t>)</w:t>
      </w:r>
      <w:r w:rsidRPr="00E7101E">
        <w:rPr>
          <w:rFonts w:cs="Arial"/>
          <w:szCs w:val="22"/>
        </w:rPr>
        <w:tab/>
      </w:r>
      <w:r w:rsidR="004749B5" w:rsidRPr="00E7101E">
        <w:rPr>
          <w:rFonts w:cs="Arial"/>
          <w:szCs w:val="22"/>
        </w:rPr>
        <w:t xml:space="preserve">Pisak (staro selo) </w:t>
      </w:r>
      <w:r w:rsidRPr="00E7101E">
        <w:rPr>
          <w:rFonts w:cs="Arial"/>
          <w:szCs w:val="22"/>
        </w:rPr>
        <w:t xml:space="preserve">je </w:t>
      </w:r>
      <w:r w:rsidR="004749B5" w:rsidRPr="00E7101E">
        <w:rPr>
          <w:rFonts w:cs="Arial"/>
          <w:szCs w:val="22"/>
        </w:rPr>
        <w:t>određen u Prostornom planu uređenja grada Omiša kao eko (etno) zaseok s</w:t>
      </w:r>
      <w:r w:rsidR="0015192B" w:rsidRPr="00E7101E">
        <w:rPr>
          <w:rFonts w:cs="Arial"/>
          <w:szCs w:val="22"/>
        </w:rPr>
        <w:t xml:space="preserve"> tradicijsko</w:t>
      </w:r>
      <w:r w:rsidR="004749B5" w:rsidRPr="00E7101E">
        <w:rPr>
          <w:rFonts w:cs="Arial"/>
          <w:szCs w:val="22"/>
        </w:rPr>
        <w:t xml:space="preserve">m građevnom strukturom. </w:t>
      </w:r>
      <w:r w:rsidR="00EC61DB" w:rsidRPr="00E7101E">
        <w:rPr>
          <w:rFonts w:cs="Arial"/>
          <w:szCs w:val="22"/>
        </w:rPr>
        <w:t xml:space="preserve">Štiti se odredbama Prostornog plana. </w:t>
      </w:r>
      <w:r w:rsidR="004749B5" w:rsidRPr="00E7101E">
        <w:rPr>
          <w:rFonts w:cs="Arial"/>
          <w:szCs w:val="22"/>
        </w:rPr>
        <w:t>Ne planira se gradnja novih građevina</w:t>
      </w:r>
      <w:r w:rsidR="00831326" w:rsidRPr="00E7101E">
        <w:rPr>
          <w:rFonts w:cs="Arial"/>
          <w:szCs w:val="22"/>
        </w:rPr>
        <w:t xml:space="preserve"> a rekonstrukcija postojećih građevina je moguća prema uvjetima iz stavka 1. ovog članka. </w:t>
      </w:r>
      <w:r w:rsidR="0015192B" w:rsidRPr="00E7101E">
        <w:rPr>
          <w:rFonts w:cs="Arial"/>
          <w:szCs w:val="22"/>
        </w:rPr>
        <w:t>Potrebno je očuvati sve pješačke ulice, stepeništa i trgove koji čine cjelinu starog sela.</w:t>
      </w:r>
      <w:r w:rsidR="00457301" w:rsidRPr="00E7101E">
        <w:rPr>
          <w:rFonts w:cs="Arial"/>
          <w:szCs w:val="22"/>
        </w:rPr>
        <w:t xml:space="preserve"> Unutar </w:t>
      </w:r>
      <w:r w:rsidR="00EC61DB" w:rsidRPr="00E7101E">
        <w:rPr>
          <w:rFonts w:cs="Arial"/>
          <w:szCs w:val="22"/>
        </w:rPr>
        <w:t xml:space="preserve">starog sela Pisak nije </w:t>
      </w:r>
      <w:r w:rsidR="00457301" w:rsidRPr="00E7101E">
        <w:rPr>
          <w:rFonts w:cs="Arial"/>
          <w:szCs w:val="22"/>
        </w:rPr>
        <w:t>dakle dopuštena nova gradnja, već samo obnova izvornog oblika  zgrada i strukture naselja te prenamjena stambenih i gospodarskih zgrada u namjene primjerene prostornoj cjelini (obrt, ugostiteljstvo i turizam i sl.). Potrebno je očuvati crkvu sv. Marka s okolnim otvorenim prostorom.</w:t>
      </w:r>
    </w:p>
    <w:p w14:paraId="424B1D1F" w14:textId="77777777" w:rsidR="00927EA3" w:rsidRPr="00E7101E" w:rsidRDefault="00927EA3"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56A8F3A5" w14:textId="77777777" w:rsidR="00927EA3" w:rsidRPr="00E7101E" w:rsidRDefault="0015192B"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roofErr w:type="spellStart"/>
      <w:r w:rsidRPr="00E7101E">
        <w:rPr>
          <w:rFonts w:cs="Arial"/>
          <w:szCs w:val="22"/>
        </w:rPr>
        <w:t>Kuzmanići</w:t>
      </w:r>
      <w:proofErr w:type="spellEnd"/>
    </w:p>
    <w:p w14:paraId="2A97E26D" w14:textId="77777777" w:rsidR="0015192B" w:rsidRPr="00E7101E" w:rsidRDefault="00B349A7"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w:t>
      </w:r>
      <w:r w:rsidR="001528FC" w:rsidRPr="00E7101E">
        <w:rPr>
          <w:rFonts w:cs="Arial"/>
          <w:szCs w:val="22"/>
        </w:rPr>
        <w:t>5</w:t>
      </w:r>
      <w:r w:rsidR="00927EA3" w:rsidRPr="00E7101E">
        <w:rPr>
          <w:rFonts w:cs="Arial"/>
          <w:szCs w:val="22"/>
        </w:rPr>
        <w:t>)</w:t>
      </w:r>
      <w:r w:rsidR="00927EA3" w:rsidRPr="00E7101E">
        <w:rPr>
          <w:rFonts w:cs="Arial"/>
          <w:szCs w:val="22"/>
        </w:rPr>
        <w:tab/>
      </w:r>
      <w:r w:rsidR="00457301" w:rsidRPr="00E7101E">
        <w:rPr>
          <w:rFonts w:cs="Arial"/>
          <w:szCs w:val="22"/>
        </w:rPr>
        <w:t xml:space="preserve">Ruralna cjelina </w:t>
      </w:r>
      <w:proofErr w:type="spellStart"/>
      <w:r w:rsidR="0015192B" w:rsidRPr="00E7101E">
        <w:rPr>
          <w:rFonts w:cs="Arial"/>
          <w:szCs w:val="22"/>
        </w:rPr>
        <w:t>Kuzmanići</w:t>
      </w:r>
      <w:proofErr w:type="spellEnd"/>
      <w:r w:rsidR="0015192B" w:rsidRPr="00E7101E">
        <w:rPr>
          <w:rFonts w:cs="Arial"/>
          <w:szCs w:val="22"/>
        </w:rPr>
        <w:t xml:space="preserve"> je izdužena </w:t>
      </w:r>
      <w:r w:rsidR="00457301" w:rsidRPr="00E7101E">
        <w:rPr>
          <w:rFonts w:cs="Arial"/>
          <w:szCs w:val="22"/>
        </w:rPr>
        <w:t xml:space="preserve">oblika </w:t>
      </w:r>
      <w:r w:rsidR="0015192B" w:rsidRPr="00E7101E">
        <w:rPr>
          <w:rFonts w:cs="Arial"/>
          <w:szCs w:val="22"/>
        </w:rPr>
        <w:t xml:space="preserve">uz ulicu </w:t>
      </w:r>
      <w:proofErr w:type="spellStart"/>
      <w:r w:rsidR="0015192B" w:rsidRPr="00E7101E">
        <w:rPr>
          <w:rFonts w:cs="Arial"/>
          <w:szCs w:val="22"/>
        </w:rPr>
        <w:t>Kuzmanići</w:t>
      </w:r>
      <w:proofErr w:type="spellEnd"/>
      <w:r w:rsidR="0015192B" w:rsidRPr="00E7101E">
        <w:rPr>
          <w:rFonts w:cs="Arial"/>
          <w:szCs w:val="22"/>
        </w:rPr>
        <w:t>.</w:t>
      </w:r>
      <w:r w:rsidRPr="00E7101E">
        <w:rPr>
          <w:rFonts w:cs="Arial"/>
          <w:szCs w:val="22"/>
        </w:rPr>
        <w:t xml:space="preserve"> U prostornoj cjelini su izgrađeni sklopovi i pojedinačni objekti.</w:t>
      </w:r>
      <w:r w:rsidR="0015192B" w:rsidRPr="00E7101E">
        <w:rPr>
          <w:rFonts w:cs="Arial"/>
          <w:szCs w:val="22"/>
        </w:rPr>
        <w:t xml:space="preserve"> Potrebno je očuvati strukturu starog naselja i prometne površine</w:t>
      </w:r>
      <w:r w:rsidR="00457301" w:rsidRPr="00E7101E">
        <w:rPr>
          <w:rFonts w:cs="Arial"/>
          <w:szCs w:val="22"/>
        </w:rPr>
        <w:t xml:space="preserve"> ove cjeline</w:t>
      </w:r>
      <w:r w:rsidR="0015192B" w:rsidRPr="00E7101E">
        <w:rPr>
          <w:rFonts w:cs="Arial"/>
          <w:szCs w:val="22"/>
        </w:rPr>
        <w:t>. Nova gradnja i rekonstrukcija postojećih građevina je moguća u skladu s uvjetima iz stavka 1. ovog članka.</w:t>
      </w:r>
      <w:r w:rsidR="00457301" w:rsidRPr="00E7101E">
        <w:rPr>
          <w:rFonts w:cs="Arial"/>
          <w:szCs w:val="22"/>
        </w:rPr>
        <w:t xml:space="preserve"> Omogućava se prenamjena stambenih i gospodarskih zgrada u namjene primjerene prostornoj cjelini (obrt, ugostiteljstvo i turizam i sl.). </w:t>
      </w:r>
      <w:r w:rsidRPr="00E7101E">
        <w:rPr>
          <w:rFonts w:cs="Arial"/>
          <w:szCs w:val="22"/>
        </w:rPr>
        <w:t>Ruralna cjelina nije u cijelosti napuštena, pa se može očekivati revitalizacija života i daljnji razvitak toga dijela naselja.</w:t>
      </w:r>
    </w:p>
    <w:p w14:paraId="1FD62F24" w14:textId="77777777" w:rsidR="0015192B" w:rsidRPr="00E7101E" w:rsidRDefault="0015192B"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76DB2CC0" w14:textId="77777777" w:rsidR="0015192B" w:rsidRPr="00E7101E" w:rsidRDefault="0015192B"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roofErr w:type="spellStart"/>
      <w:r w:rsidRPr="00E7101E">
        <w:rPr>
          <w:rFonts w:cs="Arial"/>
          <w:szCs w:val="22"/>
        </w:rPr>
        <w:t>Fistonići</w:t>
      </w:r>
      <w:proofErr w:type="spellEnd"/>
    </w:p>
    <w:p w14:paraId="5150B630" w14:textId="77777777" w:rsidR="00927EA3" w:rsidRPr="00E7101E" w:rsidRDefault="00B349A7"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w:t>
      </w:r>
      <w:r w:rsidR="001528FC" w:rsidRPr="00E7101E">
        <w:rPr>
          <w:rFonts w:cs="Arial"/>
          <w:szCs w:val="22"/>
        </w:rPr>
        <w:t>6</w:t>
      </w:r>
      <w:r w:rsidR="00927EA3" w:rsidRPr="00E7101E">
        <w:rPr>
          <w:rFonts w:cs="Arial"/>
          <w:szCs w:val="22"/>
        </w:rPr>
        <w:t>)</w:t>
      </w:r>
      <w:r w:rsidR="00927EA3" w:rsidRPr="00E7101E">
        <w:rPr>
          <w:rFonts w:cs="Arial"/>
          <w:szCs w:val="22"/>
        </w:rPr>
        <w:tab/>
      </w:r>
      <w:r w:rsidRPr="00E7101E">
        <w:rPr>
          <w:rFonts w:cs="Arial"/>
          <w:szCs w:val="22"/>
        </w:rPr>
        <w:t xml:space="preserve">Ruralna cjelina </w:t>
      </w:r>
      <w:proofErr w:type="spellStart"/>
      <w:r w:rsidRPr="00E7101E">
        <w:rPr>
          <w:rFonts w:cs="Arial"/>
          <w:szCs w:val="22"/>
        </w:rPr>
        <w:t>Fistonići</w:t>
      </w:r>
      <w:proofErr w:type="spellEnd"/>
      <w:r w:rsidRPr="00E7101E">
        <w:rPr>
          <w:rFonts w:cs="Arial"/>
          <w:szCs w:val="22"/>
        </w:rPr>
        <w:t xml:space="preserve"> je podijeljena trasom državne ceste D8 na dva odvojena dijela što otežava funkcioniranje cjeline, posebno dijela naselja sjeverno od trase državne ceste. Nova gradnja i rekonstrukcija postojećih građevina je moguća u skladu s uvjetima iz stavka 1. ovog članka. Omogućava se prenamjena stambenih i gospodarskih zgrada u namjene primjerene prostornoj cjelini (obrt, ugostiteljstvo i turizam i sl.). Ruralna cjelina nije u cijelosti napuštena, pa se može očekivati revitalizacija života i daljnji razvitak, posebno dijela južno od trase državne ceste. </w:t>
      </w:r>
    </w:p>
    <w:p w14:paraId="206A33C5" w14:textId="77777777" w:rsidR="00927EA3" w:rsidRPr="00E7101E" w:rsidRDefault="00927EA3"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2550C85C" w14:textId="77777777" w:rsidR="00BC75E5" w:rsidRPr="00E7101E" w:rsidRDefault="00BC75E5"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w:t>
      </w:r>
      <w:r w:rsidR="001528FC" w:rsidRPr="00E7101E">
        <w:rPr>
          <w:rFonts w:cs="Arial"/>
          <w:szCs w:val="22"/>
        </w:rPr>
        <w:t>7</w:t>
      </w:r>
      <w:r w:rsidRPr="00E7101E">
        <w:rPr>
          <w:rFonts w:cs="Arial"/>
          <w:szCs w:val="22"/>
        </w:rPr>
        <w:t>)</w:t>
      </w:r>
      <w:r w:rsidRPr="00E7101E">
        <w:rPr>
          <w:rFonts w:cs="Arial"/>
          <w:szCs w:val="22"/>
        </w:rPr>
        <w:tab/>
        <w:t xml:space="preserve">Južno od ruralne cjeline </w:t>
      </w:r>
      <w:proofErr w:type="spellStart"/>
      <w:r w:rsidRPr="00E7101E">
        <w:rPr>
          <w:rFonts w:cs="Arial"/>
          <w:szCs w:val="22"/>
        </w:rPr>
        <w:t>Fistonići</w:t>
      </w:r>
      <w:proofErr w:type="spellEnd"/>
      <w:r w:rsidRPr="00E7101E">
        <w:rPr>
          <w:rFonts w:cs="Arial"/>
          <w:szCs w:val="22"/>
        </w:rPr>
        <w:t xml:space="preserve"> napuštena je manja ruralna cjelina koja se može obnoviti rekonstrukcijom i obnovom ruševina te gradnjom novih građevina u skladu s odredbama stavka 1. ovog članka.</w:t>
      </w:r>
    </w:p>
    <w:p w14:paraId="27234951" w14:textId="77777777" w:rsidR="00BC75E5" w:rsidRPr="00E7101E" w:rsidRDefault="00BC75E5"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0FC05E61" w14:textId="77777777" w:rsidR="00927EA3" w:rsidRPr="00E7101E" w:rsidRDefault="00927EA3"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w:t>
      </w:r>
      <w:r w:rsidR="001528FC" w:rsidRPr="00E7101E">
        <w:rPr>
          <w:rFonts w:cs="Arial"/>
          <w:szCs w:val="22"/>
        </w:rPr>
        <w:t>8</w:t>
      </w:r>
      <w:r w:rsidRPr="00E7101E">
        <w:rPr>
          <w:rFonts w:cs="Arial"/>
          <w:szCs w:val="22"/>
        </w:rPr>
        <w:t>)</w:t>
      </w:r>
      <w:r w:rsidRPr="00E7101E">
        <w:rPr>
          <w:rFonts w:cs="Arial"/>
          <w:szCs w:val="22"/>
        </w:rPr>
        <w:tab/>
        <w:t>Obuhvat ruralnih cjelina ambijentalne vrijednosti određen je na kartografsk</w:t>
      </w:r>
      <w:r w:rsidR="00EC61DB" w:rsidRPr="00E7101E">
        <w:rPr>
          <w:rFonts w:cs="Arial"/>
          <w:szCs w:val="22"/>
        </w:rPr>
        <w:t xml:space="preserve">im prikazima Urbanističkog plana (kartografski prikaz </w:t>
      </w:r>
      <w:r w:rsidRPr="00E7101E">
        <w:rPr>
          <w:rFonts w:cs="Arial"/>
          <w:szCs w:val="22"/>
        </w:rPr>
        <w:t xml:space="preserve">broj </w:t>
      </w:r>
      <w:r w:rsidR="00EC61DB" w:rsidRPr="00E7101E">
        <w:rPr>
          <w:rFonts w:cs="Arial"/>
          <w:szCs w:val="22"/>
        </w:rPr>
        <w:t xml:space="preserve">1. „Korištenje, namjena i prometna mreža“ i broj </w:t>
      </w:r>
      <w:r w:rsidRPr="00E7101E">
        <w:rPr>
          <w:rFonts w:cs="Arial"/>
          <w:szCs w:val="22"/>
        </w:rPr>
        <w:t>4. „Način i uvjeti gradnje“ u mjerilu 1:</w:t>
      </w:r>
      <w:r w:rsidR="00E53B90" w:rsidRPr="00E7101E">
        <w:rPr>
          <w:rFonts w:cs="Arial"/>
          <w:szCs w:val="22"/>
        </w:rPr>
        <w:t>1</w:t>
      </w:r>
      <w:r w:rsidRPr="00E7101E">
        <w:rPr>
          <w:rFonts w:cs="Arial"/>
          <w:szCs w:val="22"/>
        </w:rPr>
        <w:t>000</w:t>
      </w:r>
      <w:r w:rsidR="00EC61DB" w:rsidRPr="00E7101E">
        <w:rPr>
          <w:rFonts w:cs="Arial"/>
          <w:szCs w:val="22"/>
        </w:rPr>
        <w:t>)</w:t>
      </w:r>
      <w:r w:rsidRPr="00E7101E">
        <w:rPr>
          <w:rFonts w:cs="Arial"/>
          <w:szCs w:val="22"/>
        </w:rPr>
        <w:t>.</w:t>
      </w:r>
    </w:p>
    <w:p w14:paraId="61F15A52" w14:textId="77777777" w:rsidR="00927EA3" w:rsidRDefault="00927EA3"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color w:val="FF0000"/>
          <w:szCs w:val="22"/>
        </w:rPr>
      </w:pPr>
    </w:p>
    <w:p w14:paraId="0322E6A4" w14:textId="77777777" w:rsidR="00E53B90" w:rsidRDefault="00E53B90"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color w:val="FF0000"/>
          <w:szCs w:val="22"/>
        </w:rPr>
      </w:pPr>
    </w:p>
    <w:p w14:paraId="6CF6D5CD" w14:textId="77777777" w:rsidR="00A9565C" w:rsidRPr="00927EA3" w:rsidRDefault="00A9565C" w:rsidP="00927EA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color w:val="FF0000"/>
          <w:szCs w:val="22"/>
        </w:rPr>
      </w:pPr>
    </w:p>
    <w:p w14:paraId="54750A77" w14:textId="2052371D" w:rsidR="00CB02C2" w:rsidRDefault="00CB02C2" w:rsidP="00BD1334">
      <w:pPr>
        <w:tabs>
          <w:tab w:val="left" w:pos="709"/>
          <w:tab w:val="left" w:pos="851"/>
        </w:tabs>
        <w:spacing w:after="0"/>
        <w:ind w:left="550" w:hanging="550"/>
        <w:jc w:val="left"/>
        <w:rPr>
          <w:b/>
          <w:dstrike/>
        </w:rPr>
      </w:pPr>
      <w:r w:rsidRPr="00E7101E">
        <w:rPr>
          <w:b/>
        </w:rPr>
        <w:t xml:space="preserve">4.3. </w:t>
      </w:r>
      <w:r w:rsidR="00BD1334" w:rsidRPr="00E7101E">
        <w:rPr>
          <w:b/>
        </w:rPr>
        <w:tab/>
      </w:r>
      <w:r w:rsidRPr="00E7101E">
        <w:rPr>
          <w:b/>
        </w:rPr>
        <w:t xml:space="preserve">Gradnja, zamjena i rekonstrukcija stambenih građevina unutar </w:t>
      </w:r>
      <w:r w:rsidR="00E53B90" w:rsidRPr="00E7101E">
        <w:rPr>
          <w:b/>
        </w:rPr>
        <w:t>stambene namjene (S)</w:t>
      </w:r>
      <w:r w:rsidR="001528FC" w:rsidRPr="00E7101E">
        <w:rPr>
          <w:b/>
        </w:rPr>
        <w:t xml:space="preserve"> i mješovite - pretežito stambene namjene (M1n)</w:t>
      </w:r>
      <w:r w:rsidR="00E53B90" w:rsidRPr="00E7101E">
        <w:rPr>
          <w:b/>
        </w:rPr>
        <w:t xml:space="preserve">, neizgrađene prostorne cjeline </w:t>
      </w:r>
      <w:r w:rsidR="004F4D13" w:rsidRPr="00E7101E">
        <w:rPr>
          <w:b/>
          <w:dstrike/>
        </w:rPr>
        <w:t xml:space="preserve"> </w:t>
      </w:r>
    </w:p>
    <w:p w14:paraId="0D1927E8" w14:textId="77777777" w:rsidR="004776DB" w:rsidRPr="00E7101E" w:rsidRDefault="004776DB" w:rsidP="00BD1334">
      <w:pPr>
        <w:tabs>
          <w:tab w:val="left" w:pos="709"/>
          <w:tab w:val="left" w:pos="851"/>
        </w:tabs>
        <w:spacing w:after="0"/>
        <w:ind w:left="550" w:hanging="550"/>
        <w:jc w:val="left"/>
        <w:rPr>
          <w:b/>
          <w:dstrike/>
        </w:rPr>
      </w:pPr>
    </w:p>
    <w:p w14:paraId="291F64DA" w14:textId="77777777" w:rsidR="0071178F" w:rsidRPr="00E7101E" w:rsidRDefault="0071178F" w:rsidP="0071178F">
      <w:pPr>
        <w:autoSpaceDE w:val="0"/>
        <w:autoSpaceDN w:val="0"/>
        <w:adjustRightInd w:val="0"/>
        <w:spacing w:after="0"/>
        <w:jc w:val="center"/>
      </w:pPr>
      <w:r w:rsidRPr="00E7101E">
        <w:t>Članak 22.</w:t>
      </w:r>
    </w:p>
    <w:p w14:paraId="346CCF12" w14:textId="77777777" w:rsidR="0071178F" w:rsidRPr="00E7101E" w:rsidRDefault="00BD6F77" w:rsidP="0071178F">
      <w:pPr>
        <w:tabs>
          <w:tab w:val="left" w:pos="851"/>
        </w:tabs>
        <w:spacing w:after="0"/>
      </w:pPr>
      <w:r w:rsidRPr="00E7101E">
        <w:t>(1)</w:t>
      </w:r>
      <w:r w:rsidRPr="00E7101E">
        <w:tab/>
      </w:r>
      <w:r w:rsidR="0071178F" w:rsidRPr="00E7101E">
        <w:t>Na neizgrađenim prostornim cjelinama stambene namjene (S)</w:t>
      </w:r>
      <w:r w:rsidR="00995095" w:rsidRPr="00E7101E">
        <w:t xml:space="preserve"> i mješovite - pretežito stambene namjene (M1n) </w:t>
      </w:r>
      <w:r w:rsidR="0071178F" w:rsidRPr="00E7101E">
        <w:t>dopuštena je gradnja samostojećih stambenih i stambeno poslovnih građevina  prema slijedećim uvjetima:</w:t>
      </w:r>
    </w:p>
    <w:p w14:paraId="4D50B124" w14:textId="77777777" w:rsidR="0071178F" w:rsidRPr="00E7101E" w:rsidRDefault="0071178F" w:rsidP="0071178F">
      <w:pPr>
        <w:numPr>
          <w:ilvl w:val="0"/>
          <w:numId w:val="17"/>
        </w:numPr>
        <w:tabs>
          <w:tab w:val="clear" w:pos="720"/>
          <w:tab w:val="left" w:pos="284"/>
        </w:tabs>
        <w:spacing w:after="0"/>
        <w:ind w:left="284" w:hanging="284"/>
      </w:pPr>
      <w:r w:rsidRPr="00E7101E">
        <w:t xml:space="preserve">stambene i stambeno poslovne građevine se grade kao slobodnostojeće građevine;  </w:t>
      </w:r>
    </w:p>
    <w:p w14:paraId="2BA8967C" w14:textId="77777777" w:rsidR="0071178F" w:rsidRPr="00E7101E" w:rsidRDefault="0071178F" w:rsidP="0071178F">
      <w:pPr>
        <w:numPr>
          <w:ilvl w:val="0"/>
          <w:numId w:val="17"/>
        </w:numPr>
        <w:tabs>
          <w:tab w:val="clear" w:pos="720"/>
          <w:tab w:val="left" w:pos="284"/>
        </w:tabs>
        <w:spacing w:after="0"/>
        <w:ind w:left="284" w:hanging="284"/>
      </w:pPr>
      <w:r w:rsidRPr="00E7101E">
        <w:t>minimalna površina građevne čestice iznosi 600 m</w:t>
      </w:r>
      <w:r w:rsidRPr="00E7101E">
        <w:rPr>
          <w:vertAlign w:val="superscript"/>
        </w:rPr>
        <w:t>2</w:t>
      </w:r>
      <w:r w:rsidRPr="00E7101E">
        <w:t>, a najveća površina građevne čestice se ne određuje;</w:t>
      </w:r>
    </w:p>
    <w:p w14:paraId="7DA1D5CE" w14:textId="77777777" w:rsidR="0073404A" w:rsidRPr="00E7101E" w:rsidRDefault="0073404A" w:rsidP="0071178F">
      <w:pPr>
        <w:numPr>
          <w:ilvl w:val="0"/>
          <w:numId w:val="17"/>
        </w:numPr>
        <w:tabs>
          <w:tab w:val="clear" w:pos="720"/>
          <w:tab w:val="left" w:pos="284"/>
        </w:tabs>
        <w:spacing w:after="0"/>
        <w:ind w:left="284" w:hanging="284"/>
      </w:pPr>
      <w:r w:rsidRPr="00E7101E">
        <w:t>minimalna širina građevne čestice iznosi 16 m;</w:t>
      </w:r>
    </w:p>
    <w:p w14:paraId="449439F8" w14:textId="77777777" w:rsidR="003E7A35" w:rsidRPr="00E7101E" w:rsidRDefault="0071178F" w:rsidP="0071178F">
      <w:pPr>
        <w:numPr>
          <w:ilvl w:val="0"/>
          <w:numId w:val="17"/>
        </w:numPr>
        <w:tabs>
          <w:tab w:val="clear" w:pos="720"/>
          <w:tab w:val="left" w:pos="284"/>
        </w:tabs>
        <w:spacing w:after="0"/>
        <w:ind w:left="284" w:hanging="284"/>
      </w:pPr>
      <w:r w:rsidRPr="00E7101E">
        <w:t xml:space="preserve">najveći koeficijent izgrađenosti </w:t>
      </w:r>
      <w:r w:rsidR="00995095" w:rsidRPr="00E7101E">
        <w:t xml:space="preserve">građevne čestice </w:t>
      </w:r>
      <w:r w:rsidRPr="00E7101E">
        <w:t>(</w:t>
      </w:r>
      <w:proofErr w:type="spellStart"/>
      <w:r w:rsidRPr="00E7101E">
        <w:rPr>
          <w:b/>
        </w:rPr>
        <w:t>k</w:t>
      </w:r>
      <w:r w:rsidRPr="00E7101E">
        <w:rPr>
          <w:vertAlign w:val="subscript"/>
        </w:rPr>
        <w:t>ig</w:t>
      </w:r>
      <w:proofErr w:type="spellEnd"/>
      <w:r w:rsidRPr="00E7101E">
        <w:t xml:space="preserve">) iznosi 0,3, a najveći koeficijent iskorištenosti </w:t>
      </w:r>
      <w:r w:rsidR="00995095" w:rsidRPr="00E7101E">
        <w:t xml:space="preserve">građevne čestice </w:t>
      </w:r>
      <w:r w:rsidRPr="00E7101E">
        <w:t>(</w:t>
      </w:r>
      <w:r w:rsidRPr="00E7101E">
        <w:rPr>
          <w:b/>
        </w:rPr>
        <w:t>k</w:t>
      </w:r>
      <w:r w:rsidRPr="00E7101E">
        <w:rPr>
          <w:vertAlign w:val="subscript"/>
        </w:rPr>
        <w:t>is</w:t>
      </w:r>
      <w:r w:rsidRPr="00E7101E">
        <w:t>) iznosi 0,9</w:t>
      </w:r>
      <w:r w:rsidR="003E7A35" w:rsidRPr="00E7101E">
        <w:t>;</w:t>
      </w:r>
    </w:p>
    <w:p w14:paraId="0580BBEF" w14:textId="77777777" w:rsidR="0073404A" w:rsidRPr="00E7101E" w:rsidRDefault="003E7A35" w:rsidP="0071178F">
      <w:pPr>
        <w:numPr>
          <w:ilvl w:val="0"/>
          <w:numId w:val="17"/>
        </w:numPr>
        <w:tabs>
          <w:tab w:val="clear" w:pos="720"/>
          <w:tab w:val="left" w:pos="284"/>
        </w:tabs>
        <w:spacing w:after="0"/>
        <w:ind w:left="284" w:hanging="284"/>
      </w:pPr>
      <w:r w:rsidRPr="00E7101E">
        <w:t>najveća bruto tlocr</w:t>
      </w:r>
      <w:r w:rsidR="00EE3869" w:rsidRPr="00E7101E">
        <w:t>tna površina građevine 18</w:t>
      </w:r>
      <w:r w:rsidRPr="00E7101E">
        <w:t>0 m</w:t>
      </w:r>
      <w:r w:rsidRPr="00E7101E">
        <w:rPr>
          <w:vertAlign w:val="superscript"/>
        </w:rPr>
        <w:t>2</w:t>
      </w:r>
      <w:r w:rsidR="0073404A" w:rsidRPr="00E7101E">
        <w:t>;</w:t>
      </w:r>
    </w:p>
    <w:p w14:paraId="36B67553" w14:textId="77777777" w:rsidR="003E7A35" w:rsidRPr="00E7101E" w:rsidRDefault="0073404A" w:rsidP="0071178F">
      <w:pPr>
        <w:numPr>
          <w:ilvl w:val="0"/>
          <w:numId w:val="17"/>
        </w:numPr>
        <w:tabs>
          <w:tab w:val="clear" w:pos="720"/>
          <w:tab w:val="left" w:pos="284"/>
        </w:tabs>
        <w:spacing w:after="0"/>
        <w:ind w:left="284" w:hanging="284"/>
      </w:pPr>
      <w:r w:rsidRPr="00E7101E">
        <w:t>udaljenost građevine od međe iznosi najmanje 3,0 m, a udaljenost od</w:t>
      </w:r>
      <w:r w:rsidR="00FE2712" w:rsidRPr="00E7101E">
        <w:t xml:space="preserve"> javnoprometne površine iznosi 5</w:t>
      </w:r>
      <w:r w:rsidRPr="00E7101E">
        <w:t>,0 m;</w:t>
      </w:r>
      <w:r w:rsidR="003E7A35" w:rsidRPr="00E7101E">
        <w:rPr>
          <w:vertAlign w:val="superscript"/>
        </w:rPr>
        <w:t xml:space="preserve"> </w:t>
      </w:r>
    </w:p>
    <w:p w14:paraId="10BFBF28" w14:textId="77777777" w:rsidR="0073404A" w:rsidRPr="00E7101E" w:rsidRDefault="0073404A" w:rsidP="0071178F">
      <w:pPr>
        <w:numPr>
          <w:ilvl w:val="0"/>
          <w:numId w:val="17"/>
        </w:numPr>
        <w:tabs>
          <w:tab w:val="clear" w:pos="720"/>
          <w:tab w:val="left" w:pos="284"/>
        </w:tabs>
        <w:spacing w:after="0"/>
        <w:ind w:left="284" w:hanging="284"/>
      </w:pPr>
      <w:r w:rsidRPr="00E7101E">
        <w:t>maksimalna visina građevine iznosi P+2, odnosno najviše 10,0 m, uz uvjet da se poštuju posebni propisi. Visina zgrade se mjeri od najniže kote prirodnog ili uređenog terena uz pročelje zgrade do vijenca zgrade. Prirodni teren</w:t>
      </w:r>
      <w:r w:rsidR="00560677" w:rsidRPr="00E7101E">
        <w:t>,</w:t>
      </w:r>
      <w:r w:rsidRPr="00E7101E">
        <w:t xml:space="preserve"> uz </w:t>
      </w:r>
      <w:r w:rsidR="00560677" w:rsidRPr="00E7101E">
        <w:t xml:space="preserve">glavno </w:t>
      </w:r>
      <w:r w:rsidRPr="00E7101E">
        <w:t>pročelje zgrade</w:t>
      </w:r>
      <w:r w:rsidR="00560677" w:rsidRPr="00E7101E">
        <w:t xml:space="preserve"> prema prometnici sa k</w:t>
      </w:r>
      <w:r w:rsidR="00492F50" w:rsidRPr="00E7101E">
        <w:t>o</w:t>
      </w:r>
      <w:r w:rsidR="00560677" w:rsidRPr="00E7101E">
        <w:t xml:space="preserve">je se osigurava pristup građevnoj čestici, </w:t>
      </w:r>
      <w:r w:rsidRPr="00E7101E">
        <w:t>je moguće izmijeniti za najviše</w:t>
      </w:r>
      <w:r w:rsidR="00995095" w:rsidRPr="00E7101E">
        <w:t xml:space="preserve"> 2</w:t>
      </w:r>
      <w:r w:rsidRPr="00E7101E">
        <w:t>,0 m;</w:t>
      </w:r>
    </w:p>
    <w:p w14:paraId="27151861" w14:textId="77777777" w:rsidR="009E66F9" w:rsidRPr="00E7101E" w:rsidRDefault="00492F50" w:rsidP="009E66F9">
      <w:pPr>
        <w:numPr>
          <w:ilvl w:val="0"/>
          <w:numId w:val="17"/>
        </w:numPr>
        <w:tabs>
          <w:tab w:val="clear" w:pos="720"/>
          <w:tab w:val="left" w:pos="284"/>
        </w:tabs>
        <w:spacing w:after="0"/>
        <w:ind w:left="284" w:hanging="284"/>
      </w:pPr>
      <w:r w:rsidRPr="00E7101E">
        <w:t>s</w:t>
      </w:r>
      <w:r w:rsidR="009E66F9" w:rsidRPr="00E7101E">
        <w:t>ve građevine mogu imati podrum, gdje se ulaz u podrum ne računa kao najniža kota konačno uređenog terena uz građevinu. Podrum može biti i veći od površine nadzemnog dijela građevine i može zauzeti najviše 50% površine građevne čestice. Prilazna rampa za izvođenje kolnog prilaza (garaži) može biti najviše širine 4</w:t>
      </w:r>
      <w:r w:rsidR="000F6460" w:rsidRPr="00E7101E">
        <w:t>,</w:t>
      </w:r>
      <w:r w:rsidR="009E66F9" w:rsidRPr="00E7101E">
        <w:t xml:space="preserve">0 m. </w:t>
      </w:r>
      <w:r w:rsidR="009F41B1" w:rsidRPr="00E7101E">
        <w:t xml:space="preserve">Građevine mogu imati više </w:t>
      </w:r>
      <w:r w:rsidR="00560677" w:rsidRPr="00E7101E">
        <w:t xml:space="preserve">potpuno ukopanih </w:t>
      </w:r>
      <w:r w:rsidR="009F41B1" w:rsidRPr="00E7101E">
        <w:t>podrumskih etaža, koje se ne mogu namijeniti za stanovanje ili duži boravak ljudi</w:t>
      </w:r>
      <w:r w:rsidR="009E66F9" w:rsidRPr="00E7101E">
        <w:t>;</w:t>
      </w:r>
    </w:p>
    <w:p w14:paraId="6F551994" w14:textId="77777777" w:rsidR="0073404A" w:rsidRPr="00E7101E" w:rsidRDefault="0073404A" w:rsidP="0073404A">
      <w:pPr>
        <w:numPr>
          <w:ilvl w:val="0"/>
          <w:numId w:val="17"/>
        </w:numPr>
        <w:tabs>
          <w:tab w:val="clear" w:pos="720"/>
          <w:tab w:val="left" w:pos="284"/>
        </w:tabs>
        <w:spacing w:after="0"/>
        <w:ind w:left="284" w:hanging="284"/>
      </w:pPr>
      <w:r w:rsidRPr="00E7101E">
        <w:t>nove zgrade se oblikuju u skladu s krajobraznim vrijednostima s ravnim ili kosim krovom i sljemenom paralelnim sa slojnicama terena. Ukoliko je tlocrtna (bruto) površina zgrade veća od 100 m</w:t>
      </w:r>
      <w:r w:rsidRPr="00E7101E">
        <w:rPr>
          <w:vertAlign w:val="superscript"/>
        </w:rPr>
        <w:t>2</w:t>
      </w:r>
      <w:r w:rsidRPr="00E7101E">
        <w:t>, zgradu treba oblikovati u više volumena. Pročelje se može obraditi u kamenu ili ožbukati u bijeloj boji, svijetlosivim ili svijetlo smeđim tonovima;</w:t>
      </w:r>
    </w:p>
    <w:p w14:paraId="2EC32286" w14:textId="77777777" w:rsidR="0073404A" w:rsidRPr="00E7101E" w:rsidRDefault="0073404A" w:rsidP="0073404A">
      <w:pPr>
        <w:numPr>
          <w:ilvl w:val="0"/>
          <w:numId w:val="17"/>
        </w:numPr>
        <w:tabs>
          <w:tab w:val="clear" w:pos="720"/>
          <w:tab w:val="left" w:pos="284"/>
        </w:tabs>
        <w:spacing w:after="0"/>
        <w:ind w:left="284" w:hanging="284"/>
      </w:pPr>
      <w:r w:rsidRPr="00E7101E">
        <w:t>na građevnoj čestici je potrebno osigurati broj parkirališnih mjesta prema minimalno potrebnom broju parkirališnih mjesta određenih u članku 3</w:t>
      </w:r>
      <w:r w:rsidR="000F6460" w:rsidRPr="00E7101E">
        <w:t>3</w:t>
      </w:r>
      <w:r w:rsidRPr="00E7101E">
        <w:t>. ovih Odredbi</w:t>
      </w:r>
      <w:r w:rsidR="000B36A2" w:rsidRPr="00E7101E">
        <w:t>.</w:t>
      </w:r>
      <w:r w:rsidRPr="00E7101E">
        <w:t xml:space="preserve"> U slučaju da na građevnoj čestici nema uvjeta za smještaj vozila, moguće je taj smještaj riješiti na čestici zemljišta najmanje površine 70 m</w:t>
      </w:r>
      <w:r w:rsidRPr="00E7101E">
        <w:rPr>
          <w:vertAlign w:val="superscript"/>
        </w:rPr>
        <w:t>2</w:t>
      </w:r>
      <w:r w:rsidR="005C0B80" w:rsidRPr="00E7101E">
        <w:t xml:space="preserve"> koja je udaljena najviše 2</w:t>
      </w:r>
      <w:r w:rsidRPr="00E7101E">
        <w:t xml:space="preserve">00 m od građevne čestice, a prema uvjetima iz članka </w:t>
      </w:r>
      <w:r w:rsidR="00DA3BE3" w:rsidRPr="00E7101E">
        <w:t>20.</w:t>
      </w:r>
      <w:r w:rsidRPr="00E7101E">
        <w:t xml:space="preserve"> stavka 5., 6. i 7. ovih Odredbi. Čestica zemljišta na kojoj se rješava parkiranje vozila ne može mijenjati namjenu;</w:t>
      </w:r>
    </w:p>
    <w:p w14:paraId="0F104DEB" w14:textId="77777777" w:rsidR="0073404A" w:rsidRPr="00E7101E" w:rsidRDefault="005C0B80" w:rsidP="0073404A">
      <w:pPr>
        <w:numPr>
          <w:ilvl w:val="0"/>
          <w:numId w:val="17"/>
        </w:numPr>
        <w:tabs>
          <w:tab w:val="clear" w:pos="720"/>
          <w:tab w:val="left" w:pos="284"/>
        </w:tabs>
        <w:spacing w:after="0"/>
        <w:ind w:left="284" w:hanging="284"/>
      </w:pPr>
      <w:r w:rsidRPr="00E7101E">
        <w:t>minimalno 3</w:t>
      </w:r>
      <w:r w:rsidR="0073404A" w:rsidRPr="00E7101E">
        <w:t xml:space="preserve">0% površine građevne čestice mora biti sačuvano kao prirodni </w:t>
      </w:r>
      <w:proofErr w:type="spellStart"/>
      <w:r w:rsidR="0073404A" w:rsidRPr="00E7101E">
        <w:t>vodopropusni</w:t>
      </w:r>
      <w:proofErr w:type="spellEnd"/>
      <w:r w:rsidR="0073404A" w:rsidRPr="00E7101E">
        <w:t xml:space="preserve"> teren koji je ozelenjen niskim i visokim zelenilom</w:t>
      </w:r>
      <w:r w:rsidR="009E66F9" w:rsidRPr="00E7101E">
        <w:t xml:space="preserve">. </w:t>
      </w:r>
      <w:r w:rsidR="00685BFE" w:rsidRPr="00E7101E">
        <w:t>Na tim površinama mora biti barem jedno visoko stab</w:t>
      </w:r>
      <w:r w:rsidR="00B83811" w:rsidRPr="00E7101E">
        <w:t>l</w:t>
      </w:r>
      <w:r w:rsidR="00685BFE" w:rsidRPr="00E7101E">
        <w:t xml:space="preserve">o. </w:t>
      </w:r>
      <w:r w:rsidR="009E66F9" w:rsidRPr="00E7101E">
        <w:t xml:space="preserve">Travna rešetka se ne računa kao prirodni </w:t>
      </w:r>
      <w:proofErr w:type="spellStart"/>
      <w:r w:rsidR="009E66F9" w:rsidRPr="00E7101E">
        <w:t>vodopropusni</w:t>
      </w:r>
      <w:proofErr w:type="spellEnd"/>
      <w:r w:rsidR="009E66F9" w:rsidRPr="00E7101E">
        <w:t xml:space="preserve"> teren; </w:t>
      </w:r>
    </w:p>
    <w:p w14:paraId="7F89DEAC" w14:textId="77777777" w:rsidR="0073404A" w:rsidRPr="00E7101E" w:rsidRDefault="0073404A" w:rsidP="0073404A">
      <w:pPr>
        <w:numPr>
          <w:ilvl w:val="0"/>
          <w:numId w:val="17"/>
        </w:numPr>
        <w:tabs>
          <w:tab w:val="clear" w:pos="720"/>
          <w:tab w:val="left" w:pos="284"/>
        </w:tabs>
        <w:spacing w:after="0"/>
        <w:ind w:left="284" w:hanging="284"/>
      </w:pPr>
      <w:r w:rsidRPr="00E7101E">
        <w:t>površinska odvodnja mora biti riješena sa prihvatljivim načinom dispozicije tih voda a u skladu sa zahtjevima javnopravnih tijela;</w:t>
      </w:r>
    </w:p>
    <w:p w14:paraId="6730766D" w14:textId="77777777" w:rsidR="0073404A" w:rsidRPr="00E7101E" w:rsidRDefault="0073404A" w:rsidP="0073404A">
      <w:pPr>
        <w:numPr>
          <w:ilvl w:val="0"/>
          <w:numId w:val="17"/>
        </w:numPr>
        <w:tabs>
          <w:tab w:val="clear" w:pos="720"/>
          <w:tab w:val="left" w:pos="284"/>
        </w:tabs>
        <w:spacing w:after="0"/>
        <w:ind w:left="284" w:hanging="284"/>
      </w:pPr>
      <w:r w:rsidRPr="00E7101E">
        <w:t>fekalna odvodnja mora biti riješena sa upuštanjem otpadnih voda u sustav javne odvodnje naselja Pisak ili drugi prikladan način do izgradnje javnog sustava odvodnje a u skladu sa zahtjevima javnopravnih tijela;</w:t>
      </w:r>
    </w:p>
    <w:p w14:paraId="493C1CDF" w14:textId="77777777" w:rsidR="0071178F" w:rsidRPr="00E7101E" w:rsidRDefault="009E66F9" w:rsidP="0073404A">
      <w:pPr>
        <w:numPr>
          <w:ilvl w:val="0"/>
          <w:numId w:val="17"/>
        </w:numPr>
        <w:tabs>
          <w:tab w:val="clear" w:pos="720"/>
          <w:tab w:val="left" w:pos="284"/>
        </w:tabs>
        <w:spacing w:after="0"/>
        <w:ind w:left="284" w:hanging="284"/>
      </w:pPr>
      <w:r w:rsidRPr="00E7101E">
        <w:t>g</w:t>
      </w:r>
      <w:r w:rsidR="0071178F" w:rsidRPr="00E7101E">
        <w:t>rađevna čestica mora imati pristup na javno prometnu površinu minimalne širine 3,0</w:t>
      </w:r>
      <w:r w:rsidRPr="00E7101E">
        <w:t xml:space="preserve"> </w:t>
      </w:r>
      <w:r w:rsidR="0071178F" w:rsidRPr="00E7101E">
        <w:t>m</w:t>
      </w:r>
      <w:r w:rsidRPr="00E7101E">
        <w:t>.</w:t>
      </w:r>
    </w:p>
    <w:p w14:paraId="4673D65F" w14:textId="77777777" w:rsidR="009E66F9" w:rsidRDefault="009E66F9" w:rsidP="00CB02C2">
      <w:pPr>
        <w:autoSpaceDE w:val="0"/>
        <w:autoSpaceDN w:val="0"/>
        <w:adjustRightInd w:val="0"/>
        <w:spacing w:after="0"/>
      </w:pPr>
    </w:p>
    <w:p w14:paraId="64F3DE17" w14:textId="77777777" w:rsidR="007459EA" w:rsidRPr="00E7101E" w:rsidRDefault="00BD6F77" w:rsidP="007459EA">
      <w:pPr>
        <w:tabs>
          <w:tab w:val="left" w:pos="709"/>
        </w:tabs>
        <w:spacing w:after="0"/>
        <w:ind w:right="99"/>
        <w:rPr>
          <w:rFonts w:cs="Arial"/>
          <w:szCs w:val="22"/>
        </w:rPr>
      </w:pPr>
      <w:r w:rsidRPr="00E7101E">
        <w:t>(2)</w:t>
      </w:r>
      <w:r w:rsidR="007459EA" w:rsidRPr="00E7101E">
        <w:tab/>
      </w:r>
      <w:r w:rsidRPr="00E7101E">
        <w:t xml:space="preserve">Zamjena ili rekonstrukcija postojećih građevina </w:t>
      </w:r>
      <w:r w:rsidR="007459EA" w:rsidRPr="00E7101E">
        <w:t>unutar stambene namjene (S)</w:t>
      </w:r>
      <w:r w:rsidR="00995095" w:rsidRPr="00E7101E">
        <w:t xml:space="preserve"> i mješovite - pretežito stambene namjene (M1n)</w:t>
      </w:r>
      <w:r w:rsidR="007459EA" w:rsidRPr="00E7101E">
        <w:t xml:space="preserve"> </w:t>
      </w:r>
      <w:r w:rsidRPr="00E7101E">
        <w:t xml:space="preserve">moguća je na građevnoj čestici postojeće površine ukoliko je moguće osigurati potreban broj parkirališnih mjesta za ukupnu površinu građevine u skladu s člankom 33. </w:t>
      </w:r>
      <w:r w:rsidR="007459EA" w:rsidRPr="00E7101E">
        <w:t>o</w:t>
      </w:r>
      <w:r w:rsidRPr="00E7101E">
        <w:t>vih Odredbi za p</w:t>
      </w:r>
      <w:r w:rsidR="007459EA" w:rsidRPr="00E7101E">
        <w:t>r</w:t>
      </w:r>
      <w:r w:rsidRPr="00E7101E">
        <w:t xml:space="preserve">ovođenje. </w:t>
      </w:r>
      <w:r w:rsidR="007459EA" w:rsidRPr="00E7101E">
        <w:rPr>
          <w:rFonts w:cs="Arial"/>
          <w:szCs w:val="22"/>
        </w:rPr>
        <w:t>U slučaju da na građevnoj čestici nema uvjeta za smještaj vozila, moguće je taj smještaj riješiti na čestici zemljišta najmanje površine 70 m</w:t>
      </w:r>
      <w:r w:rsidR="007459EA" w:rsidRPr="00E7101E">
        <w:rPr>
          <w:rFonts w:cs="Arial"/>
          <w:szCs w:val="22"/>
          <w:vertAlign w:val="superscript"/>
        </w:rPr>
        <w:t>2</w:t>
      </w:r>
      <w:r w:rsidR="007459EA" w:rsidRPr="00E7101E">
        <w:rPr>
          <w:rFonts w:cs="Arial"/>
          <w:szCs w:val="22"/>
        </w:rPr>
        <w:t xml:space="preserve"> koja je udaljena najviše 200 m od građevne čestice, a prema uvjetima iz članka 20. stavka 5., 6. i 7. </w:t>
      </w:r>
      <w:r w:rsidR="007459EA" w:rsidRPr="00E7101E">
        <w:rPr>
          <w:rFonts w:cs="Arial"/>
          <w:szCs w:val="22"/>
        </w:rPr>
        <w:lastRenderedPageBreak/>
        <w:t>Odredbi za provođenje. Čestica zemljišta na kojoj se rješava parkiranje vozila ne može mijenjati namjenu.</w:t>
      </w:r>
    </w:p>
    <w:p w14:paraId="7A9C018D" w14:textId="77777777" w:rsidR="007459EA" w:rsidRPr="00E7101E" w:rsidRDefault="007459EA" w:rsidP="00CB02C2">
      <w:pPr>
        <w:autoSpaceDE w:val="0"/>
        <w:autoSpaceDN w:val="0"/>
        <w:adjustRightInd w:val="0"/>
        <w:spacing w:after="0"/>
      </w:pPr>
    </w:p>
    <w:p w14:paraId="4DF47F53" w14:textId="77777777" w:rsidR="00BD6F77" w:rsidRPr="00E7101E" w:rsidRDefault="007459EA" w:rsidP="00CB02C2">
      <w:pPr>
        <w:autoSpaceDE w:val="0"/>
        <w:autoSpaceDN w:val="0"/>
        <w:adjustRightInd w:val="0"/>
        <w:spacing w:after="0"/>
      </w:pPr>
      <w:r w:rsidRPr="00E7101E">
        <w:t>(3)</w:t>
      </w:r>
      <w:r w:rsidRPr="00E7101E">
        <w:tab/>
        <w:t xml:space="preserve">Zamjena ili </w:t>
      </w:r>
      <w:r w:rsidR="00853514" w:rsidRPr="00E7101E">
        <w:t xml:space="preserve">rekonstrukcija </w:t>
      </w:r>
      <w:r w:rsidRPr="00E7101E">
        <w:t>postojećih građevina je moguća do najveće visine propisane u stavku 1. ovog članka</w:t>
      </w:r>
      <w:r w:rsidR="00853514" w:rsidRPr="00E7101E">
        <w:t xml:space="preserve"> i uz poštivanje najvećeg koeficijenta iskorištenosti i koeficijenta izgrađenosti propisanih u stavku 1. ovog članka</w:t>
      </w:r>
      <w:r w:rsidRPr="00E7101E">
        <w:t>.</w:t>
      </w:r>
      <w:r w:rsidR="00BD6F77" w:rsidRPr="00E7101E">
        <w:t xml:space="preserve"> </w:t>
      </w:r>
    </w:p>
    <w:p w14:paraId="37C56BCB" w14:textId="77777777" w:rsidR="00BD6F77" w:rsidRPr="009E384C" w:rsidRDefault="00BD6F77" w:rsidP="00CB02C2">
      <w:pPr>
        <w:autoSpaceDE w:val="0"/>
        <w:autoSpaceDN w:val="0"/>
        <w:adjustRightInd w:val="0"/>
        <w:spacing w:after="0"/>
      </w:pPr>
    </w:p>
    <w:p w14:paraId="446A080E" w14:textId="77777777" w:rsidR="009E66F9" w:rsidRPr="00BD1334" w:rsidRDefault="009E66F9" w:rsidP="00BD1334">
      <w:pPr>
        <w:tabs>
          <w:tab w:val="left" w:pos="709"/>
          <w:tab w:val="left" w:pos="851"/>
        </w:tabs>
        <w:spacing w:after="0"/>
        <w:ind w:left="550" w:hanging="550"/>
        <w:jc w:val="left"/>
        <w:rPr>
          <w:b/>
        </w:rPr>
      </w:pPr>
    </w:p>
    <w:p w14:paraId="32C3C951" w14:textId="77777777" w:rsidR="00CB02C2" w:rsidRPr="00E7101E" w:rsidRDefault="00CB02C2" w:rsidP="00862AFA">
      <w:pPr>
        <w:tabs>
          <w:tab w:val="left" w:pos="284"/>
          <w:tab w:val="left" w:pos="6804"/>
        </w:tabs>
        <w:spacing w:after="0"/>
        <w:jc w:val="center"/>
        <w:rPr>
          <w:dstrike/>
        </w:rPr>
      </w:pPr>
      <w:r w:rsidRPr="00E7101E">
        <w:rPr>
          <w:dstrike/>
        </w:rPr>
        <w:t>Članak 23.</w:t>
      </w:r>
    </w:p>
    <w:p w14:paraId="035C589B" w14:textId="77777777" w:rsidR="007459EA" w:rsidRDefault="007459EA" w:rsidP="00CB02C2">
      <w:pPr>
        <w:autoSpaceDE w:val="0"/>
        <w:autoSpaceDN w:val="0"/>
        <w:adjustRightInd w:val="0"/>
        <w:spacing w:after="0"/>
      </w:pPr>
    </w:p>
    <w:p w14:paraId="08BFD90D" w14:textId="77777777" w:rsidR="004168F9" w:rsidRDefault="004168F9" w:rsidP="00CB02C2">
      <w:pPr>
        <w:autoSpaceDE w:val="0"/>
        <w:autoSpaceDN w:val="0"/>
        <w:adjustRightInd w:val="0"/>
        <w:spacing w:after="0"/>
      </w:pPr>
    </w:p>
    <w:p w14:paraId="42F677AD" w14:textId="7FE06654" w:rsidR="004168F9" w:rsidRPr="00E7101E" w:rsidRDefault="004168F9" w:rsidP="00CB02C2">
      <w:pPr>
        <w:autoSpaceDE w:val="0"/>
        <w:autoSpaceDN w:val="0"/>
        <w:adjustRightInd w:val="0"/>
        <w:spacing w:after="0"/>
        <w:rPr>
          <w:b/>
        </w:rPr>
      </w:pPr>
      <w:r w:rsidRPr="00E7101E">
        <w:rPr>
          <w:b/>
        </w:rPr>
        <w:t>4.</w:t>
      </w:r>
      <w:r w:rsidR="00995095" w:rsidRPr="00E7101E">
        <w:rPr>
          <w:b/>
        </w:rPr>
        <w:t>4</w:t>
      </w:r>
      <w:r w:rsidRPr="00E7101E">
        <w:rPr>
          <w:b/>
        </w:rPr>
        <w:t xml:space="preserve"> </w:t>
      </w:r>
      <w:r w:rsidRPr="00E7101E">
        <w:rPr>
          <w:b/>
        </w:rPr>
        <w:tab/>
        <w:t xml:space="preserve">Gradnja,  zamjena i rekonstrukcija stambenih građevina unutar mješovite - pretežito stambene namjene (M1), izgrađene prostorne cjeline </w:t>
      </w:r>
    </w:p>
    <w:p w14:paraId="5EC2A4B7" w14:textId="77777777" w:rsidR="00E7101E" w:rsidRPr="00E7101E" w:rsidRDefault="00E7101E" w:rsidP="00CB02C2">
      <w:pPr>
        <w:autoSpaceDE w:val="0"/>
        <w:autoSpaceDN w:val="0"/>
        <w:adjustRightInd w:val="0"/>
        <w:spacing w:after="0"/>
      </w:pPr>
    </w:p>
    <w:p w14:paraId="045A0B48" w14:textId="77777777" w:rsidR="00CB02C2" w:rsidRPr="00E7101E" w:rsidRDefault="00CB02C2" w:rsidP="00862AFA">
      <w:pPr>
        <w:tabs>
          <w:tab w:val="left" w:pos="284"/>
          <w:tab w:val="left" w:pos="6804"/>
        </w:tabs>
        <w:spacing w:after="0"/>
        <w:jc w:val="center"/>
      </w:pPr>
      <w:r w:rsidRPr="00E7101E">
        <w:t>Članak 24.</w:t>
      </w:r>
    </w:p>
    <w:p w14:paraId="0943C212" w14:textId="77777777" w:rsidR="004168F9" w:rsidRPr="00E7101E" w:rsidRDefault="00853514" w:rsidP="004168F9">
      <w:pPr>
        <w:tabs>
          <w:tab w:val="left" w:pos="851"/>
        </w:tabs>
        <w:spacing w:after="0"/>
      </w:pPr>
      <w:r w:rsidRPr="00E7101E">
        <w:t>(1)</w:t>
      </w:r>
      <w:r w:rsidRPr="00E7101E">
        <w:tab/>
      </w:r>
      <w:r w:rsidR="004168F9" w:rsidRPr="00E7101E">
        <w:t>Na izgrađenim prostornim cjelinama mješovite namjene (M1) dopuštena je gradnja stambenih i stambeno poslovnih građevina  prema slijedećim uvjetima:</w:t>
      </w:r>
    </w:p>
    <w:p w14:paraId="0778DDFF" w14:textId="77777777" w:rsidR="004168F9" w:rsidRPr="00E7101E" w:rsidRDefault="004168F9" w:rsidP="004168F9">
      <w:pPr>
        <w:numPr>
          <w:ilvl w:val="0"/>
          <w:numId w:val="17"/>
        </w:numPr>
        <w:tabs>
          <w:tab w:val="clear" w:pos="720"/>
          <w:tab w:val="left" w:pos="284"/>
        </w:tabs>
        <w:spacing w:after="0"/>
        <w:ind w:left="284" w:hanging="284"/>
      </w:pPr>
      <w:r w:rsidRPr="00E7101E">
        <w:t xml:space="preserve">stambene i stambeno poslovne građevine se grade kao slobodnostojeće i dvojne građevine;  </w:t>
      </w:r>
    </w:p>
    <w:p w14:paraId="42E92E9E" w14:textId="77777777" w:rsidR="004168F9" w:rsidRPr="00E7101E" w:rsidRDefault="004168F9" w:rsidP="004168F9">
      <w:pPr>
        <w:numPr>
          <w:ilvl w:val="0"/>
          <w:numId w:val="17"/>
        </w:numPr>
        <w:tabs>
          <w:tab w:val="clear" w:pos="720"/>
          <w:tab w:val="left" w:pos="284"/>
        </w:tabs>
        <w:spacing w:after="0"/>
        <w:ind w:left="284" w:hanging="284"/>
      </w:pPr>
      <w:r w:rsidRPr="00E7101E">
        <w:t xml:space="preserve">minimalna površina građevne čestice za gradnju samostojeće građevine iznosi </w:t>
      </w:r>
      <w:r w:rsidR="009B026D" w:rsidRPr="00E7101E">
        <w:t>45</w:t>
      </w:r>
      <w:r w:rsidRPr="00E7101E">
        <w:t>0 m</w:t>
      </w:r>
      <w:r w:rsidRPr="00E7101E">
        <w:rPr>
          <w:vertAlign w:val="superscript"/>
        </w:rPr>
        <w:t>2</w:t>
      </w:r>
      <w:r w:rsidRPr="00E7101E">
        <w:t xml:space="preserve">, a za dvojne građevine </w:t>
      </w:r>
      <w:r w:rsidR="009B026D" w:rsidRPr="00E7101E">
        <w:t>35</w:t>
      </w:r>
      <w:r w:rsidRPr="00E7101E">
        <w:t>0 m</w:t>
      </w:r>
      <w:r w:rsidRPr="00E7101E">
        <w:rPr>
          <w:vertAlign w:val="superscript"/>
        </w:rPr>
        <w:t>2</w:t>
      </w:r>
      <w:r w:rsidRPr="00E7101E">
        <w:t>, najveća površina građevne čestice se ne određuje;</w:t>
      </w:r>
    </w:p>
    <w:p w14:paraId="06AE38F8" w14:textId="77777777" w:rsidR="004168F9" w:rsidRPr="00E7101E" w:rsidRDefault="004168F9" w:rsidP="004168F9">
      <w:pPr>
        <w:numPr>
          <w:ilvl w:val="0"/>
          <w:numId w:val="17"/>
        </w:numPr>
        <w:tabs>
          <w:tab w:val="clear" w:pos="720"/>
          <w:tab w:val="left" w:pos="284"/>
        </w:tabs>
        <w:spacing w:after="0"/>
        <w:ind w:left="284" w:hanging="284"/>
      </w:pPr>
      <w:r w:rsidRPr="00E7101E">
        <w:t>minimalna širina građevne čestice iznosi 1</w:t>
      </w:r>
      <w:r w:rsidR="009B026D" w:rsidRPr="00E7101E">
        <w:t>3</w:t>
      </w:r>
      <w:r w:rsidRPr="00E7101E">
        <w:t xml:space="preserve"> m;</w:t>
      </w:r>
    </w:p>
    <w:p w14:paraId="64CC4634" w14:textId="77777777" w:rsidR="004168F9" w:rsidRPr="00E7101E" w:rsidRDefault="004168F9" w:rsidP="004168F9">
      <w:pPr>
        <w:numPr>
          <w:ilvl w:val="0"/>
          <w:numId w:val="17"/>
        </w:numPr>
        <w:tabs>
          <w:tab w:val="clear" w:pos="720"/>
          <w:tab w:val="left" w:pos="284"/>
        </w:tabs>
        <w:spacing w:after="0"/>
        <w:ind w:left="284" w:hanging="284"/>
      </w:pPr>
      <w:r w:rsidRPr="00E7101E">
        <w:t>najveći koeficijent izgrađenosti (</w:t>
      </w:r>
      <w:proofErr w:type="spellStart"/>
      <w:r w:rsidRPr="00E7101E">
        <w:rPr>
          <w:b/>
        </w:rPr>
        <w:t>k</w:t>
      </w:r>
      <w:r w:rsidRPr="00E7101E">
        <w:rPr>
          <w:vertAlign w:val="subscript"/>
        </w:rPr>
        <w:t>ig</w:t>
      </w:r>
      <w:proofErr w:type="spellEnd"/>
      <w:r w:rsidRPr="00E7101E">
        <w:t>) građevne čestice za gradnju samostojeće građevine iznosi 0,</w:t>
      </w:r>
      <w:r w:rsidR="009B026D" w:rsidRPr="00E7101E">
        <w:t>4</w:t>
      </w:r>
      <w:r w:rsidRPr="00E7101E">
        <w:t>, a za dvojne građevine 0,</w:t>
      </w:r>
      <w:r w:rsidR="009B026D" w:rsidRPr="00E7101E">
        <w:t>5</w:t>
      </w:r>
      <w:r w:rsidRPr="00E7101E">
        <w:t>;</w:t>
      </w:r>
    </w:p>
    <w:p w14:paraId="0BAE1701" w14:textId="77777777" w:rsidR="004168F9" w:rsidRPr="00E7101E" w:rsidRDefault="004168F9" w:rsidP="004168F9">
      <w:pPr>
        <w:numPr>
          <w:ilvl w:val="0"/>
          <w:numId w:val="17"/>
        </w:numPr>
        <w:tabs>
          <w:tab w:val="clear" w:pos="720"/>
          <w:tab w:val="left" w:pos="284"/>
        </w:tabs>
        <w:spacing w:after="0"/>
        <w:ind w:left="284" w:hanging="284"/>
      </w:pPr>
      <w:r w:rsidRPr="00E7101E">
        <w:t>najveći koeficijent iskorištenosti (</w:t>
      </w:r>
      <w:r w:rsidRPr="00E7101E">
        <w:rPr>
          <w:b/>
        </w:rPr>
        <w:t>k</w:t>
      </w:r>
      <w:r w:rsidRPr="00E7101E">
        <w:rPr>
          <w:vertAlign w:val="subscript"/>
        </w:rPr>
        <w:t>is</w:t>
      </w:r>
      <w:r w:rsidRPr="00E7101E">
        <w:t>) građevne čestice za gradnju samostojeće građevine iznosi 0,9, a za dvojne građevine 1,0;</w:t>
      </w:r>
    </w:p>
    <w:p w14:paraId="30B53A3C" w14:textId="77777777" w:rsidR="004168F9" w:rsidRPr="00E7101E" w:rsidRDefault="004168F9" w:rsidP="004168F9">
      <w:pPr>
        <w:numPr>
          <w:ilvl w:val="0"/>
          <w:numId w:val="17"/>
        </w:numPr>
        <w:tabs>
          <w:tab w:val="clear" w:pos="720"/>
          <w:tab w:val="left" w:pos="284"/>
        </w:tabs>
        <w:spacing w:after="0"/>
        <w:ind w:left="284" w:hanging="284"/>
      </w:pPr>
      <w:r w:rsidRPr="00E7101E">
        <w:t>najveća bruto tlocrtna površina građevine 1</w:t>
      </w:r>
      <w:r w:rsidR="00995095" w:rsidRPr="00E7101E">
        <w:t>8</w:t>
      </w:r>
      <w:r w:rsidRPr="00E7101E">
        <w:t>0 m</w:t>
      </w:r>
      <w:r w:rsidRPr="00E7101E">
        <w:rPr>
          <w:vertAlign w:val="superscript"/>
        </w:rPr>
        <w:t>2</w:t>
      </w:r>
      <w:r w:rsidRPr="00E7101E">
        <w:t>;</w:t>
      </w:r>
    </w:p>
    <w:p w14:paraId="3387E478" w14:textId="77777777" w:rsidR="004168F9" w:rsidRPr="00E7101E" w:rsidRDefault="004168F9" w:rsidP="004168F9">
      <w:pPr>
        <w:numPr>
          <w:ilvl w:val="0"/>
          <w:numId w:val="17"/>
        </w:numPr>
        <w:tabs>
          <w:tab w:val="clear" w:pos="720"/>
          <w:tab w:val="left" w:pos="284"/>
        </w:tabs>
        <w:spacing w:after="0"/>
        <w:ind w:left="284" w:hanging="284"/>
      </w:pPr>
      <w:r w:rsidRPr="00E7101E">
        <w:t>udaljenost građevine od međe iznosi najmanje 3,0 m;</w:t>
      </w:r>
      <w:r w:rsidRPr="00E7101E">
        <w:rPr>
          <w:vertAlign w:val="superscript"/>
        </w:rPr>
        <w:t xml:space="preserve"> </w:t>
      </w:r>
    </w:p>
    <w:p w14:paraId="7F548CCE" w14:textId="77777777" w:rsidR="00492F50" w:rsidRPr="00E7101E" w:rsidRDefault="004168F9" w:rsidP="00492F50">
      <w:pPr>
        <w:numPr>
          <w:ilvl w:val="0"/>
          <w:numId w:val="17"/>
        </w:numPr>
        <w:tabs>
          <w:tab w:val="clear" w:pos="720"/>
          <w:tab w:val="left" w:pos="284"/>
        </w:tabs>
        <w:spacing w:after="0"/>
        <w:ind w:left="284" w:hanging="284"/>
      </w:pPr>
      <w:r w:rsidRPr="00E7101E">
        <w:t xml:space="preserve">maksimalna visina građevine iznosi P+3, odnosno najviše 13,0 m, </w:t>
      </w:r>
      <w:r w:rsidR="009B026D" w:rsidRPr="00E7101E">
        <w:t xml:space="preserve">uz uvjet da se poštuju posebni propisi. Visina zgrade se mjeri od najniže kote prirodnog ili uređenog terena uz pročelje zgrade do vijenca zgrade. </w:t>
      </w:r>
      <w:r w:rsidR="00492F50" w:rsidRPr="00E7101E">
        <w:t>Prirodni teren, uz glavno pročelje zgrade prema prometnici sa koje se osigurava pristup građevnoj čestici, je moguće izmijeniti za najviše 1,0 m;</w:t>
      </w:r>
    </w:p>
    <w:p w14:paraId="69AACA65" w14:textId="77777777" w:rsidR="009F41B1" w:rsidRPr="00E7101E" w:rsidRDefault="00492F50" w:rsidP="009B026D">
      <w:pPr>
        <w:numPr>
          <w:ilvl w:val="0"/>
          <w:numId w:val="17"/>
        </w:numPr>
        <w:tabs>
          <w:tab w:val="clear" w:pos="720"/>
          <w:tab w:val="left" w:pos="284"/>
        </w:tabs>
        <w:spacing w:after="0"/>
        <w:ind w:left="284" w:hanging="284"/>
      </w:pPr>
      <w:r w:rsidRPr="00E7101E">
        <w:t>s</w:t>
      </w:r>
      <w:r w:rsidR="009B026D" w:rsidRPr="00E7101E">
        <w:t>ve građevine mogu imati podrum, gdje se ulaz u podrum ne računa kao najniža kota konačno uređenog terena uz građevinu. Podrum može biti i veći od površine nadzemnog dijela građevine i može zauzeti najviše 50% površine građevne čestice. Prilazna rampa za izvođenje kolnog prilaza (garaži) može biti najviše širine 4</w:t>
      </w:r>
      <w:r w:rsidR="009F41B1" w:rsidRPr="00E7101E">
        <w:t>,</w:t>
      </w:r>
      <w:r w:rsidR="009B026D" w:rsidRPr="00E7101E">
        <w:t>0 m. Građevine mogu imati više podrumskih etaža, koje se ne mogu namijeniti za stanovanje</w:t>
      </w:r>
      <w:r w:rsidR="009F41B1" w:rsidRPr="00E7101E">
        <w:t xml:space="preserve"> i duži boravak ljudi;</w:t>
      </w:r>
    </w:p>
    <w:p w14:paraId="582385CB" w14:textId="77777777" w:rsidR="009B026D" w:rsidRPr="00E7101E" w:rsidRDefault="009B026D" w:rsidP="009B026D">
      <w:pPr>
        <w:numPr>
          <w:ilvl w:val="0"/>
          <w:numId w:val="17"/>
        </w:numPr>
        <w:tabs>
          <w:tab w:val="clear" w:pos="720"/>
          <w:tab w:val="left" w:pos="284"/>
        </w:tabs>
        <w:spacing w:after="0"/>
        <w:ind w:left="284" w:hanging="284"/>
      </w:pPr>
      <w:r w:rsidRPr="00E7101E">
        <w:t>nove zgrade se oblikuju u skladu s krajobraznim vrijednostima s ravnim ili kosim krovom i sljemenom paralelnim sa slojnicama terena. Pročelje se može obraditi u kamenu ili ožbukati u bijeloj boji, svijetlosivim ili svijetlo smeđim tonovima;</w:t>
      </w:r>
    </w:p>
    <w:p w14:paraId="65D0954F" w14:textId="77777777" w:rsidR="009B026D" w:rsidRPr="00E7101E" w:rsidRDefault="009B026D" w:rsidP="009B026D">
      <w:pPr>
        <w:numPr>
          <w:ilvl w:val="0"/>
          <w:numId w:val="17"/>
        </w:numPr>
        <w:tabs>
          <w:tab w:val="clear" w:pos="720"/>
          <w:tab w:val="left" w:pos="284"/>
        </w:tabs>
        <w:spacing w:after="0"/>
        <w:ind w:left="284" w:hanging="284"/>
      </w:pPr>
      <w:r w:rsidRPr="00E7101E">
        <w:t>prizemna pomoćna građevina (garaža, spremište ljetna kuhinja, otvoreni bazeni, kamin i sl.), visine do 3,0 m, može biti udaljena od ruba građevne čestice 1,0 m. Površina pomoćne građevine obračunava se u zadani maksimalni koeficijent izgrađenosti i koeficijent iskoristivosti građevne čestice u skladu s posebnim propisima, osim potpuno ukopanog bazena površine do 100 m</w:t>
      </w:r>
      <w:r w:rsidRPr="00E7101E">
        <w:rPr>
          <w:vertAlign w:val="superscript"/>
        </w:rPr>
        <w:t>2</w:t>
      </w:r>
      <w:r w:rsidRPr="00E7101E">
        <w:t>;</w:t>
      </w:r>
    </w:p>
    <w:p w14:paraId="0DFCEC5E" w14:textId="77777777" w:rsidR="009B026D" w:rsidRPr="00E7101E" w:rsidRDefault="009B026D" w:rsidP="009B026D">
      <w:pPr>
        <w:numPr>
          <w:ilvl w:val="0"/>
          <w:numId w:val="17"/>
        </w:numPr>
        <w:tabs>
          <w:tab w:val="clear" w:pos="720"/>
          <w:tab w:val="left" w:pos="284"/>
        </w:tabs>
        <w:spacing w:after="0"/>
        <w:ind w:left="284" w:hanging="284"/>
      </w:pPr>
      <w:r w:rsidRPr="00E7101E">
        <w:t>na građevnoj čestici je potrebno osigurati broj parkirališnih mjesta prema minimalno potrebnom broju parkirališnih mjesta određenih u članku 3</w:t>
      </w:r>
      <w:r w:rsidR="00DD3176" w:rsidRPr="00E7101E">
        <w:t>3</w:t>
      </w:r>
      <w:r w:rsidRPr="00E7101E">
        <w:t>. ovih Odredbi</w:t>
      </w:r>
      <w:r w:rsidR="00965B08" w:rsidRPr="00E7101E">
        <w:t>.</w:t>
      </w:r>
      <w:r w:rsidRPr="00E7101E">
        <w:t xml:space="preserve"> U slučaju da na građevnoj čestici nema uvjeta za smještaj vozila, moguće je taj smještaj riješiti na čestici zemljišta najmanje površine 70 m</w:t>
      </w:r>
      <w:r w:rsidRPr="00E7101E">
        <w:rPr>
          <w:vertAlign w:val="superscript"/>
        </w:rPr>
        <w:t>2</w:t>
      </w:r>
      <w:r w:rsidR="005C0B80" w:rsidRPr="00E7101E">
        <w:t xml:space="preserve"> koja je udaljena najviše 2</w:t>
      </w:r>
      <w:r w:rsidRPr="00E7101E">
        <w:t xml:space="preserve">00 m od građevne čestice, a prema uvjetima iz </w:t>
      </w:r>
      <w:r w:rsidR="009F41B1" w:rsidRPr="00E7101E">
        <w:t xml:space="preserve">članka </w:t>
      </w:r>
      <w:r w:rsidRPr="00E7101E">
        <w:t>2</w:t>
      </w:r>
      <w:r w:rsidR="009F41B1" w:rsidRPr="00E7101E">
        <w:t>0</w:t>
      </w:r>
      <w:r w:rsidRPr="00E7101E">
        <w:t>. stavka 5., 6. i 7. ovih Odredbi. Čestica zemljišta na kojoj se rješava parkiranje vozila ne može mijenjati namjenu;</w:t>
      </w:r>
    </w:p>
    <w:p w14:paraId="3B047E82" w14:textId="77777777" w:rsidR="009B026D" w:rsidRPr="00E7101E" w:rsidRDefault="009B026D" w:rsidP="009B026D">
      <w:pPr>
        <w:numPr>
          <w:ilvl w:val="0"/>
          <w:numId w:val="17"/>
        </w:numPr>
        <w:tabs>
          <w:tab w:val="clear" w:pos="720"/>
          <w:tab w:val="left" w:pos="284"/>
        </w:tabs>
        <w:spacing w:after="0"/>
        <w:ind w:left="284" w:hanging="284"/>
      </w:pPr>
      <w:r w:rsidRPr="00E7101E">
        <w:t xml:space="preserve">minimalno 20% površine građevne čestice mora biti sačuvano kao prirodni </w:t>
      </w:r>
      <w:proofErr w:type="spellStart"/>
      <w:r w:rsidRPr="00E7101E">
        <w:t>vodopropusni</w:t>
      </w:r>
      <w:proofErr w:type="spellEnd"/>
      <w:r w:rsidRPr="00E7101E">
        <w:t xml:space="preserve"> teren koji je ozelenjen niskim i visokim zelenilom. </w:t>
      </w:r>
      <w:r w:rsidR="00685BFE" w:rsidRPr="00E7101E">
        <w:t xml:space="preserve">Na tim površinama treba biti barem jedno visoko stablo. </w:t>
      </w:r>
      <w:r w:rsidRPr="00E7101E">
        <w:t xml:space="preserve">Travna rešetka se ne računa kao prirodni </w:t>
      </w:r>
      <w:proofErr w:type="spellStart"/>
      <w:r w:rsidRPr="00E7101E">
        <w:t>vodopropusni</w:t>
      </w:r>
      <w:proofErr w:type="spellEnd"/>
      <w:r w:rsidRPr="00E7101E">
        <w:t xml:space="preserve"> teren; </w:t>
      </w:r>
    </w:p>
    <w:p w14:paraId="36760915" w14:textId="77777777" w:rsidR="009B026D" w:rsidRPr="00E7101E" w:rsidRDefault="009B026D" w:rsidP="009B026D">
      <w:pPr>
        <w:numPr>
          <w:ilvl w:val="0"/>
          <w:numId w:val="17"/>
        </w:numPr>
        <w:tabs>
          <w:tab w:val="clear" w:pos="720"/>
          <w:tab w:val="left" w:pos="284"/>
        </w:tabs>
        <w:spacing w:after="0"/>
        <w:ind w:left="284" w:hanging="284"/>
      </w:pPr>
      <w:r w:rsidRPr="00E7101E">
        <w:t>površinska odvodnja mora biti riješena sa prihvatljivim načinom dispozicije tih voda a u skladu sa zahtjevima javnopravnih tijela;</w:t>
      </w:r>
    </w:p>
    <w:p w14:paraId="69474BE2" w14:textId="77777777" w:rsidR="009B026D" w:rsidRPr="00E7101E" w:rsidRDefault="009B026D" w:rsidP="009B026D">
      <w:pPr>
        <w:numPr>
          <w:ilvl w:val="0"/>
          <w:numId w:val="17"/>
        </w:numPr>
        <w:tabs>
          <w:tab w:val="clear" w:pos="720"/>
          <w:tab w:val="left" w:pos="284"/>
        </w:tabs>
        <w:spacing w:after="0"/>
        <w:ind w:left="284" w:hanging="284"/>
      </w:pPr>
      <w:r w:rsidRPr="00E7101E">
        <w:lastRenderedPageBreak/>
        <w:t>fekalna odvodnja mora biti riješena sa upuštanjem otpadnih voda u sustav javne odvodnje naselja Pisak ili drugi prikladan način do izgradnje javnog sustava odvodnje a u skladu sa zahtjevima javnopravnih tijela;</w:t>
      </w:r>
    </w:p>
    <w:p w14:paraId="6F371476" w14:textId="77777777" w:rsidR="009B026D" w:rsidRPr="00E7101E" w:rsidRDefault="009B026D" w:rsidP="009B026D">
      <w:pPr>
        <w:numPr>
          <w:ilvl w:val="0"/>
          <w:numId w:val="17"/>
        </w:numPr>
        <w:tabs>
          <w:tab w:val="clear" w:pos="720"/>
          <w:tab w:val="left" w:pos="284"/>
        </w:tabs>
        <w:spacing w:after="0"/>
        <w:ind w:left="284" w:hanging="284"/>
      </w:pPr>
      <w:r w:rsidRPr="00E7101E">
        <w:t>građevna čest</w:t>
      </w:r>
      <w:r w:rsidR="00DA3BE3" w:rsidRPr="00E7101E">
        <w:t xml:space="preserve">ica mora imati pristup na </w:t>
      </w:r>
      <w:r w:rsidRPr="00E7101E">
        <w:t>prometnu površinu minimalne širine 3,0 m.</w:t>
      </w:r>
    </w:p>
    <w:p w14:paraId="2F18DA45" w14:textId="77777777" w:rsidR="00CB02C2" w:rsidRPr="00E7101E" w:rsidRDefault="00CB02C2" w:rsidP="00CB02C2">
      <w:pPr>
        <w:spacing w:after="0"/>
        <w:ind w:right="29"/>
      </w:pPr>
    </w:p>
    <w:p w14:paraId="677A5604" w14:textId="77777777" w:rsidR="007459EA" w:rsidRPr="00E7101E" w:rsidRDefault="007459EA" w:rsidP="007459EA">
      <w:pPr>
        <w:tabs>
          <w:tab w:val="left" w:pos="709"/>
        </w:tabs>
        <w:spacing w:after="0"/>
        <w:ind w:right="99"/>
        <w:rPr>
          <w:rFonts w:cs="Arial"/>
          <w:szCs w:val="22"/>
        </w:rPr>
      </w:pPr>
      <w:r w:rsidRPr="00E7101E">
        <w:t>(2)</w:t>
      </w:r>
      <w:r w:rsidRPr="00E7101E">
        <w:tab/>
        <w:t xml:space="preserve">Zamjena ili rekonstrukcija postojećih građevina unutar mješovite </w:t>
      </w:r>
      <w:r w:rsidR="00995095" w:rsidRPr="00E7101E">
        <w:t>-</w:t>
      </w:r>
      <w:r w:rsidRPr="00E7101E">
        <w:t xml:space="preserve"> pretežno stambene namjene (M1) moguća je na građevnoj čestici postojeće površine ukoliko je moguće osigurati potreban broj parkirališnih mjesta za ukupnu površinu građevine u skladu s člankom 33. ovih Odredbi za provođenje. </w:t>
      </w:r>
      <w:r w:rsidRPr="00E7101E">
        <w:rPr>
          <w:rFonts w:cs="Arial"/>
          <w:szCs w:val="22"/>
        </w:rPr>
        <w:t>U slučaju da na građevnoj čestici nema uvjeta za smještaj vozila, moguće je taj smještaj riješiti na čestici zemljišta najmanje površine 70 m</w:t>
      </w:r>
      <w:r w:rsidRPr="00E7101E">
        <w:rPr>
          <w:rFonts w:cs="Arial"/>
          <w:szCs w:val="22"/>
          <w:vertAlign w:val="superscript"/>
        </w:rPr>
        <w:t>2</w:t>
      </w:r>
      <w:r w:rsidRPr="00E7101E">
        <w:rPr>
          <w:rFonts w:cs="Arial"/>
          <w:szCs w:val="22"/>
        </w:rPr>
        <w:t xml:space="preserve"> koja je udaljena najviše 200 m od građevne čestice, a prema uvjetima iz članka 20. stavka 5., 6. i 7. Odredbi za provođenje. Čestica zemljišta na kojoj se rješava parkiranje vozila ne može mijenjati namjenu.</w:t>
      </w:r>
    </w:p>
    <w:p w14:paraId="5B42C632" w14:textId="77777777" w:rsidR="007459EA" w:rsidRPr="00E7101E" w:rsidRDefault="007459EA" w:rsidP="007459EA">
      <w:pPr>
        <w:autoSpaceDE w:val="0"/>
        <w:autoSpaceDN w:val="0"/>
        <w:adjustRightInd w:val="0"/>
        <w:spacing w:after="0"/>
      </w:pPr>
    </w:p>
    <w:p w14:paraId="2BBA57D6" w14:textId="77777777" w:rsidR="007459EA" w:rsidRPr="00E7101E" w:rsidRDefault="007459EA" w:rsidP="007459EA">
      <w:pPr>
        <w:autoSpaceDE w:val="0"/>
        <w:autoSpaceDN w:val="0"/>
        <w:adjustRightInd w:val="0"/>
        <w:spacing w:after="0"/>
      </w:pPr>
      <w:r w:rsidRPr="00E7101E">
        <w:t>(3)</w:t>
      </w:r>
      <w:r w:rsidRPr="00E7101E">
        <w:tab/>
        <w:t>Zamjena ili nadogradnja postojećih građevina je moguća do najveće visine propisane u stavku 1. ovog članka</w:t>
      </w:r>
      <w:r w:rsidR="00853514" w:rsidRPr="00E7101E">
        <w:t xml:space="preserve"> i uz poštivanje najvećeg koeficijenta iskorištenosti i koeficijenta izgrađenosti propisanih u stavku 1. ovog članka.</w:t>
      </w:r>
      <w:r w:rsidRPr="00E7101E">
        <w:t xml:space="preserve"> </w:t>
      </w:r>
    </w:p>
    <w:p w14:paraId="26C88742" w14:textId="77777777" w:rsidR="007459EA" w:rsidRPr="009E384C" w:rsidRDefault="007459EA" w:rsidP="00CB02C2">
      <w:pPr>
        <w:spacing w:after="0"/>
        <w:ind w:right="29"/>
      </w:pPr>
    </w:p>
    <w:p w14:paraId="3BD66E07" w14:textId="77777777" w:rsidR="00740945" w:rsidRPr="00CA49A0" w:rsidRDefault="00740945" w:rsidP="00862AFA">
      <w:pPr>
        <w:autoSpaceDE w:val="0"/>
        <w:autoSpaceDN w:val="0"/>
        <w:adjustRightInd w:val="0"/>
        <w:spacing w:after="0"/>
        <w:ind w:right="-284"/>
        <w:rPr>
          <w:dstrike/>
          <w:color w:val="0070C0"/>
          <w:szCs w:val="22"/>
        </w:rPr>
      </w:pPr>
    </w:p>
    <w:p w14:paraId="2F4C5F6C" w14:textId="77777777" w:rsidR="00CB02C2" w:rsidRPr="00BD1334" w:rsidRDefault="00BD1334" w:rsidP="00BD1334">
      <w:pPr>
        <w:spacing w:after="0"/>
        <w:ind w:left="567" w:hanging="567"/>
        <w:jc w:val="left"/>
        <w:rPr>
          <w:b/>
        </w:rPr>
      </w:pPr>
      <w:r w:rsidRPr="00BD1334">
        <w:rPr>
          <w:b/>
        </w:rPr>
        <w:t xml:space="preserve">5. </w:t>
      </w:r>
      <w:r w:rsidRPr="00BD1334">
        <w:rPr>
          <w:b/>
        </w:rPr>
        <w:tab/>
        <w:t>UVJETI UREĐENJA ODNOSNO GRADNJE, REKONSTRUKCIJE I OPREMANJA PROMETNE, TELEKOMUNIKACIJSKE I KOMUNALNE MREŽE S PRIPADAJUĆIM OBJEKTIMA I POVRŠINAMA</w:t>
      </w:r>
    </w:p>
    <w:p w14:paraId="1FF58B1A" w14:textId="77777777" w:rsidR="00CB02C2" w:rsidRPr="009E384C" w:rsidRDefault="00CB02C2" w:rsidP="00CB02C2">
      <w:pPr>
        <w:autoSpaceDE w:val="0"/>
        <w:autoSpaceDN w:val="0"/>
        <w:adjustRightInd w:val="0"/>
        <w:spacing w:after="0"/>
        <w:jc w:val="left"/>
      </w:pPr>
    </w:p>
    <w:p w14:paraId="29E62842" w14:textId="77777777" w:rsidR="00CB02C2" w:rsidRPr="002702B4" w:rsidRDefault="00CB02C2" w:rsidP="00A65CBF">
      <w:pPr>
        <w:spacing w:after="0"/>
        <w:ind w:left="567" w:hanging="567"/>
        <w:rPr>
          <w:b/>
          <w:dstrike/>
          <w:color w:val="0070C0"/>
        </w:rPr>
      </w:pPr>
    </w:p>
    <w:p w14:paraId="7DA32E36" w14:textId="77777777" w:rsidR="00CB02C2" w:rsidRPr="00E7101E" w:rsidRDefault="00CB02C2" w:rsidP="00CB02C2">
      <w:pPr>
        <w:autoSpaceDE w:val="0"/>
        <w:autoSpaceDN w:val="0"/>
        <w:adjustRightInd w:val="0"/>
        <w:spacing w:after="0"/>
        <w:jc w:val="center"/>
      </w:pPr>
      <w:r w:rsidRPr="00E7101E">
        <w:t>Članak 2</w:t>
      </w:r>
      <w:r w:rsidR="006970AA" w:rsidRPr="00E7101E">
        <w:t>4a</w:t>
      </w:r>
      <w:r w:rsidRPr="00E7101E">
        <w:t>.</w:t>
      </w:r>
    </w:p>
    <w:p w14:paraId="7830BD55" w14:textId="77777777" w:rsidR="002702B4" w:rsidRPr="00E7101E" w:rsidRDefault="002702B4" w:rsidP="002702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(1)</w:t>
      </w:r>
      <w:r w:rsidRPr="00E7101E">
        <w:rPr>
          <w:rFonts w:cs="Arial"/>
          <w:szCs w:val="22"/>
        </w:rPr>
        <w:tab/>
        <w:t>Urbanističkim planom su određeni infrastrukturni objekti i uređaji koji su prikazani u grafičkom dijelu elaborata Urbanističkog plana.</w:t>
      </w:r>
    </w:p>
    <w:p w14:paraId="00DC5F7E" w14:textId="77777777" w:rsidR="002702B4" w:rsidRPr="00E7101E" w:rsidRDefault="002702B4" w:rsidP="002702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214810C2" w14:textId="77777777" w:rsidR="002702B4" w:rsidRPr="00E7101E" w:rsidRDefault="002702B4" w:rsidP="002702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(2)</w:t>
      </w:r>
      <w:r w:rsidRPr="00E7101E">
        <w:rPr>
          <w:rFonts w:cs="Arial"/>
          <w:szCs w:val="22"/>
        </w:rPr>
        <w:tab/>
        <w:t>Manja izmjena trasa i niveleta ulica, vodova i objekata infrastrukture je moguća u daljnjoj razradi radi prilagođavanja stvarnom stanju i detaljnijem mjerilu i neće se smatrati izmjenom Urbanističkog plana. Omogućava se gradnja i drugih ulica i pješačkih površina  kojima se osigurava pristup do građevnih čestica, a koji nisu ucrtani u grafičkom dijelu elaborata Urbanističkog plana.</w:t>
      </w:r>
    </w:p>
    <w:p w14:paraId="64B7ADDB" w14:textId="4E9A3019" w:rsidR="002702B4" w:rsidRDefault="002702B4" w:rsidP="00CB02C2">
      <w:pPr>
        <w:pStyle w:val="Tijeloteksta1"/>
        <w:ind w:right="-1"/>
        <w:jc w:val="both"/>
        <w:rPr>
          <w:rFonts w:ascii="Arial" w:hAnsi="Arial" w:cs="Arial"/>
          <w:sz w:val="22"/>
          <w:szCs w:val="22"/>
        </w:rPr>
      </w:pPr>
    </w:p>
    <w:p w14:paraId="3ECE38A0" w14:textId="77777777" w:rsidR="001906C7" w:rsidRPr="00E7101E" w:rsidRDefault="001906C7" w:rsidP="001906C7">
      <w:pPr>
        <w:tabs>
          <w:tab w:val="left" w:pos="284"/>
          <w:tab w:val="left" w:pos="6804"/>
        </w:tabs>
        <w:spacing w:after="0"/>
        <w:jc w:val="center"/>
        <w:rPr>
          <w:dstrike/>
        </w:rPr>
      </w:pPr>
      <w:r w:rsidRPr="00E7101E">
        <w:rPr>
          <w:dstrike/>
        </w:rPr>
        <w:t>Članak 25.</w:t>
      </w:r>
    </w:p>
    <w:p w14:paraId="085F284C" w14:textId="77777777" w:rsidR="001906C7" w:rsidRPr="00E7101E" w:rsidRDefault="001906C7" w:rsidP="001906C7">
      <w:pPr>
        <w:tabs>
          <w:tab w:val="left" w:pos="709"/>
          <w:tab w:val="left" w:pos="851"/>
        </w:tabs>
        <w:spacing w:after="0"/>
        <w:ind w:right="-284"/>
        <w:rPr>
          <w:dstrike/>
        </w:rPr>
      </w:pPr>
    </w:p>
    <w:p w14:paraId="45999ABD" w14:textId="77777777" w:rsidR="001906C7" w:rsidRPr="00E7101E" w:rsidRDefault="001906C7" w:rsidP="001906C7">
      <w:pPr>
        <w:autoSpaceDE w:val="0"/>
        <w:autoSpaceDN w:val="0"/>
        <w:adjustRightInd w:val="0"/>
        <w:spacing w:after="0"/>
        <w:jc w:val="center"/>
        <w:rPr>
          <w:dstrike/>
        </w:rPr>
      </w:pPr>
      <w:r w:rsidRPr="00E7101E">
        <w:rPr>
          <w:dstrike/>
        </w:rPr>
        <w:t>Članak 26.</w:t>
      </w:r>
    </w:p>
    <w:p w14:paraId="30D2282B" w14:textId="77777777" w:rsidR="001906C7" w:rsidRPr="00E7101E" w:rsidRDefault="001906C7" w:rsidP="001906C7">
      <w:pPr>
        <w:autoSpaceDE w:val="0"/>
        <w:autoSpaceDN w:val="0"/>
        <w:adjustRightInd w:val="0"/>
        <w:spacing w:after="0"/>
        <w:jc w:val="left"/>
        <w:rPr>
          <w:dstrike/>
        </w:rPr>
      </w:pPr>
    </w:p>
    <w:p w14:paraId="095BB57E" w14:textId="77777777" w:rsidR="001906C7" w:rsidRPr="00E7101E" w:rsidRDefault="001906C7" w:rsidP="001906C7">
      <w:pPr>
        <w:autoSpaceDE w:val="0"/>
        <w:autoSpaceDN w:val="0"/>
        <w:adjustRightInd w:val="0"/>
        <w:spacing w:after="0"/>
        <w:jc w:val="center"/>
        <w:rPr>
          <w:dstrike/>
        </w:rPr>
      </w:pPr>
      <w:r w:rsidRPr="00E7101E">
        <w:rPr>
          <w:dstrike/>
        </w:rPr>
        <w:t>Članak 27.</w:t>
      </w:r>
    </w:p>
    <w:p w14:paraId="0C341AC2" w14:textId="45F338A0" w:rsidR="001906C7" w:rsidRDefault="001906C7" w:rsidP="001906C7">
      <w:pPr>
        <w:pStyle w:val="Default"/>
      </w:pPr>
    </w:p>
    <w:p w14:paraId="56B524BA" w14:textId="77777777" w:rsidR="001906C7" w:rsidRPr="001906C7" w:rsidRDefault="001906C7" w:rsidP="001906C7">
      <w:pPr>
        <w:pStyle w:val="Default"/>
      </w:pPr>
    </w:p>
    <w:p w14:paraId="7595858E" w14:textId="77777777" w:rsidR="00782D00" w:rsidRPr="006970AA" w:rsidRDefault="00782D00" w:rsidP="00782D00">
      <w:pPr>
        <w:spacing w:after="0"/>
        <w:ind w:left="567" w:hanging="567"/>
        <w:rPr>
          <w:b/>
        </w:rPr>
      </w:pPr>
      <w:r w:rsidRPr="006970AA">
        <w:rPr>
          <w:b/>
        </w:rPr>
        <w:t xml:space="preserve">5.1. </w:t>
      </w:r>
      <w:r w:rsidRPr="006970AA">
        <w:rPr>
          <w:b/>
        </w:rPr>
        <w:tab/>
        <w:t>Uvjeti gradnje prometne mreže</w:t>
      </w:r>
    </w:p>
    <w:p w14:paraId="04319CC3" w14:textId="77777777" w:rsidR="00782D00" w:rsidRPr="00E7101E" w:rsidRDefault="006970AA" w:rsidP="00782D00">
      <w:pPr>
        <w:autoSpaceDE w:val="0"/>
        <w:autoSpaceDN w:val="0"/>
        <w:adjustRightInd w:val="0"/>
        <w:spacing w:after="0"/>
        <w:jc w:val="center"/>
      </w:pPr>
      <w:r w:rsidRPr="00E7101E">
        <w:t>Članak 28.</w:t>
      </w:r>
    </w:p>
    <w:p w14:paraId="7E57A832" w14:textId="18954C3E" w:rsidR="00CB02C2" w:rsidRPr="00E7101E" w:rsidRDefault="00981471" w:rsidP="00CB02C2">
      <w:pPr>
        <w:pStyle w:val="Tijeloteksta1"/>
        <w:ind w:right="-1"/>
        <w:jc w:val="both"/>
        <w:rPr>
          <w:rFonts w:ascii="Arial" w:hAnsi="Arial" w:cs="Arial"/>
          <w:sz w:val="22"/>
          <w:szCs w:val="22"/>
        </w:rPr>
      </w:pPr>
      <w:r w:rsidRPr="00E7101E">
        <w:rPr>
          <w:rFonts w:ascii="Arial" w:hAnsi="Arial" w:cs="Arial"/>
          <w:sz w:val="22"/>
          <w:szCs w:val="22"/>
        </w:rPr>
        <w:t>(1)</w:t>
      </w:r>
      <w:r w:rsidRPr="00E7101E">
        <w:rPr>
          <w:rFonts w:ascii="Arial" w:hAnsi="Arial" w:cs="Arial"/>
          <w:sz w:val="22"/>
          <w:szCs w:val="22"/>
        </w:rPr>
        <w:tab/>
      </w:r>
      <w:r w:rsidR="00CB02C2" w:rsidRPr="00E7101E">
        <w:rPr>
          <w:rFonts w:ascii="Arial" w:hAnsi="Arial" w:cs="Arial"/>
          <w:sz w:val="22"/>
          <w:szCs w:val="22"/>
        </w:rPr>
        <w:t xml:space="preserve">Prometna mreža unutar područja obuhvata ovog plana sastoji se od prometnica </w:t>
      </w:r>
      <w:proofErr w:type="spellStart"/>
      <w:r w:rsidR="00CB02C2" w:rsidRPr="00E7101E">
        <w:rPr>
          <w:rFonts w:ascii="Arial" w:hAnsi="Arial" w:cs="Arial"/>
          <w:sz w:val="22"/>
          <w:szCs w:val="22"/>
        </w:rPr>
        <w:t>nadmjesnog</w:t>
      </w:r>
      <w:proofErr w:type="spellEnd"/>
      <w:r w:rsidR="00CB02C2" w:rsidRPr="00E7101E">
        <w:rPr>
          <w:rFonts w:ascii="Arial" w:hAnsi="Arial" w:cs="Arial"/>
          <w:sz w:val="22"/>
          <w:szCs w:val="22"/>
        </w:rPr>
        <w:t xml:space="preserve"> značenja (državna cesta D8, označena kao os 1 i lokalna cesta LC67136, označena kao os 2</w:t>
      </w:r>
      <w:r w:rsidR="00782D00" w:rsidRPr="00E7101E">
        <w:rPr>
          <w:rFonts w:ascii="Arial" w:hAnsi="Arial" w:cs="Arial"/>
          <w:sz w:val="22"/>
          <w:szCs w:val="22"/>
        </w:rPr>
        <w:t xml:space="preserve"> i </w:t>
      </w:r>
      <w:proofErr w:type="spellStart"/>
      <w:r w:rsidR="00782D00" w:rsidRPr="00E7101E">
        <w:rPr>
          <w:rFonts w:ascii="Arial" w:hAnsi="Arial" w:cs="Arial"/>
          <w:sz w:val="22"/>
          <w:szCs w:val="22"/>
        </w:rPr>
        <w:t>novoplanirana</w:t>
      </w:r>
      <w:proofErr w:type="spellEnd"/>
      <w:r w:rsidR="00782D00" w:rsidRPr="00E7101E">
        <w:rPr>
          <w:rFonts w:ascii="Arial" w:hAnsi="Arial" w:cs="Arial"/>
          <w:sz w:val="22"/>
          <w:szCs w:val="22"/>
        </w:rPr>
        <w:t xml:space="preserve"> ulica u smjeru Marušića, označena kao os 3</w:t>
      </w:r>
      <w:r w:rsidR="00CB02C2" w:rsidRPr="00E7101E">
        <w:rPr>
          <w:rFonts w:ascii="Arial" w:hAnsi="Arial" w:cs="Arial"/>
          <w:sz w:val="22"/>
          <w:szCs w:val="22"/>
        </w:rPr>
        <w:t>)  te prometnica koje predstavl</w:t>
      </w:r>
      <w:r w:rsidR="00782D00" w:rsidRPr="00E7101E">
        <w:rPr>
          <w:rFonts w:ascii="Arial" w:hAnsi="Arial" w:cs="Arial"/>
          <w:sz w:val="22"/>
          <w:szCs w:val="22"/>
        </w:rPr>
        <w:t>j</w:t>
      </w:r>
      <w:r w:rsidR="00CB02C2" w:rsidRPr="00E7101E">
        <w:rPr>
          <w:rFonts w:ascii="Arial" w:hAnsi="Arial" w:cs="Arial"/>
          <w:sz w:val="22"/>
          <w:szCs w:val="22"/>
        </w:rPr>
        <w:t>a</w:t>
      </w:r>
      <w:r w:rsidR="00F90EE3" w:rsidRPr="00E7101E">
        <w:rPr>
          <w:rFonts w:ascii="Arial" w:hAnsi="Arial" w:cs="Arial"/>
          <w:sz w:val="22"/>
          <w:szCs w:val="22"/>
        </w:rPr>
        <w:t>j</w:t>
      </w:r>
      <w:r w:rsidR="00CB02C2" w:rsidRPr="00E7101E">
        <w:rPr>
          <w:rFonts w:ascii="Arial" w:hAnsi="Arial" w:cs="Arial"/>
          <w:sz w:val="22"/>
          <w:szCs w:val="22"/>
        </w:rPr>
        <w:t xml:space="preserve">u uličnu mrežu (označene kao osi </w:t>
      </w:r>
      <w:r w:rsidR="00782D00" w:rsidRPr="00E7101E">
        <w:rPr>
          <w:rFonts w:ascii="Arial" w:hAnsi="Arial" w:cs="Arial"/>
          <w:sz w:val="22"/>
          <w:szCs w:val="22"/>
        </w:rPr>
        <w:t>4</w:t>
      </w:r>
      <w:r w:rsidR="00CB02C2" w:rsidRPr="00E7101E">
        <w:rPr>
          <w:rFonts w:ascii="Arial" w:hAnsi="Arial" w:cs="Arial"/>
          <w:sz w:val="22"/>
          <w:szCs w:val="22"/>
        </w:rPr>
        <w:t xml:space="preserve"> do</w:t>
      </w:r>
      <w:r w:rsidR="00492F50" w:rsidRPr="00E7101E">
        <w:rPr>
          <w:rFonts w:ascii="Arial" w:hAnsi="Arial" w:cs="Arial"/>
          <w:sz w:val="22"/>
          <w:szCs w:val="22"/>
        </w:rPr>
        <w:t xml:space="preserve"> 8</w:t>
      </w:r>
      <w:r w:rsidR="00CB02C2" w:rsidRPr="00E7101E">
        <w:rPr>
          <w:rFonts w:ascii="Arial" w:hAnsi="Arial" w:cs="Arial"/>
          <w:sz w:val="22"/>
          <w:szCs w:val="22"/>
        </w:rPr>
        <w:t xml:space="preserve">). </w:t>
      </w:r>
      <w:r w:rsidR="00782D00" w:rsidRPr="00E7101E">
        <w:rPr>
          <w:rFonts w:ascii="Arial" w:hAnsi="Arial" w:cs="Arial"/>
          <w:sz w:val="22"/>
          <w:szCs w:val="22"/>
        </w:rPr>
        <w:t xml:space="preserve">Konfiguracija terena (strma padina) i postojeća izgrađenost predstavljaju </w:t>
      </w:r>
      <w:r w:rsidR="00CB02C2" w:rsidRPr="00E7101E">
        <w:rPr>
          <w:rFonts w:ascii="Arial" w:hAnsi="Arial" w:cs="Arial"/>
          <w:sz w:val="22"/>
          <w:szCs w:val="22"/>
        </w:rPr>
        <w:t xml:space="preserve">ograničenja </w:t>
      </w:r>
      <w:r w:rsidR="00782D00" w:rsidRPr="00E7101E">
        <w:rPr>
          <w:rFonts w:ascii="Arial" w:hAnsi="Arial" w:cs="Arial"/>
          <w:sz w:val="22"/>
          <w:szCs w:val="22"/>
        </w:rPr>
        <w:t xml:space="preserve">tako </w:t>
      </w:r>
      <w:r w:rsidR="00CB02C2" w:rsidRPr="00E7101E">
        <w:rPr>
          <w:rFonts w:ascii="Arial" w:hAnsi="Arial" w:cs="Arial"/>
          <w:sz w:val="22"/>
          <w:szCs w:val="22"/>
        </w:rPr>
        <w:t xml:space="preserve">da nije moguće postići kvalitetnija prometna rješenja. Uz postojeću uličnu mrežu </w:t>
      </w:r>
      <w:r w:rsidR="00782D00" w:rsidRPr="00E7101E">
        <w:rPr>
          <w:rFonts w:ascii="Arial" w:hAnsi="Arial" w:cs="Arial"/>
          <w:sz w:val="22"/>
          <w:szCs w:val="22"/>
        </w:rPr>
        <w:t xml:space="preserve">Urbanističkim </w:t>
      </w:r>
      <w:r w:rsidR="00CB02C2" w:rsidRPr="00E7101E">
        <w:rPr>
          <w:rFonts w:ascii="Arial" w:hAnsi="Arial" w:cs="Arial"/>
          <w:sz w:val="22"/>
          <w:szCs w:val="22"/>
        </w:rPr>
        <w:t>planom se predviđa izgradnja</w:t>
      </w:r>
      <w:r w:rsidR="00782D00" w:rsidRPr="00E7101E">
        <w:rPr>
          <w:rFonts w:ascii="Arial" w:hAnsi="Arial" w:cs="Arial"/>
          <w:sz w:val="22"/>
          <w:szCs w:val="22"/>
        </w:rPr>
        <w:t xml:space="preserve"> novih ulica i pješačkih površina</w:t>
      </w:r>
      <w:r w:rsidR="00CB02C2" w:rsidRPr="00E7101E">
        <w:rPr>
          <w:rFonts w:ascii="Arial" w:hAnsi="Arial" w:cs="Arial"/>
          <w:sz w:val="22"/>
          <w:szCs w:val="22"/>
        </w:rPr>
        <w:t>. Planirana ulična mreža se sastoji od  prometnica označenih kao os 1 do os</w:t>
      </w:r>
      <w:r w:rsidR="00492F50" w:rsidRPr="00E7101E">
        <w:rPr>
          <w:rFonts w:ascii="Arial" w:hAnsi="Arial" w:cs="Arial"/>
          <w:sz w:val="22"/>
          <w:szCs w:val="22"/>
        </w:rPr>
        <w:t xml:space="preserve"> 8</w:t>
      </w:r>
      <w:r w:rsidR="00CB02C2" w:rsidRPr="00E7101E">
        <w:rPr>
          <w:rFonts w:ascii="Arial" w:hAnsi="Arial" w:cs="Arial"/>
          <w:sz w:val="22"/>
          <w:szCs w:val="22"/>
        </w:rPr>
        <w:t xml:space="preserve"> </w:t>
      </w:r>
    </w:p>
    <w:p w14:paraId="03DC91AF" w14:textId="77777777" w:rsidR="00CB02C2" w:rsidRPr="00A65CBF" w:rsidRDefault="00CB02C2" w:rsidP="00CB02C2">
      <w:pPr>
        <w:pStyle w:val="Tijeloteksta1"/>
        <w:ind w:right="-1"/>
        <w:jc w:val="both"/>
        <w:rPr>
          <w:rFonts w:ascii="Arial" w:hAnsi="Arial" w:cs="Arial"/>
          <w:sz w:val="22"/>
          <w:szCs w:val="22"/>
        </w:rPr>
      </w:pPr>
    </w:p>
    <w:p w14:paraId="3FCDA271" w14:textId="70E383D5" w:rsidR="00CB02C2" w:rsidRPr="00E7101E" w:rsidRDefault="00981471" w:rsidP="00CB02C2">
      <w:pPr>
        <w:pStyle w:val="Tijeloteksta1"/>
        <w:ind w:right="-1"/>
        <w:jc w:val="both"/>
        <w:rPr>
          <w:rFonts w:ascii="Arial" w:hAnsi="Arial" w:cs="Arial"/>
          <w:sz w:val="22"/>
          <w:szCs w:val="22"/>
        </w:rPr>
      </w:pPr>
      <w:r w:rsidRPr="00E7101E">
        <w:rPr>
          <w:rFonts w:ascii="Arial" w:hAnsi="Arial" w:cs="Arial"/>
          <w:sz w:val="22"/>
          <w:szCs w:val="22"/>
        </w:rPr>
        <w:t>(2)</w:t>
      </w:r>
      <w:r w:rsidRPr="00E7101E">
        <w:rPr>
          <w:rFonts w:ascii="Arial" w:hAnsi="Arial" w:cs="Arial"/>
          <w:sz w:val="22"/>
          <w:szCs w:val="22"/>
        </w:rPr>
        <w:tab/>
      </w:r>
      <w:r w:rsidR="00492F50" w:rsidRPr="00E7101E">
        <w:rPr>
          <w:rFonts w:ascii="Arial" w:hAnsi="Arial" w:cs="Arial"/>
          <w:sz w:val="22"/>
          <w:szCs w:val="22"/>
        </w:rPr>
        <w:t>Urbanističkim p</w:t>
      </w:r>
      <w:r w:rsidR="00CB02C2" w:rsidRPr="00E7101E">
        <w:rPr>
          <w:rFonts w:ascii="Arial" w:hAnsi="Arial" w:cs="Arial"/>
          <w:sz w:val="22"/>
          <w:szCs w:val="22"/>
        </w:rPr>
        <w:t xml:space="preserve">lanom su definirane javnoprometne površine. Zahvate na javnoprometnim površinama potrebno je vršiti na način da svaki zahvat predstavlja funkcionalnu prometnu cjelinu pri sukcesivnoj realizaciji prometne mreže. Zone raskrižja priključuju se parceli prometnice višeg ranga. Na postojećoj </w:t>
      </w:r>
      <w:r w:rsidR="00492F50" w:rsidRPr="00E7101E">
        <w:rPr>
          <w:rFonts w:ascii="Arial" w:hAnsi="Arial" w:cs="Arial"/>
          <w:sz w:val="22"/>
          <w:szCs w:val="22"/>
        </w:rPr>
        <w:t xml:space="preserve">uličnoj </w:t>
      </w:r>
      <w:r w:rsidR="00CB02C2" w:rsidRPr="00E7101E">
        <w:rPr>
          <w:rFonts w:ascii="Arial" w:hAnsi="Arial" w:cs="Arial"/>
          <w:sz w:val="22"/>
          <w:szCs w:val="22"/>
        </w:rPr>
        <w:t xml:space="preserve">mreži, zbog prostornih ograničenja i postojeće izgrađenosti nisu mogući veći zahvati. </w:t>
      </w:r>
      <w:r w:rsidR="00492F50" w:rsidRPr="00E7101E">
        <w:rPr>
          <w:rFonts w:ascii="Arial" w:hAnsi="Arial" w:cs="Arial"/>
          <w:sz w:val="22"/>
          <w:szCs w:val="22"/>
        </w:rPr>
        <w:t>Na kartogr</w:t>
      </w:r>
      <w:r w:rsidR="00A922B8" w:rsidRPr="00E7101E">
        <w:rPr>
          <w:rFonts w:ascii="Arial" w:hAnsi="Arial" w:cs="Arial"/>
          <w:sz w:val="22"/>
          <w:szCs w:val="22"/>
        </w:rPr>
        <w:t>a</w:t>
      </w:r>
      <w:r w:rsidR="00492F50" w:rsidRPr="00E7101E">
        <w:rPr>
          <w:rFonts w:ascii="Arial" w:hAnsi="Arial" w:cs="Arial"/>
          <w:sz w:val="22"/>
          <w:szCs w:val="22"/>
        </w:rPr>
        <w:t>f</w:t>
      </w:r>
      <w:r w:rsidR="00A922B8" w:rsidRPr="00E7101E">
        <w:rPr>
          <w:rFonts w:ascii="Arial" w:hAnsi="Arial" w:cs="Arial"/>
          <w:sz w:val="22"/>
          <w:szCs w:val="22"/>
        </w:rPr>
        <w:t>s</w:t>
      </w:r>
      <w:r w:rsidR="00492F50" w:rsidRPr="00E7101E">
        <w:rPr>
          <w:rFonts w:ascii="Arial" w:hAnsi="Arial" w:cs="Arial"/>
          <w:sz w:val="22"/>
          <w:szCs w:val="22"/>
        </w:rPr>
        <w:t xml:space="preserve">kom prikazu broj 1. </w:t>
      </w:r>
      <w:r w:rsidR="00A922B8" w:rsidRPr="00E7101E">
        <w:rPr>
          <w:rFonts w:ascii="Arial" w:hAnsi="Arial" w:cs="Arial"/>
          <w:sz w:val="22"/>
          <w:szCs w:val="22"/>
        </w:rPr>
        <w:t xml:space="preserve">Korištenje, namjena površina i prometna </w:t>
      </w:r>
      <w:r w:rsidR="00A922B8" w:rsidRPr="00E7101E">
        <w:rPr>
          <w:rFonts w:ascii="Arial" w:hAnsi="Arial" w:cs="Arial"/>
          <w:sz w:val="22"/>
          <w:szCs w:val="22"/>
        </w:rPr>
        <w:lastRenderedPageBreak/>
        <w:t xml:space="preserve">mreža označeni su </w:t>
      </w:r>
      <w:r w:rsidR="00CB02C2" w:rsidRPr="00E7101E">
        <w:rPr>
          <w:rFonts w:ascii="Arial" w:hAnsi="Arial" w:cs="Arial"/>
          <w:sz w:val="22"/>
          <w:szCs w:val="22"/>
        </w:rPr>
        <w:t xml:space="preserve">karakteristični poprečni </w:t>
      </w:r>
      <w:r w:rsidR="00853514" w:rsidRPr="00E7101E">
        <w:rPr>
          <w:rFonts w:ascii="Arial" w:hAnsi="Arial" w:cs="Arial"/>
          <w:sz w:val="22"/>
          <w:szCs w:val="22"/>
        </w:rPr>
        <w:t xml:space="preserve">presjeci </w:t>
      </w:r>
      <w:r w:rsidR="00CB02C2" w:rsidRPr="00E7101E">
        <w:rPr>
          <w:rFonts w:ascii="Arial" w:hAnsi="Arial" w:cs="Arial"/>
          <w:sz w:val="22"/>
          <w:szCs w:val="22"/>
        </w:rPr>
        <w:t>na koj</w:t>
      </w:r>
      <w:r w:rsidR="00A922B8" w:rsidRPr="00E7101E">
        <w:rPr>
          <w:rFonts w:ascii="Arial" w:hAnsi="Arial" w:cs="Arial"/>
          <w:sz w:val="22"/>
          <w:szCs w:val="22"/>
        </w:rPr>
        <w:t>i</w:t>
      </w:r>
      <w:r w:rsidR="00CB02C2" w:rsidRPr="00E7101E">
        <w:rPr>
          <w:rFonts w:ascii="Arial" w:hAnsi="Arial" w:cs="Arial"/>
          <w:sz w:val="22"/>
          <w:szCs w:val="22"/>
        </w:rPr>
        <w:t>m</w:t>
      </w:r>
      <w:r w:rsidR="00A922B8" w:rsidRPr="00E7101E">
        <w:rPr>
          <w:rFonts w:ascii="Arial" w:hAnsi="Arial" w:cs="Arial"/>
          <w:sz w:val="22"/>
          <w:szCs w:val="22"/>
        </w:rPr>
        <w:t>a</w:t>
      </w:r>
      <w:r w:rsidR="00CB02C2" w:rsidRPr="00E7101E">
        <w:rPr>
          <w:rFonts w:ascii="Arial" w:hAnsi="Arial" w:cs="Arial"/>
          <w:sz w:val="22"/>
          <w:szCs w:val="22"/>
        </w:rPr>
        <w:t xml:space="preserve"> su date dimenzije i detalji poprečnog profila.</w:t>
      </w:r>
    </w:p>
    <w:p w14:paraId="4EDDA7E9" w14:textId="77777777" w:rsidR="00CB02C2" w:rsidRPr="00A65CBF" w:rsidRDefault="00CB02C2" w:rsidP="00CB02C2">
      <w:pPr>
        <w:pStyle w:val="Tijeloteksta1"/>
        <w:ind w:right="-1"/>
        <w:jc w:val="both"/>
        <w:rPr>
          <w:rFonts w:ascii="Arial" w:hAnsi="Arial" w:cs="Arial"/>
          <w:sz w:val="22"/>
          <w:szCs w:val="22"/>
        </w:rPr>
      </w:pPr>
    </w:p>
    <w:p w14:paraId="287F6DD6" w14:textId="77777777" w:rsidR="00CB02C2" w:rsidRPr="00A65CBF" w:rsidRDefault="00981471" w:rsidP="00CB02C2">
      <w:pPr>
        <w:pStyle w:val="Tijeloteksta1"/>
        <w:ind w:right="-1"/>
        <w:jc w:val="both"/>
        <w:rPr>
          <w:rFonts w:ascii="Arial" w:hAnsi="Arial" w:cs="Arial"/>
          <w:sz w:val="22"/>
          <w:szCs w:val="22"/>
        </w:rPr>
      </w:pPr>
      <w:r>
        <w:rPr>
          <w:rFonts w:ascii="Arial" w:hAnsi="Arial" w:cs="Arial"/>
          <w:sz w:val="22"/>
          <w:szCs w:val="22"/>
        </w:rPr>
        <w:t>(3)</w:t>
      </w:r>
      <w:r>
        <w:rPr>
          <w:rFonts w:ascii="Arial" w:hAnsi="Arial" w:cs="Arial"/>
          <w:sz w:val="22"/>
          <w:szCs w:val="22"/>
        </w:rPr>
        <w:tab/>
      </w:r>
      <w:r w:rsidR="00CB02C2" w:rsidRPr="00A65CBF">
        <w:rPr>
          <w:rFonts w:ascii="Arial" w:hAnsi="Arial" w:cs="Arial"/>
          <w:sz w:val="22"/>
          <w:szCs w:val="22"/>
        </w:rPr>
        <w:t>Unutar građevinskih čestica kolni pristupi građevinama moraju biti izvedeni prema važećem Pravilniku o uvjetima za vatrogasne pristupe te sve prometne površine prema važećem Pravilniku o osiguranju pristupačnosti građevina, osobama s invaliditetom i smanjene pokretljivosti.</w:t>
      </w:r>
    </w:p>
    <w:p w14:paraId="3BA57C91" w14:textId="77777777" w:rsidR="00CB02C2" w:rsidRPr="00E7101E" w:rsidRDefault="00CB02C2" w:rsidP="00CB02C2">
      <w:pPr>
        <w:pStyle w:val="Default"/>
        <w:rPr>
          <w:color w:val="auto"/>
        </w:rPr>
      </w:pPr>
    </w:p>
    <w:p w14:paraId="56A887A3" w14:textId="77777777" w:rsidR="00CB02C2" w:rsidRPr="00E7101E" w:rsidRDefault="00CB02C2" w:rsidP="00CB02C2">
      <w:pPr>
        <w:autoSpaceDE w:val="0"/>
        <w:autoSpaceDN w:val="0"/>
        <w:adjustRightInd w:val="0"/>
        <w:spacing w:after="0"/>
        <w:jc w:val="center"/>
      </w:pPr>
      <w:r w:rsidRPr="00E7101E">
        <w:t>Članak 2</w:t>
      </w:r>
      <w:r w:rsidR="006970AA" w:rsidRPr="00E7101E">
        <w:t>8a.</w:t>
      </w:r>
    </w:p>
    <w:p w14:paraId="1A686490" w14:textId="77777777" w:rsidR="007666AB" w:rsidRPr="00E7101E" w:rsidRDefault="009F5CCE"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(1)</w:t>
      </w:r>
      <w:r w:rsidRPr="00E7101E">
        <w:rPr>
          <w:rFonts w:cs="Arial"/>
          <w:szCs w:val="22"/>
        </w:rPr>
        <w:tab/>
        <w:t xml:space="preserve">Prometna i ulična mreža planiranog područja naselja Pisak vezana je na državnu cestu D8 (Ulica Gornji </w:t>
      </w:r>
      <w:proofErr w:type="spellStart"/>
      <w:r w:rsidRPr="00E7101E">
        <w:rPr>
          <w:rFonts w:cs="Arial"/>
          <w:szCs w:val="22"/>
        </w:rPr>
        <w:t>Fistonići</w:t>
      </w:r>
      <w:proofErr w:type="spellEnd"/>
      <w:r w:rsidRPr="00E7101E">
        <w:rPr>
          <w:rFonts w:cs="Arial"/>
          <w:szCs w:val="22"/>
        </w:rPr>
        <w:t xml:space="preserve">) i Ulicu Put Porta (lokalna cesta LC67136) koje su glavne ulice kojima se pristupa području i omogućava kolni pristup do luke naselja Pisak. Osim jednog postojećeg kolnog pristupa s državne ceste D8 </w:t>
      </w:r>
      <w:r w:rsidR="007666AB" w:rsidRPr="00E7101E">
        <w:rPr>
          <w:rFonts w:cs="Arial"/>
          <w:szCs w:val="22"/>
        </w:rPr>
        <w:t xml:space="preserve">omogućava se </w:t>
      </w:r>
      <w:r w:rsidRPr="00E7101E">
        <w:rPr>
          <w:rFonts w:cs="Arial"/>
          <w:szCs w:val="22"/>
        </w:rPr>
        <w:t xml:space="preserve">još jedan kolni pristup i to na </w:t>
      </w:r>
      <w:r w:rsidR="007666AB" w:rsidRPr="00E7101E">
        <w:rPr>
          <w:rFonts w:cs="Arial"/>
          <w:szCs w:val="22"/>
        </w:rPr>
        <w:t>zapadnom dijelu gdje će biti moguće  izvesti priključak na uličnu mrežu naselja Marušići, spojem na Put Pelegrina, odnosno na državnu cestu D8.</w:t>
      </w:r>
    </w:p>
    <w:p w14:paraId="31E6B4D1" w14:textId="77777777" w:rsidR="007666AB" w:rsidRPr="00E7101E" w:rsidRDefault="007666AB"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7AB37ADB" w14:textId="77777777" w:rsidR="009F5CCE" w:rsidRPr="00E7101E" w:rsidRDefault="007666AB"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(2)</w:t>
      </w:r>
      <w:r w:rsidRPr="00E7101E">
        <w:rPr>
          <w:rFonts w:cs="Arial"/>
          <w:szCs w:val="22"/>
        </w:rPr>
        <w:tab/>
      </w:r>
      <w:r w:rsidR="009F5CCE" w:rsidRPr="00E7101E">
        <w:rPr>
          <w:rFonts w:cs="Arial"/>
          <w:szCs w:val="22"/>
        </w:rPr>
        <w:t>Sa glavn</w:t>
      </w:r>
      <w:r w:rsidRPr="00E7101E">
        <w:rPr>
          <w:rFonts w:cs="Arial"/>
          <w:szCs w:val="22"/>
        </w:rPr>
        <w:t xml:space="preserve">ih ulica </w:t>
      </w:r>
      <w:r w:rsidR="009F5CCE" w:rsidRPr="00E7101E">
        <w:rPr>
          <w:rFonts w:cs="Arial"/>
          <w:szCs w:val="22"/>
        </w:rPr>
        <w:t>osigurani su kolni i pješački pristupi planiranim sadržajima u obuhvatu Urbanističkog plana. Uličnu mrežu</w:t>
      </w:r>
      <w:r w:rsidR="00DE2E99" w:rsidRPr="00E7101E">
        <w:rPr>
          <w:rFonts w:cs="Arial"/>
          <w:szCs w:val="22"/>
        </w:rPr>
        <w:t xml:space="preserve">, osim državne ceste D8, </w:t>
      </w:r>
      <w:r w:rsidR="009F5CCE" w:rsidRPr="00E7101E">
        <w:rPr>
          <w:rFonts w:cs="Arial"/>
          <w:szCs w:val="22"/>
        </w:rPr>
        <w:t xml:space="preserve">na planiranom području </w:t>
      </w:r>
      <w:r w:rsidRPr="00E7101E">
        <w:rPr>
          <w:rFonts w:cs="Arial"/>
          <w:szCs w:val="22"/>
        </w:rPr>
        <w:t xml:space="preserve">naselja Pisak </w:t>
      </w:r>
      <w:r w:rsidR="009F5CCE" w:rsidRPr="00E7101E">
        <w:rPr>
          <w:rFonts w:cs="Arial"/>
          <w:szCs w:val="22"/>
        </w:rPr>
        <w:t>čine:</w:t>
      </w:r>
    </w:p>
    <w:p w14:paraId="527D27F5" w14:textId="77777777" w:rsidR="007666AB" w:rsidRPr="00E7101E" w:rsidRDefault="007666AB" w:rsidP="007666AB">
      <w:pPr>
        <w:numPr>
          <w:ilvl w:val="0"/>
          <w:numId w:val="41"/>
        </w:numPr>
        <w:shd w:val="clear" w:color="auto" w:fill="FFFFFF"/>
        <w:tabs>
          <w:tab w:val="num" w:pos="360"/>
        </w:tabs>
        <w:spacing w:after="0"/>
        <w:ind w:left="360" w:right="-286"/>
        <w:rPr>
          <w:spacing w:val="-7"/>
        </w:rPr>
      </w:pPr>
      <w:r w:rsidRPr="00E7101E">
        <w:rPr>
          <w:b/>
          <w:spacing w:val="-7"/>
        </w:rPr>
        <w:t>glavne ulice</w:t>
      </w:r>
      <w:r w:rsidRPr="00E7101E">
        <w:rPr>
          <w:spacing w:val="-7"/>
        </w:rPr>
        <w:t xml:space="preserve">: </w:t>
      </w:r>
    </w:p>
    <w:p w14:paraId="2672BA59" w14:textId="77777777" w:rsidR="007666AB" w:rsidRPr="00E7101E" w:rsidRDefault="007666AB" w:rsidP="007666AB">
      <w:pPr>
        <w:pStyle w:val="Odlomakpopisa"/>
        <w:numPr>
          <w:ilvl w:val="0"/>
          <w:numId w:val="41"/>
        </w:numPr>
        <w:shd w:val="clear" w:color="auto" w:fill="FFFFFF"/>
        <w:spacing w:after="0" w:line="240" w:lineRule="auto"/>
        <w:ind w:right="-286"/>
        <w:jc w:val="both"/>
        <w:rPr>
          <w:rFonts w:ascii="Arial" w:hAnsi="Arial"/>
          <w:spacing w:val="-7"/>
        </w:rPr>
      </w:pPr>
      <w:r w:rsidRPr="00E7101E">
        <w:rPr>
          <w:rFonts w:ascii="Arial" w:hAnsi="Arial"/>
          <w:spacing w:val="-7"/>
        </w:rPr>
        <w:t xml:space="preserve">Ulica Gornji </w:t>
      </w:r>
      <w:proofErr w:type="spellStart"/>
      <w:r w:rsidRPr="00E7101E">
        <w:rPr>
          <w:rFonts w:ascii="Arial" w:hAnsi="Arial"/>
          <w:spacing w:val="-7"/>
        </w:rPr>
        <w:t>Fistonići</w:t>
      </w:r>
      <w:proofErr w:type="spellEnd"/>
      <w:r w:rsidRPr="00E7101E">
        <w:rPr>
          <w:rFonts w:ascii="Arial" w:hAnsi="Arial"/>
          <w:spacing w:val="-7"/>
        </w:rPr>
        <w:t xml:space="preserve"> (dionica državne ceste D8) </w:t>
      </w:r>
    </w:p>
    <w:p w14:paraId="1A63A1BB" w14:textId="77777777" w:rsidR="007666AB" w:rsidRPr="00E7101E" w:rsidRDefault="007666AB" w:rsidP="007666AB">
      <w:pPr>
        <w:pStyle w:val="Odlomakpopisa"/>
        <w:numPr>
          <w:ilvl w:val="0"/>
          <w:numId w:val="41"/>
        </w:numPr>
        <w:shd w:val="clear" w:color="auto" w:fill="FFFFFF"/>
        <w:spacing w:after="0" w:line="240" w:lineRule="auto"/>
        <w:ind w:right="-286"/>
        <w:jc w:val="both"/>
        <w:rPr>
          <w:rFonts w:ascii="Arial" w:hAnsi="Arial"/>
          <w:spacing w:val="-7"/>
        </w:rPr>
      </w:pPr>
      <w:r w:rsidRPr="00E7101E">
        <w:rPr>
          <w:rFonts w:ascii="Arial" w:hAnsi="Arial"/>
          <w:spacing w:val="-7"/>
        </w:rPr>
        <w:t xml:space="preserve">Put Porta </w:t>
      </w:r>
      <w:r w:rsidRPr="00E7101E">
        <w:rPr>
          <w:rFonts w:cs="Arial"/>
        </w:rPr>
        <w:t>(</w:t>
      </w:r>
      <w:r w:rsidRPr="00E7101E">
        <w:rPr>
          <w:rFonts w:ascii="Arial" w:hAnsi="Arial" w:cs="Arial"/>
        </w:rPr>
        <w:t>lokalna cesta LC67136</w:t>
      </w:r>
      <w:r w:rsidRPr="00E7101E">
        <w:rPr>
          <w:rFonts w:cs="Arial"/>
        </w:rPr>
        <w:t>)</w:t>
      </w:r>
    </w:p>
    <w:p w14:paraId="7B403BA7" w14:textId="77777777" w:rsidR="00F25920" w:rsidRPr="00E7101E" w:rsidRDefault="00F25920" w:rsidP="00F25920">
      <w:pPr>
        <w:pStyle w:val="Odlomakpopisa"/>
        <w:numPr>
          <w:ilvl w:val="0"/>
          <w:numId w:val="41"/>
        </w:numPr>
        <w:shd w:val="clear" w:color="auto" w:fill="FFFFFF"/>
        <w:spacing w:after="0" w:line="240" w:lineRule="auto"/>
        <w:jc w:val="both"/>
        <w:rPr>
          <w:rFonts w:ascii="Arial" w:hAnsi="Arial"/>
          <w:spacing w:val="-7"/>
        </w:rPr>
      </w:pPr>
      <w:proofErr w:type="spellStart"/>
      <w:r w:rsidRPr="00E7101E">
        <w:rPr>
          <w:rFonts w:ascii="Arial" w:hAnsi="Arial"/>
          <w:spacing w:val="-7"/>
        </w:rPr>
        <w:t>Novoplanirana</w:t>
      </w:r>
      <w:proofErr w:type="spellEnd"/>
      <w:r w:rsidRPr="00E7101E">
        <w:rPr>
          <w:rFonts w:ascii="Arial" w:hAnsi="Arial"/>
          <w:spacing w:val="-7"/>
        </w:rPr>
        <w:t xml:space="preserve"> glavna ulica od </w:t>
      </w:r>
      <w:r w:rsidR="00843ADE" w:rsidRPr="00E7101E">
        <w:rPr>
          <w:rFonts w:ascii="Arial" w:hAnsi="Arial"/>
          <w:spacing w:val="-7"/>
        </w:rPr>
        <w:t>križanja s ulicom P</w:t>
      </w:r>
      <w:r w:rsidRPr="00E7101E">
        <w:rPr>
          <w:rFonts w:ascii="Arial" w:hAnsi="Arial"/>
          <w:spacing w:val="-7"/>
        </w:rPr>
        <w:t>ut Porta do zapadne granice obuhvata Urbanističkog plana (mogući produžetak do Puta Pelegrina</w:t>
      </w:r>
      <w:r w:rsidR="00843ADE" w:rsidRPr="00E7101E">
        <w:rPr>
          <w:rFonts w:ascii="Arial" w:hAnsi="Arial"/>
          <w:spacing w:val="-7"/>
        </w:rPr>
        <w:t xml:space="preserve"> u Marušićima</w:t>
      </w:r>
      <w:r w:rsidRPr="00E7101E">
        <w:rPr>
          <w:rFonts w:ascii="Arial" w:hAnsi="Arial"/>
          <w:spacing w:val="-7"/>
        </w:rPr>
        <w:t xml:space="preserve"> i državne ceste D8</w:t>
      </w:r>
      <w:r w:rsidR="00843ADE" w:rsidRPr="00E7101E">
        <w:rPr>
          <w:rFonts w:ascii="Arial" w:hAnsi="Arial"/>
          <w:spacing w:val="-7"/>
        </w:rPr>
        <w:t>)</w:t>
      </w:r>
    </w:p>
    <w:p w14:paraId="6A3D62C3" w14:textId="77777777" w:rsidR="009F5CCE" w:rsidRPr="00E7101E" w:rsidRDefault="009F5CCE" w:rsidP="009F5CCE">
      <w:pPr>
        <w:numPr>
          <w:ilvl w:val="0"/>
          <w:numId w:val="41"/>
        </w:numPr>
        <w:shd w:val="clear" w:color="auto" w:fill="FFFFFF"/>
        <w:tabs>
          <w:tab w:val="num" w:pos="360"/>
        </w:tabs>
        <w:spacing w:after="0"/>
        <w:ind w:left="360" w:right="-286"/>
        <w:rPr>
          <w:b/>
          <w:spacing w:val="-7"/>
        </w:rPr>
      </w:pPr>
      <w:r w:rsidRPr="00E7101E">
        <w:rPr>
          <w:b/>
          <w:spacing w:val="-7"/>
        </w:rPr>
        <w:t>ostale ulice</w:t>
      </w:r>
      <w:r w:rsidRPr="00E7101E">
        <w:rPr>
          <w:spacing w:val="-7"/>
        </w:rPr>
        <w:t>:</w:t>
      </w:r>
    </w:p>
    <w:p w14:paraId="5002BEA9" w14:textId="77777777" w:rsidR="00F25920" w:rsidRPr="00E7101E" w:rsidRDefault="00F25920" w:rsidP="00F25920">
      <w:pPr>
        <w:pStyle w:val="Odlomakpopisa"/>
        <w:numPr>
          <w:ilvl w:val="0"/>
          <w:numId w:val="41"/>
        </w:numPr>
        <w:shd w:val="clear" w:color="auto" w:fill="FFFFFF"/>
        <w:spacing w:after="0" w:line="240" w:lineRule="auto"/>
        <w:jc w:val="both"/>
        <w:rPr>
          <w:rFonts w:ascii="Arial" w:hAnsi="Arial"/>
          <w:spacing w:val="-7"/>
        </w:rPr>
      </w:pPr>
      <w:r w:rsidRPr="00E7101E">
        <w:rPr>
          <w:rFonts w:ascii="Arial" w:hAnsi="Arial"/>
          <w:spacing w:val="-7"/>
        </w:rPr>
        <w:t xml:space="preserve">ostale kolne ulice položene su dijelom po postojećim trasama a dijelom su </w:t>
      </w:r>
      <w:proofErr w:type="spellStart"/>
      <w:r w:rsidRPr="00E7101E">
        <w:rPr>
          <w:rFonts w:ascii="Arial" w:hAnsi="Arial"/>
          <w:spacing w:val="-7"/>
        </w:rPr>
        <w:t>novoplanirane</w:t>
      </w:r>
      <w:proofErr w:type="spellEnd"/>
      <w:r w:rsidRPr="00E7101E">
        <w:rPr>
          <w:rFonts w:ascii="Arial" w:hAnsi="Arial"/>
          <w:spacing w:val="-7"/>
        </w:rPr>
        <w:t xml:space="preserve"> (ucrtane na kartografskim prikazima Urbanističkog plana)</w:t>
      </w:r>
    </w:p>
    <w:p w14:paraId="145941D9" w14:textId="77777777" w:rsidR="009F5CCE" w:rsidRPr="00E7101E" w:rsidRDefault="009F5CCE" w:rsidP="009F5CCE">
      <w:pPr>
        <w:numPr>
          <w:ilvl w:val="0"/>
          <w:numId w:val="41"/>
        </w:numPr>
        <w:shd w:val="clear" w:color="auto" w:fill="FFFFFF"/>
        <w:tabs>
          <w:tab w:val="num" w:pos="360"/>
        </w:tabs>
        <w:spacing w:after="0"/>
        <w:ind w:left="360" w:right="-286"/>
        <w:rPr>
          <w:spacing w:val="-7"/>
        </w:rPr>
      </w:pPr>
      <w:r w:rsidRPr="00E7101E">
        <w:rPr>
          <w:b/>
          <w:spacing w:val="-7"/>
        </w:rPr>
        <w:t>pješačke površine i ulice</w:t>
      </w:r>
      <w:r w:rsidRPr="00E7101E">
        <w:rPr>
          <w:spacing w:val="-7"/>
        </w:rPr>
        <w:t xml:space="preserve"> (ucrtane na kartografskim prikazima Urbanističkog plana)</w:t>
      </w:r>
    </w:p>
    <w:p w14:paraId="3F3FDD40" w14:textId="77777777" w:rsidR="009F5CCE" w:rsidRPr="00E7101E" w:rsidRDefault="009F5CCE"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1017BBAA" w14:textId="77777777" w:rsidR="009F5CCE" w:rsidRPr="00E7101E" w:rsidRDefault="00F25920"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(3</w:t>
      </w:r>
      <w:r w:rsidR="009F5CCE" w:rsidRPr="00E7101E">
        <w:rPr>
          <w:rFonts w:cs="Arial"/>
          <w:szCs w:val="22"/>
        </w:rPr>
        <w:t>)</w:t>
      </w:r>
      <w:r w:rsidR="009F5CCE" w:rsidRPr="00E7101E">
        <w:rPr>
          <w:rFonts w:cs="Arial"/>
          <w:szCs w:val="22"/>
        </w:rPr>
        <w:tab/>
        <w:t xml:space="preserve">Ulična mreža je dijelom izgrađena ali je potreba rekonstrukcija gotovo svih postojećih ulica i dogradnja mreže novim trasama ulica. Radi složene konfiguracije terena i relativno male količine očekivanog prometa, ne planiraju se veće širine kolnika ulica. Omogućava se odvijanje jednosmjernog prometa i proširenje kolnika radi mimoilaženja vozila. Tehničkom dokumentacijom za ishođenja akta za građenje moguće je odrediti uži ili širi koridor </w:t>
      </w:r>
      <w:r w:rsidR="00D0467E" w:rsidRPr="00E7101E">
        <w:rPr>
          <w:rFonts w:cs="Arial"/>
          <w:szCs w:val="22"/>
        </w:rPr>
        <w:t>ulice</w:t>
      </w:r>
      <w:r w:rsidR="009F5CCE" w:rsidRPr="00E7101E">
        <w:rPr>
          <w:rFonts w:cs="Arial"/>
          <w:szCs w:val="22"/>
        </w:rPr>
        <w:t xml:space="preserve">, odnosno poprečni profil </w:t>
      </w:r>
      <w:r w:rsidR="00D0467E" w:rsidRPr="00E7101E">
        <w:rPr>
          <w:rFonts w:cs="Arial"/>
          <w:szCs w:val="22"/>
        </w:rPr>
        <w:t>ulice</w:t>
      </w:r>
      <w:r w:rsidR="009F5CCE" w:rsidRPr="00E7101E">
        <w:rPr>
          <w:rFonts w:cs="Arial"/>
          <w:szCs w:val="22"/>
        </w:rPr>
        <w:t xml:space="preserve"> u skladu s tehničkim mogućnostima i potrebi odvijanja očekivanog prometa. </w:t>
      </w:r>
    </w:p>
    <w:p w14:paraId="7987334F" w14:textId="77777777" w:rsidR="009F5CCE" w:rsidRPr="00E7101E" w:rsidRDefault="009F5CCE"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52C853A3" w14:textId="77777777" w:rsidR="009F5CCE" w:rsidRPr="00E7101E" w:rsidRDefault="00F25920"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(4</w:t>
      </w:r>
      <w:r w:rsidR="009F5CCE" w:rsidRPr="00E7101E">
        <w:rPr>
          <w:rFonts w:cs="Arial"/>
          <w:szCs w:val="22"/>
        </w:rPr>
        <w:t>)</w:t>
      </w:r>
      <w:r w:rsidR="009F5CCE" w:rsidRPr="00E7101E">
        <w:rPr>
          <w:rFonts w:cs="Arial"/>
          <w:szCs w:val="22"/>
        </w:rPr>
        <w:tab/>
        <w:t xml:space="preserve">Radi gradnje ulica na strmoj padini moguće je formiranje veće građevne čestice ulica radi šireg </w:t>
      </w:r>
      <w:proofErr w:type="spellStart"/>
      <w:r w:rsidR="009F5CCE" w:rsidRPr="00E7101E">
        <w:rPr>
          <w:rFonts w:cs="Arial"/>
          <w:szCs w:val="22"/>
        </w:rPr>
        <w:t>proprečnog</w:t>
      </w:r>
      <w:proofErr w:type="spellEnd"/>
      <w:r w:rsidR="009F5CCE" w:rsidRPr="00E7101E">
        <w:rPr>
          <w:rFonts w:cs="Arial"/>
          <w:szCs w:val="22"/>
        </w:rPr>
        <w:t xml:space="preserve"> profila od ucrtanih profila ulica u kartografskim prikazima Urbanističkog plana i radi eventualne gradnje geotehničkih građevina (potporni zidovi, sidrene konstrukcije, piloti i sl.). Izmjena poprečnog profila ceste ne smatra se izmjenom Urbanističkog plana.    </w:t>
      </w:r>
    </w:p>
    <w:p w14:paraId="6A3D6A74" w14:textId="77777777" w:rsidR="009F5CCE" w:rsidRPr="00E7101E" w:rsidRDefault="009F5CCE"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5129E6F7" w14:textId="77777777" w:rsidR="009F5CCE" w:rsidRPr="00E7101E" w:rsidRDefault="009F5CCE"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w:t>
      </w:r>
      <w:r w:rsidR="00F25920" w:rsidRPr="00E7101E">
        <w:rPr>
          <w:rFonts w:cs="Arial"/>
          <w:szCs w:val="22"/>
        </w:rPr>
        <w:t>5</w:t>
      </w:r>
      <w:r w:rsidRPr="00E7101E">
        <w:rPr>
          <w:rFonts w:cs="Arial"/>
          <w:szCs w:val="22"/>
        </w:rPr>
        <w:t>)</w:t>
      </w:r>
      <w:r w:rsidRPr="00E7101E">
        <w:rPr>
          <w:rFonts w:cs="Arial"/>
          <w:szCs w:val="22"/>
        </w:rPr>
        <w:tab/>
        <w:t xml:space="preserve">U trupu ulice je obvezno osigurati međusobno usklađeno vođenja komunalne i druge planirane infrastrukture (voda, odvodnja, TK kanalizacija i energetski kabel). Prilikom rekonstrukcije postojećih ulica i gradnje novih dionica ulica potrebno je posebnu pažnju posvetiti odvodnji i drenaži u cilju stabilizacije zemljišta. Odvodnju provoditi površinskom odvodnjom pomoću jaraka i kanala </w:t>
      </w:r>
      <w:r w:rsidR="00F25920" w:rsidRPr="00E7101E">
        <w:rPr>
          <w:rFonts w:cs="Arial"/>
          <w:szCs w:val="22"/>
        </w:rPr>
        <w:t xml:space="preserve">koji se ulijevaju u potoke i bujice. </w:t>
      </w:r>
    </w:p>
    <w:p w14:paraId="4F8E711D" w14:textId="77777777" w:rsidR="00F25920" w:rsidRPr="00E7101E" w:rsidRDefault="00F25920"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p>
    <w:p w14:paraId="26964825" w14:textId="77777777" w:rsidR="009F5CCE" w:rsidRPr="00E7101E" w:rsidRDefault="00F25920" w:rsidP="009F5C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Arial"/>
          <w:szCs w:val="22"/>
        </w:rPr>
      </w:pPr>
      <w:r w:rsidRPr="00E7101E">
        <w:rPr>
          <w:rFonts w:cs="Arial"/>
          <w:szCs w:val="22"/>
        </w:rPr>
        <w:t>(6</w:t>
      </w:r>
      <w:r w:rsidR="009F5CCE" w:rsidRPr="00E7101E">
        <w:rPr>
          <w:rFonts w:cs="Arial"/>
          <w:szCs w:val="22"/>
        </w:rPr>
        <w:t>)</w:t>
      </w:r>
      <w:r w:rsidR="009F5CCE" w:rsidRPr="00E7101E">
        <w:rPr>
          <w:rFonts w:cs="Arial"/>
          <w:szCs w:val="22"/>
        </w:rPr>
        <w:tab/>
        <w:t>Dionica kolnih  ili pješačkih ulica koje prelaze ili su položene preko javnog vodnog dobra ili vodnog dobra trebaju osigurati očekivanu protočnost vodotoka sukladno uvjetima nadležnog javnopravnog tijela.</w:t>
      </w:r>
      <w:r w:rsidR="00EC61DB" w:rsidRPr="00E7101E">
        <w:rPr>
          <w:rFonts w:cs="Arial"/>
          <w:szCs w:val="22"/>
        </w:rPr>
        <w:t xml:space="preserve"> Na grafičkim prikazima Urbanističkog plana naznačeni su dijelovi ulica i pješačkih površina koji prelaze iznad vodotoka (bujice, poto</w:t>
      </w:r>
      <w:r w:rsidR="0000681E" w:rsidRPr="00E7101E">
        <w:rPr>
          <w:rFonts w:cs="Arial"/>
          <w:szCs w:val="22"/>
        </w:rPr>
        <w:t>ka</w:t>
      </w:r>
      <w:r w:rsidR="00EC61DB" w:rsidRPr="00E7101E">
        <w:rPr>
          <w:rFonts w:cs="Arial"/>
          <w:szCs w:val="22"/>
        </w:rPr>
        <w:t>)</w:t>
      </w:r>
      <w:r w:rsidR="0000681E" w:rsidRPr="00E7101E">
        <w:rPr>
          <w:rFonts w:cs="Arial"/>
          <w:szCs w:val="22"/>
        </w:rPr>
        <w:t>.</w:t>
      </w:r>
      <w:r w:rsidR="00EC61DB" w:rsidRPr="00E7101E">
        <w:rPr>
          <w:rFonts w:cs="Arial"/>
          <w:szCs w:val="22"/>
        </w:rPr>
        <w:t xml:space="preserve"> </w:t>
      </w:r>
    </w:p>
    <w:p w14:paraId="6E5A686A" w14:textId="77777777" w:rsidR="009F5CCE" w:rsidRDefault="009F5CCE" w:rsidP="00CB02C2">
      <w:pPr>
        <w:ind w:left="709" w:hanging="709"/>
      </w:pPr>
    </w:p>
    <w:p w14:paraId="1D649475" w14:textId="77777777" w:rsidR="00981471" w:rsidRPr="006970AA" w:rsidRDefault="00981471" w:rsidP="00981471">
      <w:pPr>
        <w:autoSpaceDE w:val="0"/>
        <w:autoSpaceDN w:val="0"/>
        <w:adjustRightInd w:val="0"/>
        <w:spacing w:after="0"/>
        <w:jc w:val="center"/>
      </w:pPr>
      <w:r w:rsidRPr="006970AA">
        <w:t>Članak 29.</w:t>
      </w:r>
    </w:p>
    <w:p w14:paraId="36A02059" w14:textId="4567EBB1" w:rsidR="00CB02C2" w:rsidRPr="009E384C" w:rsidRDefault="0006504A" w:rsidP="0006504A">
      <w:pPr>
        <w:spacing w:after="0"/>
        <w:ind w:left="709" w:hanging="709"/>
      </w:pPr>
      <w:r>
        <w:t>(1)</w:t>
      </w:r>
      <w:r>
        <w:tab/>
      </w:r>
      <w:r w:rsidR="00CB02C2" w:rsidRPr="009E384C">
        <w:t>Koridori ulica određeni su slijedećim</w:t>
      </w:r>
      <w:r w:rsidR="00CB02C2" w:rsidRPr="00D83533">
        <w:rPr>
          <w:color w:val="0070C0"/>
        </w:rPr>
        <w:t xml:space="preserve"> </w:t>
      </w:r>
      <w:r w:rsidR="00CB02C2" w:rsidRPr="00D83533">
        <w:t>elementima</w:t>
      </w:r>
      <w:r w:rsidR="00CB02C2" w:rsidRPr="00D83533">
        <w:rPr>
          <w:color w:val="0070C0"/>
        </w:rPr>
        <w:t xml:space="preserve"> </w:t>
      </w:r>
      <w:r w:rsidR="00CB02C2" w:rsidRPr="009E384C">
        <w:t>presjeka:</w:t>
      </w:r>
    </w:p>
    <w:p w14:paraId="3805D9FD" w14:textId="77777777" w:rsidR="00CB02C2" w:rsidRPr="009E384C" w:rsidRDefault="00CB02C2" w:rsidP="0006504A">
      <w:pPr>
        <w:numPr>
          <w:ilvl w:val="0"/>
          <w:numId w:val="24"/>
        </w:numPr>
        <w:tabs>
          <w:tab w:val="clear" w:pos="1080"/>
          <w:tab w:val="num" w:pos="426"/>
        </w:tabs>
        <w:overflowPunct w:val="0"/>
        <w:autoSpaceDE w:val="0"/>
        <w:autoSpaceDN w:val="0"/>
        <w:adjustRightInd w:val="0"/>
        <w:spacing w:after="0"/>
        <w:ind w:left="284" w:hanging="284"/>
        <w:textAlignment w:val="baseline"/>
      </w:pPr>
      <w:r w:rsidRPr="009E384C">
        <w:lastRenderedPageBreak/>
        <w:t>Kolnik – površina za kretanje motornih vozila</w:t>
      </w:r>
    </w:p>
    <w:p w14:paraId="538888B7" w14:textId="77777777" w:rsidR="00CB02C2" w:rsidRPr="009E384C" w:rsidRDefault="00CB02C2" w:rsidP="0006504A">
      <w:pPr>
        <w:numPr>
          <w:ilvl w:val="0"/>
          <w:numId w:val="24"/>
        </w:numPr>
        <w:tabs>
          <w:tab w:val="clear" w:pos="1080"/>
          <w:tab w:val="num" w:pos="426"/>
        </w:tabs>
        <w:overflowPunct w:val="0"/>
        <w:autoSpaceDE w:val="0"/>
        <w:autoSpaceDN w:val="0"/>
        <w:adjustRightInd w:val="0"/>
        <w:spacing w:after="0"/>
        <w:ind w:left="284" w:hanging="284"/>
        <w:textAlignment w:val="baseline"/>
      </w:pPr>
      <w:r w:rsidRPr="009E384C">
        <w:t>Ulica u naselju - kolno-pješačka površina za kretanje motornih vozila i pješaka</w:t>
      </w:r>
    </w:p>
    <w:p w14:paraId="37F1AB19" w14:textId="77777777" w:rsidR="00CB02C2" w:rsidRPr="009E384C" w:rsidRDefault="00CB02C2" w:rsidP="0006504A">
      <w:pPr>
        <w:numPr>
          <w:ilvl w:val="0"/>
          <w:numId w:val="24"/>
        </w:numPr>
        <w:tabs>
          <w:tab w:val="clear" w:pos="1080"/>
          <w:tab w:val="num" w:pos="426"/>
        </w:tabs>
        <w:overflowPunct w:val="0"/>
        <w:autoSpaceDE w:val="0"/>
        <w:autoSpaceDN w:val="0"/>
        <w:adjustRightInd w:val="0"/>
        <w:spacing w:after="0"/>
        <w:ind w:left="284" w:hanging="284"/>
        <w:textAlignment w:val="baseline"/>
      </w:pPr>
      <w:r w:rsidRPr="009E384C">
        <w:t>Pješačka površina/nogostup/ - površina za kretanje nemotoriziranog prometa</w:t>
      </w:r>
    </w:p>
    <w:p w14:paraId="4D3DB705" w14:textId="77777777" w:rsidR="00CB02C2" w:rsidRPr="009E384C" w:rsidRDefault="00CB02C2" w:rsidP="0006504A">
      <w:pPr>
        <w:spacing w:after="0"/>
        <w:ind w:left="709" w:hanging="709"/>
      </w:pPr>
    </w:p>
    <w:p w14:paraId="53A32BF5" w14:textId="3371CB7A" w:rsidR="00CB02C2" w:rsidRPr="009E384C" w:rsidRDefault="0006504A" w:rsidP="00CB02C2">
      <w:pPr>
        <w:spacing w:after="0"/>
        <w:ind w:left="709" w:hanging="709"/>
      </w:pPr>
      <w:r>
        <w:t>(2)</w:t>
      </w:r>
      <w:r>
        <w:tab/>
      </w:r>
      <w:r w:rsidR="00CB02C2" w:rsidRPr="009E384C">
        <w:t xml:space="preserve">Širine </w:t>
      </w:r>
      <w:r w:rsidR="00CB02C2" w:rsidRPr="00E7101E">
        <w:t>ulica</w:t>
      </w:r>
      <w:r w:rsidR="00D83533" w:rsidRPr="00E7101E">
        <w:t xml:space="preserve">  u skladu s kartografskim prikazima </w:t>
      </w:r>
      <w:r w:rsidR="00CB02C2" w:rsidRPr="009E384C">
        <w:t>iznose:</w:t>
      </w:r>
    </w:p>
    <w:p w14:paraId="35DA3A7C" w14:textId="77777777" w:rsidR="00981471" w:rsidRDefault="00CB02C2" w:rsidP="00981471">
      <w:pPr>
        <w:spacing w:after="0"/>
        <w:ind w:left="709" w:hanging="709"/>
      </w:pPr>
      <w:r w:rsidRPr="009E384C">
        <w:t>OS 1:</w:t>
      </w:r>
      <w:r w:rsidR="00981471">
        <w:t xml:space="preserve"> </w:t>
      </w:r>
      <w:r w:rsidR="00981471">
        <w:tab/>
      </w:r>
      <w:r w:rsidR="00D83533">
        <w:t>Državna ceste D8, u</w:t>
      </w:r>
      <w:r w:rsidRPr="009E384C">
        <w:t>kupna širina: 10,10 metara,</w:t>
      </w:r>
    </w:p>
    <w:p w14:paraId="100270C8" w14:textId="77777777" w:rsidR="00CB02C2" w:rsidRPr="009E384C" w:rsidRDefault="00981471" w:rsidP="00981471">
      <w:pPr>
        <w:spacing w:after="0"/>
        <w:ind w:left="993" w:hanging="285"/>
      </w:pPr>
      <w:r>
        <w:t>-</w:t>
      </w:r>
      <w:r>
        <w:tab/>
      </w:r>
      <w:r w:rsidR="00CB02C2" w:rsidRPr="009E384C">
        <w:t>Kolnik širine 7,10 m</w:t>
      </w:r>
    </w:p>
    <w:p w14:paraId="48AD51F1" w14:textId="77777777" w:rsidR="00CB02C2" w:rsidRPr="009E384C" w:rsidRDefault="00981471" w:rsidP="00981471">
      <w:pPr>
        <w:tabs>
          <w:tab w:val="num" w:pos="993"/>
        </w:tabs>
        <w:spacing w:after="0"/>
        <w:ind w:left="993" w:hanging="285"/>
      </w:pPr>
      <w:r>
        <w:t>-</w:t>
      </w:r>
      <w:r>
        <w:tab/>
      </w:r>
      <w:proofErr w:type="spellStart"/>
      <w:r w:rsidR="00CB02C2" w:rsidRPr="009E384C">
        <w:t>Novoplanirani</w:t>
      </w:r>
      <w:proofErr w:type="spellEnd"/>
      <w:r w:rsidR="00CB02C2" w:rsidRPr="009E384C">
        <w:t xml:space="preserve"> nogostup širine ≥1,50 m</w:t>
      </w:r>
    </w:p>
    <w:p w14:paraId="3C2D679D" w14:textId="77777777" w:rsidR="00CB02C2" w:rsidRPr="009E384C" w:rsidRDefault="00981471" w:rsidP="00981471">
      <w:pPr>
        <w:tabs>
          <w:tab w:val="num" w:pos="993"/>
        </w:tabs>
        <w:spacing w:after="0"/>
        <w:ind w:left="993" w:hanging="285"/>
      </w:pPr>
      <w:r>
        <w:t>-</w:t>
      </w:r>
      <w:r>
        <w:tab/>
      </w:r>
      <w:r w:rsidR="00CB02C2" w:rsidRPr="009E384C">
        <w:t>Tip prometa: dvosmjerni promet</w:t>
      </w:r>
    </w:p>
    <w:p w14:paraId="34ECBC71" w14:textId="77777777" w:rsidR="00CB02C2" w:rsidRPr="00E7101E" w:rsidRDefault="00CB02C2" w:rsidP="00981471">
      <w:pPr>
        <w:spacing w:after="0"/>
        <w:ind w:left="709" w:hanging="709"/>
      </w:pPr>
      <w:r w:rsidRPr="009E384C">
        <w:t>OS 2:</w:t>
      </w:r>
      <w:r w:rsidR="00981471">
        <w:tab/>
      </w:r>
      <w:r w:rsidRPr="00E7101E">
        <w:t>Ukupna širina: 8,50 metara,</w:t>
      </w:r>
    </w:p>
    <w:p w14:paraId="7905FCAF" w14:textId="77777777" w:rsidR="00CB02C2" w:rsidRPr="00E7101E" w:rsidRDefault="00981471" w:rsidP="00981471">
      <w:pPr>
        <w:spacing w:after="0"/>
        <w:ind w:left="993" w:hanging="285"/>
      </w:pPr>
      <w:r w:rsidRPr="00E7101E">
        <w:t>-</w:t>
      </w:r>
      <w:r w:rsidRPr="00E7101E">
        <w:tab/>
      </w:r>
      <w:r w:rsidR="00CB02C2" w:rsidRPr="00E7101E">
        <w:t xml:space="preserve">Kolnik širine </w:t>
      </w:r>
      <w:r w:rsidR="00D83533" w:rsidRPr="00E7101E">
        <w:t xml:space="preserve">od 4,0 - </w:t>
      </w:r>
      <w:r w:rsidR="00CB02C2" w:rsidRPr="00E7101E">
        <w:t>5,50 m</w:t>
      </w:r>
    </w:p>
    <w:p w14:paraId="75BBCA45" w14:textId="77777777" w:rsidR="00CB02C2" w:rsidRPr="00E7101E" w:rsidRDefault="00981471" w:rsidP="00981471">
      <w:pPr>
        <w:spacing w:after="0"/>
        <w:ind w:left="993" w:hanging="285"/>
      </w:pPr>
      <w:r w:rsidRPr="00E7101E">
        <w:t>-</w:t>
      </w:r>
      <w:r w:rsidRPr="00E7101E">
        <w:tab/>
      </w:r>
      <w:r w:rsidR="00CB02C2" w:rsidRPr="00E7101E">
        <w:t>Obostrani nogostup širine 1,50 m</w:t>
      </w:r>
    </w:p>
    <w:p w14:paraId="404BAD48" w14:textId="77777777" w:rsidR="00CB02C2" w:rsidRPr="00E7101E" w:rsidRDefault="00981471" w:rsidP="00981471">
      <w:pPr>
        <w:spacing w:after="0"/>
        <w:ind w:left="993" w:hanging="285"/>
      </w:pPr>
      <w:r w:rsidRPr="00E7101E">
        <w:t>-</w:t>
      </w:r>
      <w:r w:rsidRPr="00E7101E">
        <w:tab/>
      </w:r>
      <w:r w:rsidR="00CB02C2" w:rsidRPr="00E7101E">
        <w:t>Tip prometa: dvosmjerni promet</w:t>
      </w:r>
    </w:p>
    <w:p w14:paraId="32437282" w14:textId="77777777" w:rsidR="00CB02C2" w:rsidRPr="00E7101E" w:rsidRDefault="00CB02C2" w:rsidP="00981471">
      <w:pPr>
        <w:spacing w:after="0"/>
        <w:ind w:left="709" w:hanging="709"/>
      </w:pPr>
      <w:r w:rsidRPr="00E7101E">
        <w:t>OS 3:</w:t>
      </w:r>
      <w:r w:rsidR="00981471" w:rsidRPr="00E7101E">
        <w:tab/>
      </w:r>
      <w:r w:rsidRPr="00E7101E">
        <w:t>Ukupna širina: 9,00 metara,</w:t>
      </w:r>
    </w:p>
    <w:p w14:paraId="608CA66A" w14:textId="77777777" w:rsidR="00CB02C2" w:rsidRPr="00E7101E" w:rsidRDefault="00981471" w:rsidP="00981471">
      <w:pPr>
        <w:spacing w:after="0"/>
        <w:ind w:left="993" w:hanging="285"/>
      </w:pPr>
      <w:r w:rsidRPr="00E7101E">
        <w:t>-</w:t>
      </w:r>
      <w:r w:rsidRPr="00E7101E">
        <w:tab/>
      </w:r>
      <w:r w:rsidR="00CB02C2" w:rsidRPr="00E7101E">
        <w:t>Kolnik širine 6,00 m</w:t>
      </w:r>
    </w:p>
    <w:p w14:paraId="0ED90B66" w14:textId="77777777" w:rsidR="00CB02C2" w:rsidRPr="00E7101E" w:rsidRDefault="00981471" w:rsidP="00981471">
      <w:pPr>
        <w:spacing w:after="0"/>
        <w:ind w:left="993" w:hanging="285"/>
      </w:pPr>
      <w:r w:rsidRPr="00E7101E">
        <w:t>-</w:t>
      </w:r>
      <w:r w:rsidRPr="00E7101E">
        <w:tab/>
      </w:r>
      <w:r w:rsidR="00CB02C2" w:rsidRPr="00E7101E">
        <w:t xml:space="preserve">Obostrani nogostup širine 1,50 </w:t>
      </w:r>
    </w:p>
    <w:p w14:paraId="37970832" w14:textId="77777777" w:rsidR="00CB02C2" w:rsidRPr="00E7101E" w:rsidRDefault="00981471" w:rsidP="00981471">
      <w:pPr>
        <w:spacing w:after="0"/>
        <w:ind w:left="993" w:hanging="285"/>
      </w:pPr>
      <w:r w:rsidRPr="00E7101E">
        <w:t>-</w:t>
      </w:r>
      <w:r w:rsidRPr="00E7101E">
        <w:tab/>
      </w:r>
      <w:r w:rsidR="00CB02C2" w:rsidRPr="00E7101E">
        <w:t>Tip prometa: dvosmjerni promet</w:t>
      </w:r>
    </w:p>
    <w:p w14:paraId="38222C39" w14:textId="22B553E1" w:rsidR="00CB02C2" w:rsidRPr="00E7101E" w:rsidRDefault="00CB02C2" w:rsidP="00981471">
      <w:pPr>
        <w:spacing w:after="0"/>
        <w:ind w:left="709" w:hanging="709"/>
      </w:pPr>
      <w:r w:rsidRPr="00E7101E">
        <w:t>OS 4:</w:t>
      </w:r>
      <w:r w:rsidR="0006504A" w:rsidRPr="00E7101E">
        <w:tab/>
      </w:r>
      <w:r w:rsidRPr="00E7101E">
        <w:t>Ukupna širina:</w:t>
      </w:r>
      <w:r w:rsidR="00F30040" w:rsidRPr="00E7101E">
        <w:t xml:space="preserve"> 4,0 metra</w:t>
      </w:r>
      <w:r w:rsidRPr="00E7101E">
        <w:t>,</w:t>
      </w:r>
    </w:p>
    <w:p w14:paraId="3F1B5786" w14:textId="043E968A" w:rsidR="00CB02C2" w:rsidRPr="00E7101E" w:rsidRDefault="0006504A" w:rsidP="00E7101E">
      <w:pPr>
        <w:spacing w:after="0"/>
        <w:ind w:left="993" w:hanging="285"/>
      </w:pPr>
      <w:r w:rsidRPr="00E7101E">
        <w:t>-</w:t>
      </w:r>
      <w:r w:rsidRPr="00E7101E">
        <w:tab/>
      </w:r>
      <w:r w:rsidR="00CB02C2" w:rsidRPr="00E7101E">
        <w:t xml:space="preserve">Kolnik širine </w:t>
      </w:r>
      <w:r w:rsidR="00F30040" w:rsidRPr="00E7101E">
        <w:t xml:space="preserve">4,0 </w:t>
      </w:r>
      <w:r w:rsidR="00CB02C2" w:rsidRPr="00E7101E">
        <w:t>m</w:t>
      </w:r>
    </w:p>
    <w:p w14:paraId="16F98E18" w14:textId="77777777" w:rsidR="00CB02C2" w:rsidRPr="00E7101E" w:rsidRDefault="0006504A" w:rsidP="0006504A">
      <w:pPr>
        <w:spacing w:after="0"/>
        <w:ind w:left="993" w:hanging="284"/>
      </w:pPr>
      <w:r w:rsidRPr="00E7101E">
        <w:t>-</w:t>
      </w:r>
      <w:r w:rsidRPr="00E7101E">
        <w:tab/>
      </w:r>
      <w:r w:rsidR="00CB02C2" w:rsidRPr="00E7101E">
        <w:t>Tip prometa: dvosmjerni promet</w:t>
      </w:r>
    </w:p>
    <w:p w14:paraId="7ECCDD19" w14:textId="5D3DF65D" w:rsidR="00CB02C2" w:rsidRPr="00E7101E" w:rsidRDefault="00CB02C2" w:rsidP="0006504A">
      <w:pPr>
        <w:spacing w:after="0"/>
        <w:ind w:left="709" w:hanging="709"/>
      </w:pPr>
      <w:r w:rsidRPr="00E7101E">
        <w:t>OSI 5, 6 i 7:</w:t>
      </w:r>
      <w:r w:rsidR="0006504A" w:rsidRPr="00E7101E">
        <w:t xml:space="preserve"> </w:t>
      </w:r>
      <w:r w:rsidRPr="00E7101E">
        <w:t xml:space="preserve">Ukupna širina: </w:t>
      </w:r>
      <w:r w:rsidR="00F30040" w:rsidRPr="00E7101E">
        <w:t xml:space="preserve">7,0 </w:t>
      </w:r>
      <w:r w:rsidRPr="00E7101E">
        <w:t xml:space="preserve"> metara,</w:t>
      </w:r>
    </w:p>
    <w:p w14:paraId="144AF2A2" w14:textId="77777777" w:rsidR="00CB02C2" w:rsidRPr="00E7101E" w:rsidRDefault="0006504A" w:rsidP="0006504A">
      <w:pPr>
        <w:spacing w:after="0"/>
        <w:ind w:left="993" w:hanging="285"/>
      </w:pPr>
      <w:r w:rsidRPr="00E7101E">
        <w:t>-</w:t>
      </w:r>
      <w:r w:rsidRPr="00E7101E">
        <w:tab/>
      </w:r>
      <w:r w:rsidR="00CB02C2" w:rsidRPr="00E7101E">
        <w:t xml:space="preserve">Kolnik širine </w:t>
      </w:r>
      <w:r w:rsidR="00F30040" w:rsidRPr="00E7101E">
        <w:t>od 4</w:t>
      </w:r>
      <w:r w:rsidR="00431481" w:rsidRPr="00E7101E">
        <w:t xml:space="preserve">,0 - </w:t>
      </w:r>
      <w:r w:rsidR="00CB02C2" w:rsidRPr="00E7101E">
        <w:t>5,50 m</w:t>
      </w:r>
    </w:p>
    <w:p w14:paraId="1A4AEFB8" w14:textId="77777777" w:rsidR="00CB02C2" w:rsidRPr="00E7101E" w:rsidRDefault="0006504A" w:rsidP="0006504A">
      <w:pPr>
        <w:spacing w:after="0"/>
        <w:ind w:left="993" w:hanging="285"/>
      </w:pPr>
      <w:r w:rsidRPr="00E7101E">
        <w:t>-</w:t>
      </w:r>
      <w:r w:rsidRPr="00E7101E">
        <w:tab/>
      </w:r>
      <w:r w:rsidR="00CB02C2" w:rsidRPr="00E7101E">
        <w:t xml:space="preserve">Jednostrani nogostup širine 1,50 </w:t>
      </w:r>
    </w:p>
    <w:p w14:paraId="47DB2888" w14:textId="77777777" w:rsidR="00CB02C2" w:rsidRPr="00E7101E" w:rsidRDefault="0006504A" w:rsidP="0006504A">
      <w:pPr>
        <w:spacing w:after="0"/>
        <w:ind w:left="993" w:hanging="285"/>
      </w:pPr>
      <w:r w:rsidRPr="00E7101E">
        <w:t>-</w:t>
      </w:r>
      <w:r w:rsidRPr="00E7101E">
        <w:tab/>
      </w:r>
      <w:r w:rsidR="00CB02C2" w:rsidRPr="00E7101E">
        <w:t>Tip prometa: dvosmjerni promet</w:t>
      </w:r>
    </w:p>
    <w:p w14:paraId="3DAEB635" w14:textId="0DB6F88E" w:rsidR="00CB02C2" w:rsidRPr="00E7101E" w:rsidRDefault="00CB02C2" w:rsidP="0006504A">
      <w:pPr>
        <w:spacing w:after="0"/>
        <w:ind w:left="709" w:hanging="709"/>
      </w:pPr>
      <w:r w:rsidRPr="00E7101E">
        <w:t>OS 8:</w:t>
      </w:r>
      <w:r w:rsidR="0006504A" w:rsidRPr="00E7101E">
        <w:tab/>
      </w:r>
      <w:r w:rsidRPr="00E7101E">
        <w:t>Ukupna širina:</w:t>
      </w:r>
      <w:r w:rsidR="001B734C" w:rsidRPr="00E7101E">
        <w:t xml:space="preserve"> 4,0 metra</w:t>
      </w:r>
      <w:r w:rsidRPr="00E7101E">
        <w:t>,</w:t>
      </w:r>
    </w:p>
    <w:p w14:paraId="3D56635D" w14:textId="422C00F5" w:rsidR="00CB02C2" w:rsidRPr="00E7101E" w:rsidRDefault="0006504A" w:rsidP="00E7101E">
      <w:pPr>
        <w:spacing w:after="0"/>
        <w:ind w:left="993" w:hanging="285"/>
      </w:pPr>
      <w:r w:rsidRPr="00E7101E">
        <w:t>-</w:t>
      </w:r>
      <w:r w:rsidRPr="00E7101E">
        <w:tab/>
      </w:r>
      <w:r w:rsidR="00CB02C2" w:rsidRPr="00E7101E">
        <w:t>Kolnik širine 4,00 m</w:t>
      </w:r>
    </w:p>
    <w:p w14:paraId="362EC0A0" w14:textId="2D2D9F88" w:rsidR="00CB02C2" w:rsidRPr="009E384C" w:rsidRDefault="0006504A" w:rsidP="0006504A">
      <w:pPr>
        <w:spacing w:after="0"/>
        <w:ind w:left="993" w:hanging="285"/>
      </w:pPr>
      <w:r w:rsidRPr="00E7101E">
        <w:t>-</w:t>
      </w:r>
      <w:r w:rsidRPr="00E7101E">
        <w:tab/>
      </w:r>
      <w:r w:rsidR="00CB02C2" w:rsidRPr="00E7101E">
        <w:t xml:space="preserve">Tip prometa: </w:t>
      </w:r>
      <w:r w:rsidR="001B734C" w:rsidRPr="00E7101E">
        <w:t xml:space="preserve">dvosmjerni </w:t>
      </w:r>
      <w:r w:rsidR="00CB02C2" w:rsidRPr="009E384C">
        <w:t>promet</w:t>
      </w:r>
    </w:p>
    <w:p w14:paraId="443162CD" w14:textId="77777777" w:rsidR="00CB02C2" w:rsidRDefault="00CB02C2" w:rsidP="007132F8">
      <w:pPr>
        <w:overflowPunct w:val="0"/>
        <w:autoSpaceDE w:val="0"/>
        <w:autoSpaceDN w:val="0"/>
        <w:adjustRightInd w:val="0"/>
        <w:spacing w:after="0"/>
        <w:textAlignment w:val="baseline"/>
      </w:pPr>
    </w:p>
    <w:p w14:paraId="35A82C76" w14:textId="191CB6FE" w:rsidR="0006504A" w:rsidRDefault="0006504A" w:rsidP="0006504A">
      <w:pPr>
        <w:overflowPunct w:val="0"/>
        <w:autoSpaceDE w:val="0"/>
        <w:autoSpaceDN w:val="0"/>
        <w:adjustRightInd w:val="0"/>
        <w:textAlignment w:val="baseline"/>
      </w:pPr>
      <w:r w:rsidRPr="00337E96">
        <w:t>(3)</w:t>
      </w:r>
      <w:r w:rsidRPr="00337E96">
        <w:tab/>
        <w:t xml:space="preserve">Ukoliko </w:t>
      </w:r>
      <w:r w:rsidR="00431481" w:rsidRPr="00337E96">
        <w:t xml:space="preserve">radi složenih terenskih prilika </w:t>
      </w:r>
      <w:r w:rsidRPr="00337E96">
        <w:t xml:space="preserve">nije moguće osigurati širinu kolnika i pješački nogostup </w:t>
      </w:r>
      <w:r w:rsidR="00431481" w:rsidRPr="00337E96">
        <w:t xml:space="preserve">iz prethodnog stavka, </w:t>
      </w:r>
      <w:r w:rsidRPr="00337E96">
        <w:t>može se izvršiti korekcija poprečnog profila ulice u skladu sa stvarnim mogućnostima</w:t>
      </w:r>
      <w:r w:rsidR="00431481" w:rsidRPr="00337E96">
        <w:t xml:space="preserve"> a što se ne smatra izmjenom Urbanističkog plana</w:t>
      </w:r>
      <w:r w:rsidR="000A4137" w:rsidRPr="00337E96">
        <w:t xml:space="preserve"> ali uz obv</w:t>
      </w:r>
      <w:r w:rsidR="007132F8" w:rsidRPr="00337E96">
        <w:t>e</w:t>
      </w:r>
      <w:r w:rsidR="000A4137" w:rsidRPr="00337E96">
        <w:t>znu prethodnu suglasnost nadležnog ti</w:t>
      </w:r>
      <w:r w:rsidR="007132F8" w:rsidRPr="00337E96">
        <w:t>j</w:t>
      </w:r>
      <w:r w:rsidR="000A4137" w:rsidRPr="00337E96">
        <w:t>ela Grada Omiša</w:t>
      </w:r>
      <w:r w:rsidRPr="00337E96">
        <w:t xml:space="preserve">. </w:t>
      </w:r>
    </w:p>
    <w:p w14:paraId="7DA4DB3A" w14:textId="77777777" w:rsidR="004776DB" w:rsidRPr="00337E96" w:rsidRDefault="004776DB" w:rsidP="0006504A">
      <w:pPr>
        <w:overflowPunct w:val="0"/>
        <w:autoSpaceDE w:val="0"/>
        <w:autoSpaceDN w:val="0"/>
        <w:adjustRightInd w:val="0"/>
        <w:textAlignment w:val="baseline"/>
      </w:pPr>
    </w:p>
    <w:p w14:paraId="0FBE8A7B" w14:textId="77777777" w:rsidR="00CB02C2" w:rsidRPr="00337E96" w:rsidRDefault="00CB02C2" w:rsidP="00CB02C2">
      <w:pPr>
        <w:autoSpaceDE w:val="0"/>
        <w:autoSpaceDN w:val="0"/>
        <w:adjustRightInd w:val="0"/>
        <w:spacing w:after="0"/>
        <w:jc w:val="center"/>
      </w:pPr>
      <w:r w:rsidRPr="00337E96">
        <w:t>Članak 30.</w:t>
      </w:r>
    </w:p>
    <w:p w14:paraId="1BD33B78" w14:textId="77777777" w:rsidR="00CB02C2" w:rsidRPr="00337E96" w:rsidRDefault="001B734C" w:rsidP="00CB02C2">
      <w:pPr>
        <w:autoSpaceDE w:val="0"/>
        <w:autoSpaceDN w:val="0"/>
        <w:adjustRightInd w:val="0"/>
      </w:pPr>
      <w:r w:rsidRPr="00337E96">
        <w:t>(1)</w:t>
      </w:r>
      <w:r w:rsidRPr="00337E96">
        <w:tab/>
      </w:r>
      <w:r w:rsidR="00CB02C2" w:rsidRPr="00337E96">
        <w:t>Postojeće puteve, ulice u izgrađenom dijelu naselja koji ne zadovoljavaju protupožarne uvjete, potrebno je iskoristiti kao pješačke i kolno-pješačke komunikacije unutar raspoloživih gabarita za smještaj istih.</w:t>
      </w:r>
    </w:p>
    <w:p w14:paraId="119D3992" w14:textId="5DBFB9A3" w:rsidR="00CB02C2" w:rsidRPr="00337E96" w:rsidRDefault="001B734C" w:rsidP="00CB02C2">
      <w:pPr>
        <w:autoSpaceDE w:val="0"/>
        <w:autoSpaceDN w:val="0"/>
        <w:adjustRightInd w:val="0"/>
      </w:pPr>
      <w:r w:rsidRPr="00337E96">
        <w:t>(2)</w:t>
      </w:r>
      <w:r w:rsidRPr="00337E96">
        <w:tab/>
      </w:r>
      <w:r w:rsidR="000C11B5" w:rsidRPr="00337E96">
        <w:t xml:space="preserve">Os 8 ima </w:t>
      </w:r>
      <w:r w:rsidR="000A4137" w:rsidRPr="00337E96">
        <w:t xml:space="preserve">približnu </w:t>
      </w:r>
      <w:r w:rsidR="000C11B5" w:rsidRPr="00337E96">
        <w:t xml:space="preserve">širinu kolnika od 4,0 </w:t>
      </w:r>
      <w:r w:rsidR="00CB02C2" w:rsidRPr="00337E96">
        <w:t xml:space="preserve">m i projektirana je kao </w:t>
      </w:r>
      <w:r w:rsidR="00431481" w:rsidRPr="00337E96">
        <w:t>slijepa ulica</w:t>
      </w:r>
      <w:r w:rsidR="00CB02C2" w:rsidRPr="00337E96">
        <w:t>, a što je prvenstveno uvjetovano terenskim karakteristikama tj. većim uzdužnim nagibom.</w:t>
      </w:r>
    </w:p>
    <w:p w14:paraId="09C440E2" w14:textId="1F418712" w:rsidR="00CB02C2" w:rsidRPr="00337E96" w:rsidRDefault="000B7869" w:rsidP="00CB02C2">
      <w:r w:rsidRPr="00337E96">
        <w:t>(4</w:t>
      </w:r>
      <w:r w:rsidR="00D5427A" w:rsidRPr="00337E96">
        <w:t>)</w:t>
      </w:r>
      <w:r w:rsidR="00D5427A" w:rsidRPr="00337E96">
        <w:tab/>
      </w:r>
      <w:r w:rsidR="00CB02C2" w:rsidRPr="00337E96">
        <w:t>Planirane osi</w:t>
      </w:r>
      <w:r w:rsidR="001B734C" w:rsidRPr="00337E96">
        <w:t xml:space="preserve"> 4, 5,</w:t>
      </w:r>
      <w:r w:rsidR="00CB02C2" w:rsidRPr="00337E96">
        <w:t xml:space="preserve"> 6 i  </w:t>
      </w:r>
      <w:r w:rsidR="001B734C" w:rsidRPr="00337E96">
        <w:t xml:space="preserve">7 </w:t>
      </w:r>
      <w:r w:rsidR="00CB02C2" w:rsidRPr="00337E96">
        <w:t>su slijepe i na završetku oba kraka planom je predviđena izvedba okretišta.</w:t>
      </w:r>
    </w:p>
    <w:p w14:paraId="3487D9D1" w14:textId="77777777" w:rsidR="00CB02C2" w:rsidRPr="00337E96" w:rsidRDefault="00507DB8" w:rsidP="00A922B8">
      <w:pPr>
        <w:spacing w:after="0"/>
      </w:pPr>
      <w:r w:rsidRPr="00337E96">
        <w:t>(6</w:t>
      </w:r>
      <w:r w:rsidR="00D5427A" w:rsidRPr="00337E96">
        <w:t>)</w:t>
      </w:r>
      <w:r w:rsidR="00D5427A" w:rsidRPr="00337E96">
        <w:tab/>
      </w:r>
      <w:r w:rsidR="00CB02C2" w:rsidRPr="00337E96">
        <w:t>Idejnim projektima za pojedine dionice ulica i pješačkih površina potrebno je definirati rješenja prihvatljiva za korištenje osobama smanjenje pokretljivosti što uključuje obvezatnu izvedbu rampa za invalidska ili dječja kolica uza sve pješačke prijelaze.</w:t>
      </w:r>
    </w:p>
    <w:p w14:paraId="5ABBEE55" w14:textId="77777777" w:rsidR="00A922B8" w:rsidRPr="00337E96" w:rsidRDefault="00A922B8" w:rsidP="00A922B8">
      <w:pPr>
        <w:spacing w:after="0"/>
      </w:pPr>
    </w:p>
    <w:p w14:paraId="76B310B0" w14:textId="77777777" w:rsidR="00CB02C2" w:rsidRPr="00337E96" w:rsidRDefault="00507DB8" w:rsidP="00A922B8">
      <w:pPr>
        <w:spacing w:after="0"/>
      </w:pPr>
      <w:r w:rsidRPr="00337E96">
        <w:t>(7</w:t>
      </w:r>
      <w:r w:rsidR="00D5427A" w:rsidRPr="00337E96">
        <w:t>)</w:t>
      </w:r>
      <w:r w:rsidR="00D5427A" w:rsidRPr="00337E96">
        <w:tab/>
      </w:r>
      <w:r w:rsidR="00CB02C2" w:rsidRPr="00337E96">
        <w:t xml:space="preserve">Na svim pješačkim površinama potrebno je osigurati javnu rasvjetu i riješiti površinsku odvodnju oborinskih voda. </w:t>
      </w:r>
    </w:p>
    <w:p w14:paraId="5413B5CF" w14:textId="77777777" w:rsidR="00CB02C2" w:rsidRPr="00337E96" w:rsidRDefault="00CB02C2" w:rsidP="00CB02C2">
      <w:pPr>
        <w:overflowPunct w:val="0"/>
        <w:autoSpaceDE w:val="0"/>
        <w:autoSpaceDN w:val="0"/>
        <w:adjustRightInd w:val="0"/>
        <w:spacing w:after="0"/>
        <w:textAlignment w:val="baseline"/>
      </w:pPr>
    </w:p>
    <w:p w14:paraId="1332B95E" w14:textId="77777777" w:rsidR="00CB02C2" w:rsidRPr="00337E96" w:rsidRDefault="00CB02C2" w:rsidP="00CB02C2">
      <w:pPr>
        <w:autoSpaceDE w:val="0"/>
        <w:autoSpaceDN w:val="0"/>
        <w:adjustRightInd w:val="0"/>
        <w:spacing w:after="0"/>
        <w:jc w:val="center"/>
      </w:pPr>
      <w:r w:rsidRPr="00337E96">
        <w:t>Članak 31.</w:t>
      </w:r>
    </w:p>
    <w:p w14:paraId="1BFE0598" w14:textId="425706C0" w:rsidR="00CB02C2" w:rsidRPr="00337E96" w:rsidRDefault="00D5427A" w:rsidP="00CB02C2">
      <w:pPr>
        <w:autoSpaceDE w:val="0"/>
        <w:autoSpaceDN w:val="0"/>
        <w:adjustRightInd w:val="0"/>
        <w:spacing w:after="0"/>
      </w:pPr>
      <w:r w:rsidRPr="00337E96">
        <w:t>(1)</w:t>
      </w:r>
      <w:r w:rsidRPr="00337E96">
        <w:tab/>
        <w:t>O</w:t>
      </w:r>
      <w:r w:rsidR="00CB02C2" w:rsidRPr="00337E96">
        <w:t xml:space="preserve">si koridora ulica </w:t>
      </w:r>
      <w:r w:rsidRPr="00337E96">
        <w:t xml:space="preserve">prikazane su </w:t>
      </w:r>
      <w:r w:rsidR="00CB02C2" w:rsidRPr="00337E96">
        <w:t xml:space="preserve">na </w:t>
      </w:r>
      <w:r w:rsidRPr="00337E96">
        <w:t xml:space="preserve">kartografskom </w:t>
      </w:r>
      <w:r w:rsidR="00CB02C2" w:rsidRPr="00337E96">
        <w:t>p</w:t>
      </w:r>
      <w:r w:rsidR="00431481" w:rsidRPr="00337E96">
        <w:t xml:space="preserve">rikazu </w:t>
      </w:r>
      <w:r w:rsidR="0000681E" w:rsidRPr="00337E96">
        <w:t>broj 1. „Korištenje, namjena površina i prometna mreža“ u mjerilu 1:1000</w:t>
      </w:r>
      <w:r w:rsidR="00CB02C2" w:rsidRPr="00337E96">
        <w:t xml:space="preserve">. Točne osi prometnica biti će određene idejnim </w:t>
      </w:r>
      <w:r w:rsidR="00CB02C2" w:rsidRPr="00337E96">
        <w:lastRenderedPageBreak/>
        <w:t>projektom prometnica čija izrada mora prethoditi početku izgradnje na neizgrađenim dijelovima zemljišta.</w:t>
      </w:r>
    </w:p>
    <w:p w14:paraId="7B2965C4" w14:textId="77777777" w:rsidR="00CB02C2" w:rsidRPr="00337E96" w:rsidRDefault="00CB02C2" w:rsidP="00CB02C2">
      <w:pPr>
        <w:autoSpaceDE w:val="0"/>
        <w:autoSpaceDN w:val="0"/>
        <w:adjustRightInd w:val="0"/>
        <w:spacing w:after="0"/>
        <w:rPr>
          <w:dstrike/>
        </w:rPr>
      </w:pPr>
    </w:p>
    <w:p w14:paraId="61A957BB" w14:textId="77777777" w:rsidR="00CB02C2" w:rsidRPr="00337E96" w:rsidRDefault="00CB02C2" w:rsidP="00CB02C2">
      <w:pPr>
        <w:autoSpaceDE w:val="0"/>
        <w:autoSpaceDN w:val="0"/>
        <w:adjustRightInd w:val="0"/>
        <w:spacing w:after="0"/>
      </w:pPr>
    </w:p>
    <w:p w14:paraId="38978C75" w14:textId="74874394" w:rsidR="00CB02C2" w:rsidRPr="00D0467E" w:rsidRDefault="00D5427A" w:rsidP="00CB02C2">
      <w:pPr>
        <w:autoSpaceDE w:val="0"/>
        <w:autoSpaceDN w:val="0"/>
        <w:adjustRightInd w:val="0"/>
        <w:spacing w:after="0"/>
        <w:rPr>
          <w:dstrike/>
          <w:color w:val="0070C0"/>
        </w:rPr>
      </w:pPr>
      <w:r w:rsidRPr="00337E96">
        <w:t>(2)</w:t>
      </w:r>
      <w:r w:rsidRPr="00337E96">
        <w:tab/>
      </w:r>
      <w:r w:rsidR="00D93075" w:rsidRPr="00337E96">
        <w:t>Do realizacije prometnica predviđenih Urbanističkim planom, unutar izgrađenog di</w:t>
      </w:r>
      <w:r w:rsidR="004A7BEF" w:rsidRPr="00337E96">
        <w:t>j</w:t>
      </w:r>
      <w:r w:rsidR="00D93075" w:rsidRPr="00337E96">
        <w:t xml:space="preserve">ela naselja, moguće je izdavanje akata za gradnju, odnosno formiranje građevnih čestica, ukoliko su iste uređene (imaju ostvaren – izveden pristup parceli u skladu sa Zakonom o prostornom uređenju), ali uz zaštitu i očuvanje koridora prometnica predviđenih </w:t>
      </w:r>
      <w:r w:rsidR="0018102C" w:rsidRPr="00337E96">
        <w:t xml:space="preserve">Urbanističkim </w:t>
      </w:r>
      <w:r w:rsidR="00D93075" w:rsidRPr="00337E96">
        <w:t>planom.</w:t>
      </w:r>
      <w:r w:rsidR="004A7BEF" w:rsidRPr="00337E96">
        <w:t xml:space="preserve"> </w:t>
      </w:r>
    </w:p>
    <w:p w14:paraId="28F43115" w14:textId="77777777" w:rsidR="00CB02C2" w:rsidRPr="00337E96" w:rsidRDefault="00CB02C2" w:rsidP="00CB02C2">
      <w:pPr>
        <w:overflowPunct w:val="0"/>
        <w:autoSpaceDE w:val="0"/>
        <w:autoSpaceDN w:val="0"/>
        <w:adjustRightInd w:val="0"/>
        <w:spacing w:after="0"/>
        <w:textAlignment w:val="baseline"/>
      </w:pPr>
    </w:p>
    <w:p w14:paraId="3B0BBE88" w14:textId="77777777" w:rsidR="00CB02C2" w:rsidRPr="00337E96" w:rsidRDefault="00CB02C2" w:rsidP="00CB02C2">
      <w:pPr>
        <w:autoSpaceDE w:val="0"/>
        <w:autoSpaceDN w:val="0"/>
        <w:adjustRightInd w:val="0"/>
        <w:spacing w:after="0"/>
        <w:jc w:val="center"/>
      </w:pPr>
      <w:r w:rsidRPr="00337E96">
        <w:t>Članak 32.</w:t>
      </w:r>
    </w:p>
    <w:p w14:paraId="4E5E0A08" w14:textId="77777777" w:rsidR="00CB02C2" w:rsidRPr="00337E96" w:rsidRDefault="00CB02C2" w:rsidP="00740945">
      <w:pPr>
        <w:spacing w:after="0"/>
        <w:rPr>
          <w:b/>
        </w:rPr>
      </w:pPr>
      <w:r w:rsidRPr="00337E96">
        <w:rPr>
          <w:b/>
        </w:rPr>
        <w:t>Površine za javni prijevoz</w:t>
      </w:r>
    </w:p>
    <w:p w14:paraId="08B3C394" w14:textId="77777777" w:rsidR="00CB02C2" w:rsidRPr="00337E96" w:rsidRDefault="00CB02C2" w:rsidP="00740945">
      <w:pPr>
        <w:spacing w:after="0"/>
      </w:pPr>
      <w:r w:rsidRPr="00337E96">
        <w:t xml:space="preserve">Prometovanje vozila javnog prijevoza je na državnoj cesti D8. Postojeće  autobusno stajalište je neposredno van obuhvata plana, u smjeru istoka. </w:t>
      </w:r>
    </w:p>
    <w:p w14:paraId="7362C31A" w14:textId="77777777" w:rsidR="00A65CBF" w:rsidRPr="00337E96" w:rsidRDefault="00A65CBF" w:rsidP="00740945">
      <w:pPr>
        <w:spacing w:after="0"/>
      </w:pPr>
    </w:p>
    <w:p w14:paraId="2EE3C172" w14:textId="77777777" w:rsidR="00CB02C2" w:rsidRPr="00337E96" w:rsidRDefault="00CB02C2" w:rsidP="00740945">
      <w:pPr>
        <w:autoSpaceDE w:val="0"/>
        <w:autoSpaceDN w:val="0"/>
        <w:adjustRightInd w:val="0"/>
        <w:spacing w:after="0"/>
        <w:jc w:val="center"/>
      </w:pPr>
      <w:r w:rsidRPr="00337E96">
        <w:t>Članak 33.</w:t>
      </w:r>
    </w:p>
    <w:p w14:paraId="7280F5C6" w14:textId="77777777" w:rsidR="00740945" w:rsidRPr="00337E96" w:rsidRDefault="00740945" w:rsidP="00740945">
      <w:pPr>
        <w:spacing w:after="0"/>
        <w:ind w:left="567" w:hanging="567"/>
        <w:rPr>
          <w:b/>
        </w:rPr>
      </w:pPr>
      <w:r w:rsidRPr="00337E96">
        <w:rPr>
          <w:b/>
        </w:rPr>
        <w:t>Promet u mirovanju</w:t>
      </w:r>
    </w:p>
    <w:p w14:paraId="58619215" w14:textId="77777777" w:rsidR="00740945" w:rsidRPr="00337E96" w:rsidRDefault="00740945" w:rsidP="00740945">
      <w:pPr>
        <w:spacing w:after="0"/>
        <w:ind w:right="-31"/>
      </w:pPr>
    </w:p>
    <w:p w14:paraId="322E11DC" w14:textId="0723F1EA" w:rsidR="00CB02C2" w:rsidRPr="00337E96" w:rsidRDefault="00D5427A" w:rsidP="00740945">
      <w:pPr>
        <w:spacing w:after="0"/>
        <w:ind w:right="-31"/>
      </w:pPr>
      <w:r w:rsidRPr="00337E96">
        <w:t>(1)</w:t>
      </w:r>
      <w:r w:rsidRPr="00337E96">
        <w:tab/>
      </w:r>
      <w:r w:rsidR="00CB02C2" w:rsidRPr="00337E96">
        <w:t xml:space="preserve">Promet u mirovanju rješava se unutar svake pojedine </w:t>
      </w:r>
      <w:r w:rsidR="003F36D3" w:rsidRPr="00337E96">
        <w:t xml:space="preserve"> građevne čestice ili na javnom (zajedničkom) parkiralištu ili garaži u skladu s namjenom zone i tipom građevine </w:t>
      </w:r>
    </w:p>
    <w:p w14:paraId="2C7003C8" w14:textId="77777777" w:rsidR="003D1614" w:rsidRPr="00337E96" w:rsidRDefault="003D1614" w:rsidP="00740945">
      <w:pPr>
        <w:spacing w:after="0"/>
        <w:ind w:right="-31"/>
      </w:pPr>
    </w:p>
    <w:p w14:paraId="604DE7D8" w14:textId="77777777" w:rsidR="00CB02C2" w:rsidRPr="00337E96" w:rsidRDefault="00D5427A" w:rsidP="00740945">
      <w:pPr>
        <w:spacing w:after="0"/>
        <w:ind w:right="-31"/>
      </w:pPr>
      <w:r w:rsidRPr="00337E96">
        <w:t>(2)</w:t>
      </w:r>
      <w:r w:rsidRPr="00337E96">
        <w:tab/>
      </w:r>
      <w:r w:rsidR="00CB02C2" w:rsidRPr="00337E96">
        <w:t xml:space="preserve">Potreban broj parkirališnih mjesta određen je normativom prema namjeni površine – vrsti djelatnosti i tipu objekta, a dat je slijedećom tablicom: </w:t>
      </w:r>
    </w:p>
    <w:tbl>
      <w:tblPr>
        <w:tblW w:w="9130" w:type="dxa"/>
        <w:tblInd w:w="108" w:type="dxa"/>
        <w:tblLayout w:type="fixed"/>
        <w:tblLook w:val="0000" w:firstRow="0" w:lastRow="0" w:firstColumn="0" w:lastColumn="0" w:noHBand="0" w:noVBand="0"/>
      </w:tblPr>
      <w:tblGrid>
        <w:gridCol w:w="2200"/>
        <w:gridCol w:w="3190"/>
        <w:gridCol w:w="3740"/>
      </w:tblGrid>
      <w:tr w:rsidR="00337E96" w:rsidRPr="00337E96" w14:paraId="5E6F8643" w14:textId="77777777" w:rsidTr="00A922B8">
        <w:tc>
          <w:tcPr>
            <w:tcW w:w="2200" w:type="dxa"/>
            <w:tcBorders>
              <w:top w:val="single" w:sz="4" w:space="0" w:color="auto"/>
              <w:left w:val="single" w:sz="4" w:space="0" w:color="auto"/>
              <w:bottom w:val="single" w:sz="4" w:space="0" w:color="auto"/>
              <w:right w:val="single" w:sz="4" w:space="0" w:color="auto"/>
            </w:tcBorders>
          </w:tcPr>
          <w:p w14:paraId="27C441A8" w14:textId="77777777" w:rsidR="00CB02C2" w:rsidRPr="00337E96" w:rsidRDefault="00CB02C2" w:rsidP="000C11B5">
            <w:pPr>
              <w:pStyle w:val="Tijeloteksta"/>
              <w:shd w:val="clear" w:color="auto" w:fill="FFFFFF"/>
              <w:snapToGrid w:val="0"/>
              <w:rPr>
                <w:rFonts w:ascii="Arial" w:hAnsi="Arial" w:cs="Arial"/>
                <w:sz w:val="22"/>
                <w:szCs w:val="22"/>
              </w:rPr>
            </w:pPr>
            <w:r w:rsidRPr="00337E96">
              <w:rPr>
                <w:rFonts w:ascii="Arial" w:hAnsi="Arial" w:cs="Arial"/>
                <w:sz w:val="22"/>
                <w:szCs w:val="22"/>
              </w:rPr>
              <w:t>Namjena</w:t>
            </w:r>
          </w:p>
        </w:tc>
        <w:tc>
          <w:tcPr>
            <w:tcW w:w="3190" w:type="dxa"/>
            <w:tcBorders>
              <w:top w:val="single" w:sz="4" w:space="0" w:color="auto"/>
              <w:left w:val="single" w:sz="4" w:space="0" w:color="auto"/>
              <w:bottom w:val="single" w:sz="4" w:space="0" w:color="auto"/>
              <w:right w:val="single" w:sz="4" w:space="0" w:color="auto"/>
            </w:tcBorders>
            <w:shd w:val="clear" w:color="auto" w:fill="auto"/>
          </w:tcPr>
          <w:p w14:paraId="2F178AFF" w14:textId="77777777" w:rsidR="00CB02C2" w:rsidRPr="00337E96" w:rsidRDefault="000C11B5" w:rsidP="000C11B5">
            <w:pPr>
              <w:pStyle w:val="Tijeloteksta"/>
              <w:shd w:val="clear" w:color="auto" w:fill="FFFFFF"/>
              <w:snapToGrid w:val="0"/>
              <w:rPr>
                <w:rFonts w:ascii="Arial" w:hAnsi="Arial" w:cs="Arial"/>
                <w:sz w:val="22"/>
                <w:szCs w:val="22"/>
              </w:rPr>
            </w:pPr>
            <w:r w:rsidRPr="00337E96">
              <w:rPr>
                <w:rFonts w:ascii="Arial" w:hAnsi="Arial" w:cs="Arial"/>
                <w:sz w:val="22"/>
                <w:szCs w:val="22"/>
              </w:rPr>
              <w:t>Tip građevine</w:t>
            </w: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353C1E9F" w14:textId="77777777" w:rsidR="00CB02C2" w:rsidRPr="00337E96" w:rsidRDefault="00CB02C2" w:rsidP="000C11B5">
            <w:pPr>
              <w:pStyle w:val="Tijeloteksta"/>
              <w:shd w:val="clear" w:color="auto" w:fill="FFFFFF"/>
              <w:snapToGrid w:val="0"/>
              <w:jc w:val="left"/>
              <w:rPr>
                <w:rFonts w:ascii="Arial" w:hAnsi="Arial" w:cs="Arial"/>
                <w:sz w:val="22"/>
                <w:szCs w:val="22"/>
              </w:rPr>
            </w:pPr>
            <w:r w:rsidRPr="00337E96">
              <w:rPr>
                <w:rFonts w:ascii="Arial" w:hAnsi="Arial" w:cs="Arial"/>
                <w:sz w:val="22"/>
                <w:szCs w:val="22"/>
              </w:rPr>
              <w:t>Minimalni broj parkirališnih ili garažnih mjesta (PM)</w:t>
            </w:r>
            <w:r w:rsidR="002E6184" w:rsidRPr="00337E96">
              <w:rPr>
                <w:rFonts w:ascii="Arial" w:hAnsi="Arial" w:cs="Arial"/>
                <w:sz w:val="22"/>
                <w:szCs w:val="22"/>
              </w:rPr>
              <w:t xml:space="preserve"> na površinu građevine</w:t>
            </w:r>
          </w:p>
        </w:tc>
      </w:tr>
      <w:tr w:rsidR="00337E96" w:rsidRPr="00337E96" w14:paraId="323BE59D" w14:textId="77777777" w:rsidTr="00A922B8">
        <w:tc>
          <w:tcPr>
            <w:tcW w:w="2200" w:type="dxa"/>
            <w:tcBorders>
              <w:top w:val="single" w:sz="4" w:space="0" w:color="auto"/>
              <w:left w:val="single" w:sz="4" w:space="0" w:color="000000"/>
              <w:bottom w:val="single" w:sz="4" w:space="0" w:color="000000"/>
            </w:tcBorders>
          </w:tcPr>
          <w:p w14:paraId="777EA3A2" w14:textId="77777777" w:rsidR="00CB02C2" w:rsidRPr="00337E96" w:rsidRDefault="00CB02C2" w:rsidP="003F36D3">
            <w:pPr>
              <w:spacing w:after="0"/>
              <w:ind w:right="-31"/>
              <w:rPr>
                <w:rFonts w:cs="Arial"/>
                <w:sz w:val="20"/>
              </w:rPr>
            </w:pPr>
            <w:r w:rsidRPr="00337E96">
              <w:rPr>
                <w:rFonts w:cs="Arial"/>
                <w:sz w:val="20"/>
              </w:rPr>
              <w:t>Stanovanje</w:t>
            </w:r>
            <w:r w:rsidR="003F36D3" w:rsidRPr="00337E96">
              <w:rPr>
                <w:rFonts w:cs="Arial"/>
                <w:sz w:val="20"/>
              </w:rPr>
              <w:t xml:space="preserve">, </w:t>
            </w:r>
          </w:p>
        </w:tc>
        <w:tc>
          <w:tcPr>
            <w:tcW w:w="3190" w:type="dxa"/>
            <w:tcBorders>
              <w:top w:val="single" w:sz="4" w:space="0" w:color="auto"/>
              <w:left w:val="single" w:sz="4" w:space="0" w:color="000000"/>
              <w:bottom w:val="single" w:sz="4" w:space="0" w:color="000000"/>
            </w:tcBorders>
            <w:shd w:val="clear" w:color="auto" w:fill="auto"/>
          </w:tcPr>
          <w:p w14:paraId="50588240" w14:textId="77777777" w:rsidR="00CB02C2" w:rsidRPr="00337E96" w:rsidRDefault="00CB02C2" w:rsidP="000C11B5">
            <w:pPr>
              <w:spacing w:after="0"/>
              <w:ind w:right="-31"/>
              <w:rPr>
                <w:rFonts w:cs="Arial"/>
                <w:sz w:val="20"/>
              </w:rPr>
            </w:pPr>
            <w:r w:rsidRPr="00337E96">
              <w:rPr>
                <w:rFonts w:cs="Arial"/>
                <w:sz w:val="20"/>
              </w:rPr>
              <w:t>Stambene građevine</w:t>
            </w:r>
            <w:r w:rsidR="003F36D3" w:rsidRPr="00337E96">
              <w:rPr>
                <w:rFonts w:cs="Arial"/>
                <w:sz w:val="20"/>
              </w:rPr>
              <w:t>, turistički apartmani</w:t>
            </w:r>
          </w:p>
        </w:tc>
        <w:tc>
          <w:tcPr>
            <w:tcW w:w="3740" w:type="dxa"/>
            <w:tcBorders>
              <w:top w:val="single" w:sz="4" w:space="0" w:color="auto"/>
              <w:left w:val="single" w:sz="4" w:space="0" w:color="000000"/>
              <w:bottom w:val="single" w:sz="4" w:space="0" w:color="000000"/>
              <w:right w:val="single" w:sz="4" w:space="0" w:color="auto"/>
            </w:tcBorders>
            <w:shd w:val="clear" w:color="auto" w:fill="auto"/>
          </w:tcPr>
          <w:p w14:paraId="6E89A997" w14:textId="77777777" w:rsidR="00CB02C2" w:rsidRPr="00337E96" w:rsidRDefault="00CB02C2" w:rsidP="003F36D3">
            <w:pPr>
              <w:spacing w:after="0"/>
              <w:ind w:right="-31"/>
              <w:jc w:val="left"/>
              <w:rPr>
                <w:rFonts w:cs="Arial"/>
                <w:sz w:val="20"/>
              </w:rPr>
            </w:pPr>
            <w:r w:rsidRPr="00337E96">
              <w:rPr>
                <w:rFonts w:cs="Arial"/>
                <w:sz w:val="20"/>
              </w:rPr>
              <w:t>2 PM/100 m</w:t>
            </w:r>
            <w:r w:rsidRPr="00337E96">
              <w:rPr>
                <w:rFonts w:cs="Arial"/>
                <w:sz w:val="20"/>
                <w:vertAlign w:val="superscript"/>
              </w:rPr>
              <w:t>2</w:t>
            </w:r>
            <w:r w:rsidRPr="00337E96">
              <w:rPr>
                <w:rFonts w:cs="Arial"/>
                <w:sz w:val="20"/>
              </w:rPr>
              <w:t>, a ne manje od broja stambenih</w:t>
            </w:r>
            <w:r w:rsidR="003F36D3" w:rsidRPr="00337E96">
              <w:rPr>
                <w:rFonts w:cs="Arial"/>
                <w:sz w:val="20"/>
              </w:rPr>
              <w:t xml:space="preserve"> ili smještajnih </w:t>
            </w:r>
            <w:r w:rsidRPr="00337E96">
              <w:rPr>
                <w:rFonts w:cs="Arial"/>
                <w:sz w:val="20"/>
              </w:rPr>
              <w:t xml:space="preserve"> jedinica</w:t>
            </w:r>
          </w:p>
        </w:tc>
      </w:tr>
      <w:tr w:rsidR="00337E96" w:rsidRPr="00337E96" w14:paraId="4BB1A393" w14:textId="77777777" w:rsidTr="00A922B8">
        <w:trPr>
          <w:trHeight w:val="175"/>
        </w:trPr>
        <w:tc>
          <w:tcPr>
            <w:tcW w:w="2200" w:type="dxa"/>
            <w:vMerge w:val="restart"/>
            <w:tcBorders>
              <w:top w:val="single" w:sz="4" w:space="0" w:color="000000"/>
              <w:left w:val="single" w:sz="4" w:space="0" w:color="000000"/>
            </w:tcBorders>
          </w:tcPr>
          <w:p w14:paraId="3EE49745" w14:textId="77777777" w:rsidR="00CB02C2" w:rsidRPr="00337E96" w:rsidRDefault="00CB02C2" w:rsidP="000C11B5">
            <w:pPr>
              <w:spacing w:after="0"/>
              <w:ind w:right="-31"/>
              <w:rPr>
                <w:rFonts w:cs="Arial"/>
                <w:sz w:val="20"/>
              </w:rPr>
            </w:pPr>
            <w:r w:rsidRPr="00337E96">
              <w:rPr>
                <w:rFonts w:cs="Arial"/>
                <w:sz w:val="20"/>
              </w:rPr>
              <w:t>Trgovina i skladišta</w:t>
            </w:r>
          </w:p>
        </w:tc>
        <w:tc>
          <w:tcPr>
            <w:tcW w:w="3190" w:type="dxa"/>
            <w:tcBorders>
              <w:top w:val="single" w:sz="4" w:space="0" w:color="000000"/>
              <w:left w:val="single" w:sz="4" w:space="0" w:color="000000"/>
              <w:bottom w:val="single" w:sz="4" w:space="0" w:color="000000"/>
            </w:tcBorders>
            <w:shd w:val="clear" w:color="auto" w:fill="auto"/>
          </w:tcPr>
          <w:p w14:paraId="628C06BC" w14:textId="77777777" w:rsidR="00CB02C2" w:rsidRPr="00337E96" w:rsidRDefault="00CB02C2" w:rsidP="000C11B5">
            <w:pPr>
              <w:spacing w:after="0"/>
              <w:ind w:right="-31"/>
              <w:rPr>
                <w:rFonts w:cs="Arial"/>
                <w:sz w:val="20"/>
              </w:rPr>
            </w:pPr>
            <w:r w:rsidRPr="00337E96">
              <w:rPr>
                <w:rFonts w:cs="Arial"/>
                <w:sz w:val="20"/>
              </w:rPr>
              <w:t>Supermarket</w:t>
            </w:r>
            <w:r w:rsidRPr="00337E96">
              <w:rPr>
                <w:rFonts w:cs="Arial"/>
                <w:sz w:val="20"/>
              </w:rPr>
              <w:tab/>
            </w:r>
          </w:p>
        </w:tc>
        <w:tc>
          <w:tcPr>
            <w:tcW w:w="3740" w:type="dxa"/>
            <w:tcBorders>
              <w:top w:val="single" w:sz="4" w:space="0" w:color="000000"/>
              <w:left w:val="single" w:sz="4" w:space="0" w:color="000000"/>
              <w:bottom w:val="single" w:sz="4" w:space="0" w:color="auto"/>
              <w:right w:val="single" w:sz="4" w:space="0" w:color="auto"/>
            </w:tcBorders>
            <w:shd w:val="clear" w:color="auto" w:fill="auto"/>
          </w:tcPr>
          <w:p w14:paraId="30EB3DE1" w14:textId="77777777" w:rsidR="00CB02C2" w:rsidRPr="00337E96" w:rsidRDefault="00CB02C2" w:rsidP="000C11B5">
            <w:pPr>
              <w:spacing w:after="0"/>
              <w:ind w:right="-31"/>
              <w:jc w:val="left"/>
              <w:rPr>
                <w:rFonts w:cs="Arial"/>
                <w:sz w:val="20"/>
              </w:rPr>
            </w:pPr>
            <w:r w:rsidRPr="00337E96">
              <w:rPr>
                <w:rFonts w:cs="Arial"/>
                <w:sz w:val="20"/>
              </w:rPr>
              <w:t>1 PM na 100 m2 prodajne površine</w:t>
            </w:r>
          </w:p>
        </w:tc>
      </w:tr>
      <w:tr w:rsidR="00337E96" w:rsidRPr="00337E96" w14:paraId="7822A6FC" w14:textId="77777777" w:rsidTr="00A922B8">
        <w:trPr>
          <w:trHeight w:val="175"/>
        </w:trPr>
        <w:tc>
          <w:tcPr>
            <w:tcW w:w="2200" w:type="dxa"/>
            <w:vMerge/>
            <w:tcBorders>
              <w:left w:val="single" w:sz="4" w:space="0" w:color="000000"/>
            </w:tcBorders>
          </w:tcPr>
          <w:p w14:paraId="78DD1923" w14:textId="77777777" w:rsidR="00CB02C2" w:rsidRPr="00337E96" w:rsidRDefault="00CB02C2" w:rsidP="000C11B5">
            <w:pPr>
              <w:spacing w:after="0"/>
              <w:ind w:right="-31"/>
              <w:rPr>
                <w:rFonts w:cs="Arial"/>
                <w:sz w:val="20"/>
              </w:rPr>
            </w:pPr>
          </w:p>
        </w:tc>
        <w:tc>
          <w:tcPr>
            <w:tcW w:w="3190" w:type="dxa"/>
            <w:tcBorders>
              <w:top w:val="single" w:sz="4" w:space="0" w:color="000000"/>
              <w:left w:val="single" w:sz="4" w:space="0" w:color="000000"/>
              <w:bottom w:val="single" w:sz="4" w:space="0" w:color="000000"/>
            </w:tcBorders>
            <w:shd w:val="clear" w:color="auto" w:fill="auto"/>
          </w:tcPr>
          <w:p w14:paraId="551A52A4" w14:textId="77777777" w:rsidR="00CB02C2" w:rsidRPr="00337E96" w:rsidRDefault="00CB02C2" w:rsidP="000C11B5">
            <w:pPr>
              <w:spacing w:after="0"/>
              <w:ind w:right="-31"/>
              <w:rPr>
                <w:rFonts w:cs="Arial"/>
                <w:sz w:val="20"/>
              </w:rPr>
            </w:pPr>
            <w:r w:rsidRPr="00337E96">
              <w:rPr>
                <w:rFonts w:cs="Arial"/>
                <w:sz w:val="20"/>
              </w:rPr>
              <w:t>Ostale trgovine</w:t>
            </w:r>
          </w:p>
        </w:tc>
        <w:tc>
          <w:tcPr>
            <w:tcW w:w="3740" w:type="dxa"/>
            <w:tcBorders>
              <w:top w:val="single" w:sz="4" w:space="0" w:color="auto"/>
              <w:left w:val="single" w:sz="4" w:space="0" w:color="000000"/>
              <w:bottom w:val="single" w:sz="4" w:space="0" w:color="auto"/>
              <w:right w:val="single" w:sz="4" w:space="0" w:color="auto"/>
            </w:tcBorders>
            <w:shd w:val="clear" w:color="auto" w:fill="auto"/>
          </w:tcPr>
          <w:p w14:paraId="6DE15264" w14:textId="77777777" w:rsidR="00CB02C2" w:rsidRPr="00337E96" w:rsidRDefault="00CB02C2" w:rsidP="000C11B5">
            <w:pPr>
              <w:spacing w:after="0"/>
              <w:ind w:right="-31"/>
              <w:jc w:val="left"/>
              <w:rPr>
                <w:rFonts w:cs="Arial"/>
                <w:sz w:val="20"/>
              </w:rPr>
            </w:pPr>
            <w:r w:rsidRPr="00337E96">
              <w:rPr>
                <w:rFonts w:cs="Arial"/>
                <w:sz w:val="20"/>
              </w:rPr>
              <w:t>2 PM na 100 m2 prodajne površine</w:t>
            </w:r>
          </w:p>
        </w:tc>
      </w:tr>
      <w:tr w:rsidR="00337E96" w:rsidRPr="00337E96" w14:paraId="15F5F7AE" w14:textId="77777777" w:rsidTr="00A922B8">
        <w:trPr>
          <w:trHeight w:val="175"/>
        </w:trPr>
        <w:tc>
          <w:tcPr>
            <w:tcW w:w="2200" w:type="dxa"/>
            <w:vMerge/>
            <w:tcBorders>
              <w:left w:val="single" w:sz="4" w:space="0" w:color="000000"/>
              <w:bottom w:val="single" w:sz="4" w:space="0" w:color="000000"/>
            </w:tcBorders>
          </w:tcPr>
          <w:p w14:paraId="646CF7AC" w14:textId="77777777" w:rsidR="00CB02C2" w:rsidRPr="00337E96" w:rsidRDefault="00CB02C2" w:rsidP="000C11B5">
            <w:pPr>
              <w:spacing w:after="0"/>
              <w:ind w:right="-31"/>
              <w:rPr>
                <w:rFonts w:cs="Arial"/>
                <w:sz w:val="20"/>
              </w:rPr>
            </w:pPr>
          </w:p>
        </w:tc>
        <w:tc>
          <w:tcPr>
            <w:tcW w:w="3190" w:type="dxa"/>
            <w:tcBorders>
              <w:top w:val="single" w:sz="4" w:space="0" w:color="000000"/>
              <w:left w:val="single" w:sz="4" w:space="0" w:color="000000"/>
              <w:bottom w:val="single" w:sz="4" w:space="0" w:color="000000"/>
            </w:tcBorders>
            <w:shd w:val="clear" w:color="auto" w:fill="auto"/>
          </w:tcPr>
          <w:p w14:paraId="43667181" w14:textId="77777777" w:rsidR="00CB02C2" w:rsidRPr="00337E96" w:rsidRDefault="00CB02C2" w:rsidP="000C11B5">
            <w:pPr>
              <w:spacing w:after="0"/>
              <w:ind w:right="-31"/>
              <w:rPr>
                <w:rFonts w:cs="Arial"/>
                <w:sz w:val="20"/>
              </w:rPr>
            </w:pPr>
            <w:r w:rsidRPr="00337E96">
              <w:rPr>
                <w:rFonts w:cs="Arial"/>
                <w:sz w:val="20"/>
              </w:rPr>
              <w:t>Skladišta</w:t>
            </w:r>
          </w:p>
        </w:tc>
        <w:tc>
          <w:tcPr>
            <w:tcW w:w="3740" w:type="dxa"/>
            <w:tcBorders>
              <w:top w:val="single" w:sz="4" w:space="0" w:color="auto"/>
              <w:left w:val="single" w:sz="4" w:space="0" w:color="000000"/>
              <w:bottom w:val="single" w:sz="4" w:space="0" w:color="000000"/>
              <w:right w:val="single" w:sz="4" w:space="0" w:color="auto"/>
            </w:tcBorders>
            <w:shd w:val="clear" w:color="auto" w:fill="auto"/>
          </w:tcPr>
          <w:p w14:paraId="4C1D2A8B" w14:textId="77777777" w:rsidR="00CB02C2" w:rsidRPr="00337E96" w:rsidRDefault="00CB02C2" w:rsidP="000C11B5">
            <w:pPr>
              <w:spacing w:after="0"/>
              <w:ind w:right="-31"/>
              <w:rPr>
                <w:rFonts w:cs="Arial"/>
                <w:sz w:val="20"/>
              </w:rPr>
            </w:pPr>
            <w:r w:rsidRPr="00337E96">
              <w:rPr>
                <w:rFonts w:cs="Arial"/>
                <w:sz w:val="20"/>
              </w:rPr>
              <w:t>0,5 PM na 100 m2</w:t>
            </w:r>
          </w:p>
        </w:tc>
      </w:tr>
      <w:tr w:rsidR="00337E96" w:rsidRPr="00337E96" w14:paraId="51229112" w14:textId="77777777" w:rsidTr="00A922B8">
        <w:trPr>
          <w:trHeight w:val="262"/>
        </w:trPr>
        <w:tc>
          <w:tcPr>
            <w:tcW w:w="2200" w:type="dxa"/>
            <w:tcBorders>
              <w:left w:val="single" w:sz="4" w:space="0" w:color="000000"/>
              <w:bottom w:val="single" w:sz="4" w:space="0" w:color="000000"/>
            </w:tcBorders>
          </w:tcPr>
          <w:p w14:paraId="182B983E" w14:textId="77777777" w:rsidR="003F36D3" w:rsidRPr="00337E96" w:rsidRDefault="003F36D3" w:rsidP="00984707">
            <w:pPr>
              <w:spacing w:after="0"/>
              <w:ind w:right="-28"/>
              <w:rPr>
                <w:rFonts w:cs="Arial"/>
                <w:sz w:val="20"/>
              </w:rPr>
            </w:pPr>
            <w:r w:rsidRPr="00337E96">
              <w:rPr>
                <w:rFonts w:cs="Arial"/>
                <w:sz w:val="20"/>
              </w:rPr>
              <w:t>Zanatstvo</w:t>
            </w:r>
          </w:p>
        </w:tc>
        <w:tc>
          <w:tcPr>
            <w:tcW w:w="3190" w:type="dxa"/>
            <w:tcBorders>
              <w:top w:val="single" w:sz="4" w:space="0" w:color="000000"/>
              <w:left w:val="single" w:sz="4" w:space="0" w:color="000000"/>
              <w:bottom w:val="single" w:sz="4" w:space="0" w:color="000000"/>
            </w:tcBorders>
            <w:shd w:val="clear" w:color="auto" w:fill="auto"/>
          </w:tcPr>
          <w:p w14:paraId="5B7C47AE" w14:textId="77777777" w:rsidR="003F36D3" w:rsidRPr="00337E96" w:rsidRDefault="003F36D3" w:rsidP="00984707">
            <w:pPr>
              <w:spacing w:after="0"/>
              <w:ind w:right="-28"/>
              <w:rPr>
                <w:rFonts w:cs="Arial"/>
                <w:sz w:val="20"/>
              </w:rPr>
            </w:pPr>
            <w:r w:rsidRPr="00337E96">
              <w:rPr>
                <w:rFonts w:cs="Arial"/>
                <w:sz w:val="20"/>
              </w:rPr>
              <w:t>Zanatski objekti</w:t>
            </w:r>
          </w:p>
        </w:tc>
        <w:tc>
          <w:tcPr>
            <w:tcW w:w="3740" w:type="dxa"/>
            <w:tcBorders>
              <w:top w:val="single" w:sz="4" w:space="0" w:color="auto"/>
              <w:left w:val="single" w:sz="4" w:space="0" w:color="000000"/>
              <w:bottom w:val="single" w:sz="4" w:space="0" w:color="000000"/>
              <w:right w:val="single" w:sz="4" w:space="0" w:color="auto"/>
            </w:tcBorders>
            <w:shd w:val="clear" w:color="auto" w:fill="auto"/>
          </w:tcPr>
          <w:p w14:paraId="49D6D127" w14:textId="77777777" w:rsidR="003F36D3" w:rsidRPr="00337E96" w:rsidRDefault="003F36D3" w:rsidP="00984707">
            <w:pPr>
              <w:spacing w:after="0"/>
              <w:ind w:right="-28"/>
              <w:rPr>
                <w:rFonts w:cs="Arial"/>
                <w:sz w:val="20"/>
              </w:rPr>
            </w:pPr>
            <w:r w:rsidRPr="00337E96">
              <w:rPr>
                <w:rFonts w:cs="Arial"/>
                <w:sz w:val="20"/>
              </w:rPr>
              <w:t>1 PM/150 m2</w:t>
            </w:r>
          </w:p>
        </w:tc>
      </w:tr>
      <w:tr w:rsidR="00337E96" w:rsidRPr="00337E96" w14:paraId="0BF572B3" w14:textId="77777777" w:rsidTr="00A922B8">
        <w:trPr>
          <w:trHeight w:val="263"/>
        </w:trPr>
        <w:tc>
          <w:tcPr>
            <w:tcW w:w="2200" w:type="dxa"/>
            <w:tcBorders>
              <w:top w:val="single" w:sz="4" w:space="0" w:color="000000"/>
              <w:left w:val="single" w:sz="4" w:space="0" w:color="000000"/>
            </w:tcBorders>
          </w:tcPr>
          <w:p w14:paraId="36243974" w14:textId="77777777" w:rsidR="00CB02C2" w:rsidRPr="00337E96" w:rsidRDefault="00CB02C2" w:rsidP="000C11B5">
            <w:pPr>
              <w:spacing w:after="0"/>
              <w:ind w:right="-31"/>
              <w:jc w:val="left"/>
              <w:rPr>
                <w:rFonts w:cs="Arial"/>
                <w:sz w:val="20"/>
              </w:rPr>
            </w:pPr>
            <w:r w:rsidRPr="00337E96">
              <w:rPr>
                <w:rFonts w:cs="Arial"/>
                <w:sz w:val="20"/>
              </w:rPr>
              <w:t>Poslovna i javna namjena</w:t>
            </w:r>
          </w:p>
        </w:tc>
        <w:tc>
          <w:tcPr>
            <w:tcW w:w="3190" w:type="dxa"/>
            <w:tcBorders>
              <w:top w:val="single" w:sz="4" w:space="0" w:color="000000"/>
              <w:left w:val="single" w:sz="4" w:space="0" w:color="000000"/>
              <w:bottom w:val="single" w:sz="4" w:space="0" w:color="000000"/>
            </w:tcBorders>
            <w:shd w:val="clear" w:color="auto" w:fill="auto"/>
          </w:tcPr>
          <w:p w14:paraId="26BCEFC8" w14:textId="77777777" w:rsidR="00CB02C2" w:rsidRPr="00337E96" w:rsidRDefault="00CB02C2" w:rsidP="000C11B5">
            <w:pPr>
              <w:spacing w:after="0"/>
              <w:ind w:right="-31"/>
              <w:rPr>
                <w:rFonts w:cs="Arial"/>
                <w:sz w:val="20"/>
              </w:rPr>
            </w:pPr>
            <w:r w:rsidRPr="00337E96">
              <w:rPr>
                <w:rFonts w:cs="Arial"/>
                <w:sz w:val="20"/>
              </w:rPr>
              <w:t>Banke, agencije, poslovnice</w:t>
            </w:r>
          </w:p>
        </w:tc>
        <w:tc>
          <w:tcPr>
            <w:tcW w:w="3740" w:type="dxa"/>
            <w:tcBorders>
              <w:top w:val="single" w:sz="4" w:space="0" w:color="000000"/>
              <w:left w:val="single" w:sz="4" w:space="0" w:color="000000"/>
              <w:bottom w:val="single" w:sz="4" w:space="0" w:color="auto"/>
              <w:right w:val="single" w:sz="4" w:space="0" w:color="auto"/>
            </w:tcBorders>
            <w:shd w:val="clear" w:color="auto" w:fill="auto"/>
          </w:tcPr>
          <w:p w14:paraId="3947A0ED" w14:textId="77777777" w:rsidR="00CB02C2" w:rsidRPr="00337E96" w:rsidRDefault="00CB02C2" w:rsidP="000C11B5">
            <w:pPr>
              <w:spacing w:after="0"/>
              <w:ind w:right="-31"/>
              <w:jc w:val="left"/>
              <w:rPr>
                <w:rFonts w:cs="Arial"/>
                <w:sz w:val="20"/>
              </w:rPr>
            </w:pPr>
            <w:r w:rsidRPr="00337E96">
              <w:rPr>
                <w:rFonts w:cs="Arial"/>
                <w:sz w:val="20"/>
              </w:rPr>
              <w:t>2 PM na 100 m2</w:t>
            </w:r>
          </w:p>
        </w:tc>
      </w:tr>
      <w:tr w:rsidR="00337E96" w:rsidRPr="00337E96" w14:paraId="7D2D7E49" w14:textId="77777777" w:rsidTr="00A922B8">
        <w:trPr>
          <w:trHeight w:val="262"/>
        </w:trPr>
        <w:tc>
          <w:tcPr>
            <w:tcW w:w="2200" w:type="dxa"/>
            <w:tcBorders>
              <w:left w:val="single" w:sz="4" w:space="0" w:color="000000"/>
              <w:bottom w:val="single" w:sz="4" w:space="0" w:color="000000"/>
            </w:tcBorders>
          </w:tcPr>
          <w:p w14:paraId="623E0542" w14:textId="77777777" w:rsidR="00CB02C2" w:rsidRPr="00337E96" w:rsidRDefault="00CB02C2" w:rsidP="000C11B5">
            <w:pPr>
              <w:spacing w:after="0"/>
              <w:ind w:right="-31"/>
              <w:jc w:val="left"/>
              <w:rPr>
                <w:rFonts w:cs="Arial"/>
                <w:sz w:val="20"/>
              </w:rPr>
            </w:pPr>
          </w:p>
        </w:tc>
        <w:tc>
          <w:tcPr>
            <w:tcW w:w="3190" w:type="dxa"/>
            <w:tcBorders>
              <w:top w:val="single" w:sz="4" w:space="0" w:color="000000"/>
              <w:left w:val="single" w:sz="4" w:space="0" w:color="000000"/>
              <w:bottom w:val="single" w:sz="4" w:space="0" w:color="000000"/>
            </w:tcBorders>
            <w:shd w:val="clear" w:color="auto" w:fill="auto"/>
          </w:tcPr>
          <w:p w14:paraId="005C92B7" w14:textId="77777777" w:rsidR="00CB02C2" w:rsidRPr="00337E96" w:rsidRDefault="00CB02C2" w:rsidP="000C11B5">
            <w:pPr>
              <w:spacing w:after="0"/>
              <w:ind w:right="-31"/>
              <w:rPr>
                <w:rFonts w:cs="Arial"/>
                <w:sz w:val="20"/>
              </w:rPr>
            </w:pPr>
            <w:r w:rsidRPr="00337E96">
              <w:rPr>
                <w:rFonts w:cs="Arial"/>
                <w:sz w:val="20"/>
              </w:rPr>
              <w:t>Uredi i kancelarije</w:t>
            </w:r>
          </w:p>
        </w:tc>
        <w:tc>
          <w:tcPr>
            <w:tcW w:w="3740" w:type="dxa"/>
            <w:tcBorders>
              <w:top w:val="single" w:sz="4" w:space="0" w:color="auto"/>
              <w:left w:val="single" w:sz="4" w:space="0" w:color="000000"/>
              <w:bottom w:val="single" w:sz="4" w:space="0" w:color="000000"/>
              <w:right w:val="single" w:sz="4" w:space="0" w:color="auto"/>
            </w:tcBorders>
            <w:shd w:val="clear" w:color="auto" w:fill="auto"/>
          </w:tcPr>
          <w:p w14:paraId="7A7532DF" w14:textId="77777777" w:rsidR="00CB02C2" w:rsidRPr="00337E96" w:rsidRDefault="00CB02C2" w:rsidP="000C11B5">
            <w:pPr>
              <w:spacing w:after="0"/>
              <w:ind w:right="-31"/>
              <w:jc w:val="left"/>
              <w:rPr>
                <w:rFonts w:cs="Arial"/>
                <w:sz w:val="20"/>
              </w:rPr>
            </w:pPr>
            <w:r w:rsidRPr="00337E96">
              <w:rPr>
                <w:rFonts w:cs="Arial"/>
                <w:sz w:val="20"/>
              </w:rPr>
              <w:t>2 PM na 100 m2</w:t>
            </w:r>
          </w:p>
        </w:tc>
      </w:tr>
      <w:tr w:rsidR="00337E96" w:rsidRPr="00337E96" w14:paraId="1281B3B7" w14:textId="77777777" w:rsidTr="00A922B8">
        <w:trPr>
          <w:trHeight w:val="263"/>
        </w:trPr>
        <w:tc>
          <w:tcPr>
            <w:tcW w:w="2200" w:type="dxa"/>
            <w:vMerge w:val="restart"/>
            <w:tcBorders>
              <w:top w:val="single" w:sz="4" w:space="0" w:color="000000"/>
              <w:left w:val="single" w:sz="4" w:space="0" w:color="000000"/>
            </w:tcBorders>
          </w:tcPr>
          <w:p w14:paraId="5552A6B0" w14:textId="77777777" w:rsidR="00CB02C2" w:rsidRPr="00337E96" w:rsidRDefault="00CB02C2" w:rsidP="000C11B5">
            <w:pPr>
              <w:spacing w:after="0"/>
              <w:ind w:right="-31"/>
              <w:jc w:val="left"/>
              <w:rPr>
                <w:rFonts w:cs="Arial"/>
                <w:sz w:val="20"/>
              </w:rPr>
            </w:pPr>
            <w:r w:rsidRPr="00337E96">
              <w:rPr>
                <w:rFonts w:cs="Arial"/>
                <w:sz w:val="20"/>
              </w:rPr>
              <w:t>Ugostiteljstvo i turizam</w:t>
            </w:r>
          </w:p>
        </w:tc>
        <w:tc>
          <w:tcPr>
            <w:tcW w:w="3190" w:type="dxa"/>
            <w:tcBorders>
              <w:top w:val="single" w:sz="4" w:space="0" w:color="000000"/>
              <w:left w:val="single" w:sz="4" w:space="0" w:color="000000"/>
              <w:bottom w:val="single" w:sz="4" w:space="0" w:color="000000"/>
            </w:tcBorders>
            <w:shd w:val="clear" w:color="auto" w:fill="auto"/>
          </w:tcPr>
          <w:p w14:paraId="5ED184A1" w14:textId="77777777" w:rsidR="00CB02C2" w:rsidRPr="00337E96" w:rsidRDefault="00CB02C2" w:rsidP="000C11B5">
            <w:pPr>
              <w:spacing w:after="0"/>
              <w:ind w:right="-31"/>
              <w:rPr>
                <w:rFonts w:cs="Arial"/>
                <w:sz w:val="20"/>
              </w:rPr>
            </w:pPr>
            <w:r w:rsidRPr="00337E96">
              <w:rPr>
                <w:rFonts w:cs="Arial"/>
                <w:sz w:val="20"/>
              </w:rPr>
              <w:t>Restoran, kavana</w:t>
            </w:r>
          </w:p>
        </w:tc>
        <w:tc>
          <w:tcPr>
            <w:tcW w:w="3740" w:type="dxa"/>
            <w:tcBorders>
              <w:top w:val="single" w:sz="4" w:space="0" w:color="000000"/>
              <w:left w:val="single" w:sz="4" w:space="0" w:color="000000"/>
              <w:bottom w:val="single" w:sz="4" w:space="0" w:color="auto"/>
              <w:right w:val="single" w:sz="4" w:space="0" w:color="auto"/>
            </w:tcBorders>
            <w:shd w:val="clear" w:color="auto" w:fill="auto"/>
          </w:tcPr>
          <w:p w14:paraId="26D9F466" w14:textId="77777777" w:rsidR="00CB02C2" w:rsidRPr="00337E96" w:rsidRDefault="00CB02C2" w:rsidP="000C11B5">
            <w:pPr>
              <w:spacing w:after="0"/>
              <w:ind w:right="-31"/>
              <w:rPr>
                <w:rFonts w:cs="Arial"/>
                <w:sz w:val="20"/>
              </w:rPr>
            </w:pPr>
            <w:r w:rsidRPr="00337E96">
              <w:rPr>
                <w:rFonts w:cs="Arial"/>
                <w:sz w:val="20"/>
              </w:rPr>
              <w:t>2 PM/100 m2</w:t>
            </w:r>
          </w:p>
        </w:tc>
      </w:tr>
      <w:tr w:rsidR="00337E96" w:rsidRPr="00337E96" w14:paraId="19967432" w14:textId="77777777" w:rsidTr="00A922B8">
        <w:trPr>
          <w:trHeight w:val="262"/>
        </w:trPr>
        <w:tc>
          <w:tcPr>
            <w:tcW w:w="2200" w:type="dxa"/>
            <w:vMerge/>
            <w:tcBorders>
              <w:left w:val="single" w:sz="4" w:space="0" w:color="000000"/>
              <w:bottom w:val="single" w:sz="4" w:space="0" w:color="000000"/>
            </w:tcBorders>
          </w:tcPr>
          <w:p w14:paraId="14D831F9" w14:textId="77777777" w:rsidR="00CB02C2" w:rsidRPr="00337E96" w:rsidRDefault="00CB02C2" w:rsidP="000C11B5">
            <w:pPr>
              <w:spacing w:after="0"/>
              <w:ind w:right="-31"/>
              <w:rPr>
                <w:rFonts w:cs="Arial"/>
                <w:sz w:val="20"/>
              </w:rPr>
            </w:pPr>
          </w:p>
        </w:tc>
        <w:tc>
          <w:tcPr>
            <w:tcW w:w="3190" w:type="dxa"/>
            <w:tcBorders>
              <w:top w:val="single" w:sz="4" w:space="0" w:color="000000"/>
              <w:left w:val="single" w:sz="4" w:space="0" w:color="000000"/>
              <w:bottom w:val="single" w:sz="4" w:space="0" w:color="000000"/>
            </w:tcBorders>
            <w:shd w:val="clear" w:color="auto" w:fill="auto"/>
          </w:tcPr>
          <w:p w14:paraId="4501E3AA" w14:textId="77777777" w:rsidR="00CB02C2" w:rsidRPr="00337E96" w:rsidRDefault="00CB02C2" w:rsidP="000C11B5">
            <w:pPr>
              <w:spacing w:after="0"/>
              <w:ind w:right="-31"/>
              <w:rPr>
                <w:rFonts w:cs="Arial"/>
                <w:sz w:val="20"/>
              </w:rPr>
            </w:pPr>
            <w:proofErr w:type="spellStart"/>
            <w:r w:rsidRPr="00337E96">
              <w:rPr>
                <w:rFonts w:cs="Arial"/>
                <w:sz w:val="20"/>
              </w:rPr>
              <w:t>Caffe</w:t>
            </w:r>
            <w:proofErr w:type="spellEnd"/>
            <w:r w:rsidRPr="00337E96">
              <w:rPr>
                <w:rFonts w:cs="Arial"/>
                <w:sz w:val="20"/>
              </w:rPr>
              <w:t xml:space="preserve"> bar, slastičarnica i sl.</w:t>
            </w:r>
          </w:p>
        </w:tc>
        <w:tc>
          <w:tcPr>
            <w:tcW w:w="3740" w:type="dxa"/>
            <w:tcBorders>
              <w:top w:val="single" w:sz="4" w:space="0" w:color="auto"/>
              <w:left w:val="single" w:sz="4" w:space="0" w:color="000000"/>
              <w:bottom w:val="single" w:sz="4" w:space="0" w:color="000000"/>
              <w:right w:val="single" w:sz="4" w:space="0" w:color="auto"/>
            </w:tcBorders>
            <w:shd w:val="clear" w:color="auto" w:fill="auto"/>
          </w:tcPr>
          <w:p w14:paraId="7487D229" w14:textId="77777777" w:rsidR="00CB02C2" w:rsidRPr="00337E96" w:rsidRDefault="00CB02C2" w:rsidP="000C11B5">
            <w:pPr>
              <w:spacing w:after="0"/>
              <w:ind w:right="-31"/>
              <w:rPr>
                <w:rFonts w:cs="Arial"/>
                <w:sz w:val="20"/>
              </w:rPr>
            </w:pPr>
            <w:r w:rsidRPr="00337E96">
              <w:rPr>
                <w:rFonts w:cs="Arial"/>
                <w:sz w:val="20"/>
              </w:rPr>
              <w:t>5 PM/100 m2</w:t>
            </w:r>
          </w:p>
        </w:tc>
      </w:tr>
      <w:tr w:rsidR="00337E96" w:rsidRPr="00337E96" w14:paraId="187D9668" w14:textId="77777777" w:rsidTr="00A922B8">
        <w:trPr>
          <w:trHeight w:val="262"/>
        </w:trPr>
        <w:tc>
          <w:tcPr>
            <w:tcW w:w="2200" w:type="dxa"/>
            <w:tcBorders>
              <w:left w:val="single" w:sz="4" w:space="0" w:color="000000"/>
              <w:bottom w:val="single" w:sz="4" w:space="0" w:color="000000"/>
            </w:tcBorders>
          </w:tcPr>
          <w:p w14:paraId="3BF45B09" w14:textId="77777777" w:rsidR="00AC7D47" w:rsidRPr="00337E96" w:rsidRDefault="00AC7D47" w:rsidP="00AC7D47">
            <w:pPr>
              <w:pStyle w:val="Tablicatekst"/>
              <w:ind w:right="5"/>
              <w:rPr>
                <w:rFonts w:ascii="Arial" w:hAnsi="Arial" w:cs="Arial"/>
                <w:sz w:val="20"/>
                <w:szCs w:val="20"/>
              </w:rPr>
            </w:pPr>
            <w:r w:rsidRPr="00337E96">
              <w:rPr>
                <w:rFonts w:ascii="Arial" w:hAnsi="Arial" w:cs="Arial"/>
                <w:sz w:val="20"/>
                <w:szCs w:val="20"/>
              </w:rPr>
              <w:t>Javna i društvena namjena</w:t>
            </w:r>
          </w:p>
        </w:tc>
        <w:tc>
          <w:tcPr>
            <w:tcW w:w="3190" w:type="dxa"/>
            <w:tcBorders>
              <w:top w:val="single" w:sz="4" w:space="0" w:color="000000"/>
              <w:left w:val="single" w:sz="4" w:space="0" w:color="000000"/>
              <w:bottom w:val="single" w:sz="4" w:space="0" w:color="000000"/>
            </w:tcBorders>
            <w:shd w:val="clear" w:color="auto" w:fill="auto"/>
          </w:tcPr>
          <w:p w14:paraId="28553CF1" w14:textId="77777777" w:rsidR="00AC7D47" w:rsidRPr="00337E96" w:rsidRDefault="00AC7D47" w:rsidP="00AC7D47">
            <w:pPr>
              <w:pStyle w:val="Tablicatekst"/>
              <w:rPr>
                <w:rFonts w:ascii="Arial" w:hAnsi="Arial" w:cs="Arial"/>
                <w:sz w:val="20"/>
                <w:szCs w:val="20"/>
              </w:rPr>
            </w:pPr>
            <w:r w:rsidRPr="00337E96">
              <w:rPr>
                <w:rFonts w:ascii="Arial" w:hAnsi="Arial" w:cs="Arial"/>
                <w:sz w:val="20"/>
                <w:szCs w:val="20"/>
              </w:rPr>
              <w:t>drugi javni sadržaji</w:t>
            </w:r>
          </w:p>
        </w:tc>
        <w:tc>
          <w:tcPr>
            <w:tcW w:w="3740" w:type="dxa"/>
            <w:tcBorders>
              <w:top w:val="single" w:sz="4" w:space="0" w:color="auto"/>
              <w:left w:val="single" w:sz="4" w:space="0" w:color="000000"/>
              <w:bottom w:val="single" w:sz="4" w:space="0" w:color="000000"/>
              <w:right w:val="single" w:sz="4" w:space="0" w:color="auto"/>
            </w:tcBorders>
            <w:shd w:val="clear" w:color="auto" w:fill="auto"/>
          </w:tcPr>
          <w:p w14:paraId="690FA6C4" w14:textId="77777777" w:rsidR="00AC7D47" w:rsidRPr="00337E96" w:rsidRDefault="00AC7D47" w:rsidP="00AC7D47">
            <w:pPr>
              <w:pStyle w:val="Tablicatekst"/>
              <w:ind w:right="-286"/>
              <w:rPr>
                <w:rFonts w:ascii="Arial" w:hAnsi="Arial" w:cs="Arial"/>
                <w:sz w:val="20"/>
                <w:szCs w:val="20"/>
                <w:vertAlign w:val="superscript"/>
              </w:rPr>
            </w:pPr>
            <w:r w:rsidRPr="00337E96">
              <w:rPr>
                <w:rFonts w:ascii="Arial" w:hAnsi="Arial" w:cs="Arial"/>
                <w:sz w:val="20"/>
                <w:szCs w:val="20"/>
              </w:rPr>
              <w:t>2 PM na 100 m</w:t>
            </w:r>
            <w:r w:rsidRPr="00337E96">
              <w:rPr>
                <w:rFonts w:ascii="Arial" w:hAnsi="Arial" w:cs="Arial"/>
                <w:sz w:val="20"/>
                <w:szCs w:val="20"/>
                <w:vertAlign w:val="superscript"/>
              </w:rPr>
              <w:t xml:space="preserve">2 </w:t>
            </w:r>
          </w:p>
        </w:tc>
      </w:tr>
      <w:tr w:rsidR="00CB02C2" w:rsidRPr="00337E96" w14:paraId="5DD17252" w14:textId="77777777" w:rsidTr="00A922B8">
        <w:tc>
          <w:tcPr>
            <w:tcW w:w="2200" w:type="dxa"/>
            <w:tcBorders>
              <w:top w:val="single" w:sz="4" w:space="0" w:color="000000"/>
              <w:left w:val="single" w:sz="4" w:space="0" w:color="000000"/>
              <w:bottom w:val="single" w:sz="4" w:space="0" w:color="000000"/>
            </w:tcBorders>
          </w:tcPr>
          <w:p w14:paraId="24FFC828" w14:textId="77777777" w:rsidR="00CB02C2" w:rsidRPr="00337E96" w:rsidRDefault="00CB02C2" w:rsidP="000C11B5">
            <w:pPr>
              <w:spacing w:after="0"/>
              <w:ind w:right="-28"/>
              <w:rPr>
                <w:rFonts w:cs="Arial"/>
                <w:sz w:val="20"/>
              </w:rPr>
            </w:pPr>
            <w:r w:rsidRPr="00337E96">
              <w:rPr>
                <w:rFonts w:cs="Arial"/>
                <w:sz w:val="20"/>
              </w:rPr>
              <w:t>Šport i rekreacija</w:t>
            </w:r>
          </w:p>
        </w:tc>
        <w:tc>
          <w:tcPr>
            <w:tcW w:w="3190" w:type="dxa"/>
            <w:tcBorders>
              <w:top w:val="single" w:sz="4" w:space="0" w:color="000000"/>
              <w:left w:val="single" w:sz="4" w:space="0" w:color="000000"/>
              <w:bottom w:val="single" w:sz="4" w:space="0" w:color="000000"/>
            </w:tcBorders>
            <w:shd w:val="clear" w:color="auto" w:fill="auto"/>
          </w:tcPr>
          <w:p w14:paraId="03AE7F1A" w14:textId="77777777" w:rsidR="00CB02C2" w:rsidRPr="00337E96" w:rsidRDefault="00CB02C2" w:rsidP="000C11B5">
            <w:pPr>
              <w:spacing w:after="0"/>
              <w:ind w:right="-28"/>
              <w:rPr>
                <w:rFonts w:cs="Arial"/>
                <w:sz w:val="20"/>
              </w:rPr>
            </w:pPr>
          </w:p>
        </w:tc>
        <w:tc>
          <w:tcPr>
            <w:tcW w:w="3740" w:type="dxa"/>
            <w:tcBorders>
              <w:top w:val="single" w:sz="4" w:space="0" w:color="000000"/>
              <w:left w:val="single" w:sz="4" w:space="0" w:color="000000"/>
              <w:bottom w:val="single" w:sz="4" w:space="0" w:color="000000"/>
              <w:right w:val="single" w:sz="4" w:space="0" w:color="auto"/>
            </w:tcBorders>
            <w:shd w:val="clear" w:color="auto" w:fill="auto"/>
          </w:tcPr>
          <w:p w14:paraId="584EB062" w14:textId="77777777" w:rsidR="00CB02C2" w:rsidRPr="00337E96" w:rsidRDefault="00CB02C2" w:rsidP="000C11B5">
            <w:pPr>
              <w:spacing w:after="0"/>
              <w:ind w:right="-28"/>
              <w:jc w:val="left"/>
              <w:rPr>
                <w:rFonts w:cs="Arial"/>
                <w:sz w:val="20"/>
              </w:rPr>
            </w:pPr>
            <w:r w:rsidRPr="00337E96">
              <w:rPr>
                <w:rFonts w:cs="Arial"/>
                <w:sz w:val="20"/>
              </w:rPr>
              <w:t>U skladu s posebnim propisima</w:t>
            </w:r>
          </w:p>
        </w:tc>
      </w:tr>
    </w:tbl>
    <w:p w14:paraId="471BA202" w14:textId="77777777" w:rsidR="00AC7D47" w:rsidRPr="00337E96" w:rsidRDefault="00AC7D47" w:rsidP="00AC7D47">
      <w:pPr>
        <w:spacing w:after="0"/>
        <w:ind w:right="-286"/>
        <w:rPr>
          <w:szCs w:val="22"/>
        </w:rPr>
      </w:pPr>
    </w:p>
    <w:p w14:paraId="0A2307FD" w14:textId="77777777" w:rsidR="00AC7D47" w:rsidRPr="00337E96" w:rsidRDefault="00AC7D47" w:rsidP="00AC7D47">
      <w:pPr>
        <w:spacing w:after="0"/>
        <w:rPr>
          <w:szCs w:val="22"/>
        </w:rPr>
      </w:pPr>
      <w:r w:rsidRPr="00337E96">
        <w:rPr>
          <w:szCs w:val="22"/>
        </w:rPr>
        <w:t>(3)</w:t>
      </w:r>
      <w:r w:rsidRPr="00337E96">
        <w:rPr>
          <w:szCs w:val="22"/>
        </w:rPr>
        <w:tab/>
        <w:t xml:space="preserve">Potreban broj parkirališnih ili garažnih mjesta iz gornje tablice određen je u odnosu na ukupnu korisnu površinu zgrade (neto podna površina). U ukupnu korisnu površinu zgrade za izračun PM ne uračunavaju se pomoćne građevine, garaže i podrum čija funkcija ne uključuje duži boravak ljudi. </w:t>
      </w:r>
    </w:p>
    <w:p w14:paraId="7CF61F8A" w14:textId="77777777" w:rsidR="00AC7D47" w:rsidRPr="00337E96" w:rsidRDefault="00AC7D47" w:rsidP="00AC7D47">
      <w:pPr>
        <w:spacing w:after="0"/>
        <w:rPr>
          <w:szCs w:val="22"/>
        </w:rPr>
      </w:pPr>
    </w:p>
    <w:p w14:paraId="0924FEE7" w14:textId="77777777" w:rsidR="00AC7D47" w:rsidRPr="00337E96" w:rsidRDefault="00AC7D47" w:rsidP="00AC7D47">
      <w:pPr>
        <w:spacing w:after="0"/>
        <w:rPr>
          <w:szCs w:val="22"/>
        </w:rPr>
      </w:pPr>
      <w:r w:rsidRPr="00337E96">
        <w:rPr>
          <w:szCs w:val="22"/>
        </w:rPr>
        <w:t>(4)</w:t>
      </w:r>
      <w:r w:rsidRPr="00337E96">
        <w:rPr>
          <w:szCs w:val="22"/>
        </w:rPr>
        <w:tab/>
        <w:t>Pored zahtjeva o potrebnom broju parkirališnih mjesta potrebno je ispuniti i zahtjev o minimalnoj površini</w:t>
      </w:r>
      <w:r w:rsidR="00963326" w:rsidRPr="00337E96">
        <w:rPr>
          <w:szCs w:val="22"/>
        </w:rPr>
        <w:t xml:space="preserve"> </w:t>
      </w:r>
      <w:r w:rsidRPr="00337E96">
        <w:rPr>
          <w:szCs w:val="22"/>
        </w:rPr>
        <w:t>parkirališt</w:t>
      </w:r>
      <w:r w:rsidR="00E0052C" w:rsidRPr="00337E96">
        <w:rPr>
          <w:szCs w:val="22"/>
        </w:rPr>
        <w:t>a</w:t>
      </w:r>
      <w:r w:rsidRPr="00337E96">
        <w:rPr>
          <w:szCs w:val="22"/>
        </w:rPr>
        <w:t xml:space="preserve"> koja iznosi </w:t>
      </w:r>
      <w:r w:rsidR="007132F8" w:rsidRPr="00337E96">
        <w:rPr>
          <w:szCs w:val="22"/>
        </w:rPr>
        <w:t>2</w:t>
      </w:r>
      <w:r w:rsidRPr="00337E96">
        <w:rPr>
          <w:szCs w:val="22"/>
        </w:rPr>
        <w:t>1 m</w:t>
      </w:r>
      <w:r w:rsidRPr="00337E96">
        <w:rPr>
          <w:szCs w:val="22"/>
          <w:vertAlign w:val="superscript"/>
        </w:rPr>
        <w:t>2</w:t>
      </w:r>
      <w:r w:rsidRPr="00337E96">
        <w:rPr>
          <w:szCs w:val="22"/>
        </w:rPr>
        <w:t xml:space="preserve"> po jednom PM. </w:t>
      </w:r>
    </w:p>
    <w:p w14:paraId="6B538A81" w14:textId="77777777" w:rsidR="00AC7D47" w:rsidRPr="00337E96" w:rsidRDefault="00AC7D47" w:rsidP="00AC7D47">
      <w:pPr>
        <w:spacing w:after="0"/>
        <w:rPr>
          <w:szCs w:val="22"/>
        </w:rPr>
      </w:pPr>
    </w:p>
    <w:p w14:paraId="7EF5659B" w14:textId="77777777" w:rsidR="00AC7D47" w:rsidRPr="00337E96" w:rsidRDefault="00AC7D47" w:rsidP="00AC7D47">
      <w:pPr>
        <w:spacing w:after="0"/>
        <w:rPr>
          <w:szCs w:val="22"/>
        </w:rPr>
      </w:pPr>
      <w:r w:rsidRPr="00337E96">
        <w:rPr>
          <w:szCs w:val="22"/>
        </w:rPr>
        <w:t>(5)</w:t>
      </w:r>
      <w:r w:rsidRPr="00337E96">
        <w:rPr>
          <w:szCs w:val="22"/>
        </w:rPr>
        <w:tab/>
        <w:t>Potrebna parkirališna mjesta je moguće osigurati i na površinama izvan građevne čestice u skladu s člankom 20. stavak 5., 6. i 7. ovih Odredbi za provođenje.</w:t>
      </w:r>
    </w:p>
    <w:p w14:paraId="2747D722" w14:textId="77777777" w:rsidR="00AC7D47" w:rsidRPr="00337E96" w:rsidRDefault="00AC7D47" w:rsidP="00AC7D47">
      <w:pPr>
        <w:pStyle w:val="Tablicanaslov"/>
        <w:keepNext w:val="0"/>
        <w:spacing w:before="0" w:after="0"/>
        <w:rPr>
          <w:szCs w:val="22"/>
          <w:lang w:eastAsia="hr-HR"/>
        </w:rPr>
      </w:pPr>
    </w:p>
    <w:p w14:paraId="0A14F584" w14:textId="77777777" w:rsidR="00AC7D47" w:rsidRPr="00337E96" w:rsidRDefault="00AC7D47" w:rsidP="00A9565C">
      <w:pPr>
        <w:pStyle w:val="Tablicanaslov"/>
        <w:keepNext w:val="0"/>
        <w:spacing w:before="0"/>
        <w:rPr>
          <w:lang w:eastAsia="en-US"/>
        </w:rPr>
      </w:pPr>
      <w:r w:rsidRPr="00337E96">
        <w:rPr>
          <w:szCs w:val="22"/>
        </w:rPr>
        <w:t>(6)</w:t>
      </w:r>
      <w:r w:rsidRPr="00337E96">
        <w:rPr>
          <w:szCs w:val="22"/>
        </w:rPr>
        <w:tab/>
        <w:t xml:space="preserve">Ukoliko nije moguće osigurati kolni pristup do građevne čestice unutar ruralnih cjelina (Pisak – staro selo, </w:t>
      </w:r>
      <w:proofErr w:type="spellStart"/>
      <w:r w:rsidRPr="00337E96">
        <w:rPr>
          <w:szCs w:val="22"/>
        </w:rPr>
        <w:t>Kuzmanći</w:t>
      </w:r>
      <w:proofErr w:type="spellEnd"/>
      <w:r w:rsidRPr="00337E96">
        <w:rPr>
          <w:szCs w:val="22"/>
        </w:rPr>
        <w:t xml:space="preserve"> i </w:t>
      </w:r>
      <w:proofErr w:type="spellStart"/>
      <w:r w:rsidRPr="00337E96">
        <w:rPr>
          <w:szCs w:val="22"/>
        </w:rPr>
        <w:t>Fistonići</w:t>
      </w:r>
      <w:proofErr w:type="spellEnd"/>
      <w:r w:rsidRPr="00337E96">
        <w:rPr>
          <w:szCs w:val="22"/>
        </w:rPr>
        <w:t xml:space="preserve">) omogućava se osiguranje potrebnog broja parkirališnih mjesta iz stavka 2. ovoga članka, na parkiralištima u javnoj upotrebi koja se mogu organizirati na </w:t>
      </w:r>
      <w:r w:rsidRPr="00337E96">
        <w:rPr>
          <w:lang w:eastAsia="en-US"/>
        </w:rPr>
        <w:t>prilazima ruralnih cjelina.</w:t>
      </w:r>
    </w:p>
    <w:p w14:paraId="611B8B57" w14:textId="77777777" w:rsidR="00CB02C2" w:rsidRPr="00337E96" w:rsidRDefault="00CB02C2" w:rsidP="00CB02C2">
      <w:pPr>
        <w:pStyle w:val="Podnoje"/>
        <w:tabs>
          <w:tab w:val="clear" w:pos="4153"/>
          <w:tab w:val="clear" w:pos="8306"/>
          <w:tab w:val="left" w:pos="709"/>
          <w:tab w:val="left" w:pos="851"/>
        </w:tabs>
        <w:spacing w:after="0"/>
      </w:pPr>
    </w:p>
    <w:p w14:paraId="78BD5FE5" w14:textId="77777777" w:rsidR="00CB02C2" w:rsidRPr="00337E96" w:rsidRDefault="00CB02C2" w:rsidP="00BD1334">
      <w:pPr>
        <w:pStyle w:val="Podnoje"/>
        <w:tabs>
          <w:tab w:val="clear" w:pos="4153"/>
          <w:tab w:val="clear" w:pos="8306"/>
          <w:tab w:val="left" w:pos="709"/>
          <w:tab w:val="left" w:pos="851"/>
        </w:tabs>
        <w:spacing w:after="0"/>
        <w:ind w:left="709" w:hanging="709"/>
        <w:rPr>
          <w:b/>
        </w:rPr>
      </w:pPr>
      <w:r w:rsidRPr="00337E96">
        <w:rPr>
          <w:b/>
        </w:rPr>
        <w:t>5.1.1. Javna parkirališta i garaže</w:t>
      </w:r>
    </w:p>
    <w:p w14:paraId="1414C57C" w14:textId="77777777" w:rsidR="00CB02C2" w:rsidRPr="00337E96" w:rsidRDefault="00CB02C2" w:rsidP="00CB02C2">
      <w:pPr>
        <w:autoSpaceDE w:val="0"/>
        <w:autoSpaceDN w:val="0"/>
        <w:adjustRightInd w:val="0"/>
        <w:spacing w:after="0"/>
        <w:jc w:val="center"/>
      </w:pPr>
      <w:r w:rsidRPr="00337E96">
        <w:t>Članak 34.</w:t>
      </w:r>
    </w:p>
    <w:p w14:paraId="7BE8F219" w14:textId="09044D37" w:rsidR="001F33ED" w:rsidRPr="00337E96" w:rsidRDefault="00AC7D47" w:rsidP="001F33ED">
      <w:pPr>
        <w:pStyle w:val="Podnoje"/>
        <w:tabs>
          <w:tab w:val="clear" w:pos="4153"/>
          <w:tab w:val="clear" w:pos="8306"/>
          <w:tab w:val="left" w:pos="709"/>
          <w:tab w:val="left" w:pos="851"/>
        </w:tabs>
        <w:spacing w:after="0"/>
      </w:pPr>
      <w:r w:rsidRPr="00337E96">
        <w:t xml:space="preserve">Na području obuhvata Urbanističkog plana, na kartografskim prikazima nisu ucrtane površine za javna parkirališta. </w:t>
      </w:r>
      <w:r w:rsidRPr="00337E96">
        <w:rPr>
          <w:szCs w:val="22"/>
        </w:rPr>
        <w:t xml:space="preserve">Prema uvjetima na terenu omogućava se gradnja parkirališta i/ili garaža u javnoj upotrebi uz planirane ulice (obvezno izvan kolnika ulice) i </w:t>
      </w:r>
      <w:r w:rsidR="00632C15" w:rsidRPr="00337E96">
        <w:rPr>
          <w:szCs w:val="22"/>
        </w:rPr>
        <w:t>u</w:t>
      </w:r>
      <w:r w:rsidRPr="00337E96">
        <w:rPr>
          <w:szCs w:val="22"/>
        </w:rPr>
        <w:t xml:space="preserve"> </w:t>
      </w:r>
      <w:r w:rsidR="001F33ED" w:rsidRPr="00337E96">
        <w:rPr>
          <w:szCs w:val="22"/>
        </w:rPr>
        <w:t xml:space="preserve">zonama </w:t>
      </w:r>
      <w:r w:rsidRPr="00337E96">
        <w:rPr>
          <w:szCs w:val="22"/>
        </w:rPr>
        <w:t xml:space="preserve">stambene (S) ili mješovite namjene (M1) te na površina namijenjenim za rekreaciju. </w:t>
      </w:r>
      <w:r w:rsidRPr="00337E96">
        <w:t xml:space="preserve">U sklopu  planirane zone javne i društvene namjene planirana je gradnja javne garaže </w:t>
      </w:r>
      <w:r w:rsidRPr="00337E96">
        <w:rPr>
          <w:rFonts w:cs="Arial"/>
          <w:szCs w:val="22"/>
        </w:rPr>
        <w:t xml:space="preserve">radi rješavanja problema prometa u mirovanju. </w:t>
      </w:r>
      <w:r w:rsidR="001F33ED" w:rsidRPr="00337E96">
        <w:rPr>
          <w:rFonts w:cs="Arial"/>
          <w:szCs w:val="22"/>
        </w:rPr>
        <w:t xml:space="preserve">Na javnim parkiralištima treba osigurati najmanje </w:t>
      </w:r>
      <w:r w:rsidR="001F33ED" w:rsidRPr="00337E96">
        <w:t xml:space="preserve">5% parkirališnih mjesta za vozila osoba s poteškoćama u kretanju, a najmanje jedno PM </w:t>
      </w:r>
      <w:r w:rsidR="00E63B95" w:rsidRPr="00337E96">
        <w:t xml:space="preserve">za vozila osoba s poteškoćama u kretanju </w:t>
      </w:r>
      <w:r w:rsidR="001F33ED" w:rsidRPr="00337E96">
        <w:t>na parkiralištima s manje od 10 mjesta.</w:t>
      </w:r>
    </w:p>
    <w:p w14:paraId="329C90EF" w14:textId="77777777" w:rsidR="00AC7D47" w:rsidRPr="005705FA" w:rsidRDefault="001F33ED" w:rsidP="00AC7D47">
      <w:pPr>
        <w:numPr>
          <w:ilvl w:val="12"/>
          <w:numId w:val="0"/>
        </w:numPr>
        <w:ind w:right="-6"/>
        <w:rPr>
          <w:color w:val="FF0000"/>
        </w:rPr>
      </w:pPr>
      <w:r>
        <w:rPr>
          <w:rFonts w:cs="Arial"/>
          <w:color w:val="FF0000"/>
          <w:szCs w:val="22"/>
        </w:rPr>
        <w:t xml:space="preserve"> </w:t>
      </w:r>
    </w:p>
    <w:p w14:paraId="3B70F15F" w14:textId="77777777" w:rsidR="00CB02C2" w:rsidRPr="000C11B5" w:rsidRDefault="00CB02C2" w:rsidP="00A65CBF">
      <w:pPr>
        <w:pStyle w:val="Podnoje"/>
        <w:tabs>
          <w:tab w:val="clear" w:pos="4153"/>
          <w:tab w:val="clear" w:pos="8306"/>
          <w:tab w:val="left" w:pos="709"/>
          <w:tab w:val="left" w:pos="851"/>
        </w:tabs>
        <w:spacing w:after="0"/>
        <w:ind w:left="709" w:hanging="709"/>
        <w:rPr>
          <w:b/>
        </w:rPr>
      </w:pPr>
      <w:r w:rsidRPr="000C11B5">
        <w:rPr>
          <w:b/>
        </w:rPr>
        <w:t>5.1.2. Trgovi i druge veće pješačke površine</w:t>
      </w:r>
    </w:p>
    <w:p w14:paraId="76E8AD77" w14:textId="77777777" w:rsidR="00CB02C2" w:rsidRPr="00337E96" w:rsidRDefault="00CB02C2" w:rsidP="00CB02C2">
      <w:pPr>
        <w:autoSpaceDE w:val="0"/>
        <w:autoSpaceDN w:val="0"/>
        <w:adjustRightInd w:val="0"/>
        <w:spacing w:after="0"/>
        <w:jc w:val="center"/>
      </w:pPr>
      <w:r w:rsidRPr="00337E96">
        <w:t>Članak 35.</w:t>
      </w:r>
    </w:p>
    <w:p w14:paraId="575393E8" w14:textId="0512FB18" w:rsidR="00AC7D47" w:rsidRPr="00337E96" w:rsidRDefault="00AC7D47" w:rsidP="00AC7D47">
      <w:pPr>
        <w:spacing w:after="0"/>
        <w:rPr>
          <w:rFonts w:cs="Arial"/>
          <w:bCs/>
          <w:szCs w:val="22"/>
        </w:rPr>
      </w:pPr>
      <w:r w:rsidRPr="00337E96">
        <w:t>(1)</w:t>
      </w:r>
      <w:r w:rsidRPr="00337E96">
        <w:tab/>
        <w:t xml:space="preserve">Planirana je mreža pješačkih putova, pretežno u smjeru sjever-jug i pretežno po trasi postojećih poljskih putova. </w:t>
      </w:r>
      <w:r w:rsidRPr="00337E96">
        <w:rPr>
          <w:rFonts w:cs="Arial"/>
        </w:rPr>
        <w:t xml:space="preserve">Organizirani su na način da omoguće slobodno kretanje unutar područja naselja Pisak. Uređuju se s različitim obradama (zelenilo, klupe, </w:t>
      </w:r>
      <w:proofErr w:type="spellStart"/>
      <w:r w:rsidRPr="00337E96">
        <w:rPr>
          <w:rFonts w:cs="Arial"/>
        </w:rPr>
        <w:t>podzidi</w:t>
      </w:r>
      <w:proofErr w:type="spellEnd"/>
      <w:r w:rsidRPr="00337E96">
        <w:rPr>
          <w:rFonts w:cs="Arial"/>
        </w:rPr>
        <w:t>, ograde, platoi, vidikovci i sl.).</w:t>
      </w:r>
      <w:r w:rsidRPr="00337E96">
        <w:rPr>
          <w:rFonts w:cs="Arial"/>
          <w:bCs/>
          <w:szCs w:val="22"/>
        </w:rPr>
        <w:t xml:space="preserve"> U sklopu pješačkih površina omogućava se vođenje instalacija komunalne infrastrukture (kolektor i građevine sustava odvodnje otpadnih voda, elektroenergetski kabeli, vodovod, TK instalacije dr.). </w:t>
      </w:r>
    </w:p>
    <w:p w14:paraId="3C5E17DA" w14:textId="77777777" w:rsidR="005C0B80" w:rsidRPr="00337E96" w:rsidRDefault="005C0B80" w:rsidP="00AC7D47">
      <w:pPr>
        <w:spacing w:after="0"/>
      </w:pPr>
    </w:p>
    <w:p w14:paraId="00C5E79B" w14:textId="77777777" w:rsidR="002E6184" w:rsidRPr="00337E96" w:rsidRDefault="002E6184" w:rsidP="00AC7D47">
      <w:pPr>
        <w:spacing w:after="0"/>
      </w:pPr>
      <w:r w:rsidRPr="00337E96">
        <w:t>(2)</w:t>
      </w:r>
      <w:r w:rsidRPr="00337E96">
        <w:tab/>
        <w:t>Omogućava se proširenje poprečnog profila pješačkih ulica koje mogu imati funkciju pješačko kolnih ulica u skladu s teren</w:t>
      </w:r>
      <w:r w:rsidR="00A922B8" w:rsidRPr="00337E96">
        <w:t>s</w:t>
      </w:r>
      <w:r w:rsidRPr="00337E96">
        <w:t>kim prilikama.</w:t>
      </w:r>
    </w:p>
    <w:p w14:paraId="4352DDE1" w14:textId="77777777" w:rsidR="002E6184" w:rsidRPr="00337E96" w:rsidRDefault="002E6184" w:rsidP="00AC7D47">
      <w:pPr>
        <w:spacing w:after="0"/>
      </w:pPr>
    </w:p>
    <w:p w14:paraId="5D16DFE6" w14:textId="77777777" w:rsidR="00AC7D47" w:rsidRPr="00337E96" w:rsidRDefault="00AC7D47" w:rsidP="00AC7D47">
      <w:pPr>
        <w:spacing w:after="0"/>
      </w:pPr>
      <w:r w:rsidRPr="00337E96">
        <w:t>(</w:t>
      </w:r>
      <w:r w:rsidR="002E6184" w:rsidRPr="00337E96">
        <w:t>3</w:t>
      </w:r>
      <w:r w:rsidRPr="00337E96">
        <w:t>)</w:t>
      </w:r>
      <w:r w:rsidRPr="00337E96">
        <w:tab/>
        <w:t xml:space="preserve">Uz obalu unutar sportsko rekreacijske zone planirana je trasa </w:t>
      </w:r>
      <w:proofErr w:type="spellStart"/>
      <w:r w:rsidRPr="00337E96">
        <w:t>dužobalne</w:t>
      </w:r>
      <w:proofErr w:type="spellEnd"/>
      <w:r w:rsidRPr="00337E96">
        <w:t xml:space="preserve"> šetnice, </w:t>
      </w:r>
      <w:r w:rsidR="005C0B80" w:rsidRPr="00337E96">
        <w:t>širine 3</w:t>
      </w:r>
      <w:r w:rsidRPr="00337E96">
        <w:t>,0 m</w:t>
      </w:r>
      <w:r w:rsidR="005C0B80" w:rsidRPr="00337E96">
        <w:t xml:space="preserve">, </w:t>
      </w:r>
      <w:r w:rsidR="00A922B8" w:rsidRPr="00337E96">
        <w:t>ili drugačije u skladu s širinom određenom na kartografskim prikazima Urbanističkog plana</w:t>
      </w:r>
      <w:r w:rsidRPr="00337E96">
        <w:t>.</w:t>
      </w:r>
    </w:p>
    <w:p w14:paraId="519853B8" w14:textId="77777777" w:rsidR="00AC7D47" w:rsidRDefault="00AC7D47" w:rsidP="00AC7D47"/>
    <w:p w14:paraId="5BD09987" w14:textId="77777777" w:rsidR="00AC7D47" w:rsidRPr="009E384C" w:rsidRDefault="002E6184" w:rsidP="00A9565C">
      <w:r w:rsidRPr="00337E96">
        <w:t>(4</w:t>
      </w:r>
      <w:r w:rsidR="00AC7D47" w:rsidRPr="00337E96">
        <w:t>)</w:t>
      </w:r>
      <w:r w:rsidR="00AC7D47">
        <w:rPr>
          <w:color w:val="FF0000"/>
        </w:rPr>
        <w:tab/>
      </w:r>
      <w:r w:rsidR="00AC7D47" w:rsidRPr="009E384C">
        <w:t>Podzide obložiti kamenom te funkcionalno i estetski uklopiti u planiranu situaciju.</w:t>
      </w:r>
    </w:p>
    <w:p w14:paraId="6C9EA828" w14:textId="77777777" w:rsidR="00CB02C2" w:rsidRPr="009E384C" w:rsidRDefault="00CB02C2" w:rsidP="00CB02C2"/>
    <w:p w14:paraId="1DA5F7C0" w14:textId="77777777" w:rsidR="00CB02C2" w:rsidRPr="00BD1334" w:rsidRDefault="00CB02C2" w:rsidP="00BD1334">
      <w:pPr>
        <w:pStyle w:val="Podnoje"/>
        <w:tabs>
          <w:tab w:val="clear" w:pos="4153"/>
          <w:tab w:val="clear" w:pos="8306"/>
          <w:tab w:val="left" w:pos="709"/>
          <w:tab w:val="left" w:pos="851"/>
        </w:tabs>
        <w:spacing w:after="0"/>
        <w:ind w:left="709" w:hanging="709"/>
        <w:rPr>
          <w:b/>
        </w:rPr>
      </w:pPr>
      <w:r w:rsidRPr="00BD1334">
        <w:rPr>
          <w:b/>
        </w:rPr>
        <w:t>5.1.3. Pomorski promet</w:t>
      </w:r>
    </w:p>
    <w:p w14:paraId="031E45EA" w14:textId="77777777" w:rsidR="00CB02C2" w:rsidRPr="009E384C" w:rsidRDefault="00CB02C2" w:rsidP="00CB02C2">
      <w:pPr>
        <w:autoSpaceDE w:val="0"/>
        <w:autoSpaceDN w:val="0"/>
        <w:adjustRightInd w:val="0"/>
        <w:spacing w:after="0"/>
        <w:jc w:val="center"/>
      </w:pPr>
      <w:r w:rsidRPr="009E384C">
        <w:t xml:space="preserve">   Članak 36.</w:t>
      </w:r>
    </w:p>
    <w:p w14:paraId="3B6CC839" w14:textId="35E14DF8" w:rsidR="00413107" w:rsidRPr="00337E96" w:rsidRDefault="00311AA4" w:rsidP="00311AA4">
      <w:pPr>
        <w:tabs>
          <w:tab w:val="left" w:pos="709"/>
        </w:tabs>
        <w:spacing w:after="0"/>
      </w:pPr>
      <w:r w:rsidRPr="00311AA4">
        <w:t>(1)</w:t>
      </w:r>
      <w:r>
        <w:tab/>
      </w:r>
      <w:r w:rsidR="00413107" w:rsidRPr="00337E96">
        <w:t>Omogućava se rekonstrukcija postojeće luke otvorene za javni promet lokalnog značaja, te uređenje lučkog područja namijenjenog za privez komunalnih plovila domicilnog stanovništva i tranzit nautičara.</w:t>
      </w:r>
    </w:p>
    <w:p w14:paraId="5749FE9C" w14:textId="77777777" w:rsidR="00311AA4" w:rsidRPr="00311AA4" w:rsidRDefault="00311AA4" w:rsidP="00311AA4">
      <w:pPr>
        <w:tabs>
          <w:tab w:val="left" w:pos="709"/>
        </w:tabs>
        <w:spacing w:after="0"/>
        <w:rPr>
          <w:color w:val="FF0000"/>
        </w:rPr>
      </w:pPr>
    </w:p>
    <w:p w14:paraId="4CB99797" w14:textId="77777777" w:rsidR="00CB02C2" w:rsidRPr="00A65CBF" w:rsidRDefault="00AC7D47" w:rsidP="00CB02C2">
      <w:pPr>
        <w:rPr>
          <w:rFonts w:cs="Arial"/>
          <w:szCs w:val="22"/>
        </w:rPr>
      </w:pPr>
      <w:r>
        <w:t>(2)</w:t>
      </w:r>
      <w:r>
        <w:tab/>
      </w:r>
      <w:r w:rsidR="00CB02C2" w:rsidRPr="009E384C">
        <w:t>Radovi na uređenju morske luke otvorene za javni promet obuhvaćaju rekonstrukciju i produženje postojećeg gata luke za privez plovila s unutar</w:t>
      </w:r>
      <w:r w:rsidR="00CB02C2" w:rsidRPr="009E384C">
        <w:softHyphen/>
        <w:t>nje i vanjske strane, i to kao pješačke površine preko koje je moguć pri</w:t>
      </w:r>
      <w:r w:rsidR="00CB02C2" w:rsidRPr="009E384C">
        <w:softHyphen/>
        <w:t>stup interventnim vozilima. Produženje gata mora biti rije</w:t>
      </w:r>
      <w:r w:rsidR="00CB02C2" w:rsidRPr="009E384C">
        <w:softHyphen/>
        <w:t xml:space="preserve">šeno </w:t>
      </w:r>
      <w:r w:rsidR="00CB02C2" w:rsidRPr="00A65CBF">
        <w:rPr>
          <w:rFonts w:cs="Arial"/>
          <w:szCs w:val="22"/>
        </w:rPr>
        <w:t>na način da smiruje val, a na kraju istoga je obvezno postaviti lučko svjetlo.</w:t>
      </w:r>
    </w:p>
    <w:p w14:paraId="06F94B6F" w14:textId="77777777" w:rsidR="00CB02C2" w:rsidRPr="00A65CBF" w:rsidRDefault="00AC7D47" w:rsidP="00CB02C2">
      <w:pPr>
        <w:pStyle w:val="Tijeloteksta"/>
        <w:rPr>
          <w:rFonts w:ascii="Arial" w:hAnsi="Arial" w:cs="Arial"/>
          <w:sz w:val="22"/>
          <w:szCs w:val="22"/>
        </w:rPr>
      </w:pPr>
      <w:r>
        <w:rPr>
          <w:rFonts w:ascii="Arial" w:hAnsi="Arial" w:cs="Arial"/>
          <w:sz w:val="22"/>
          <w:szCs w:val="22"/>
        </w:rPr>
        <w:t>(3)</w:t>
      </w:r>
      <w:r>
        <w:rPr>
          <w:rFonts w:ascii="Arial" w:hAnsi="Arial" w:cs="Arial"/>
          <w:sz w:val="22"/>
          <w:szCs w:val="22"/>
        </w:rPr>
        <w:tab/>
      </w:r>
      <w:r w:rsidR="00CB02C2" w:rsidRPr="00A65CBF">
        <w:rPr>
          <w:rFonts w:ascii="Arial" w:hAnsi="Arial" w:cs="Arial"/>
          <w:sz w:val="22"/>
          <w:szCs w:val="22"/>
        </w:rPr>
        <w:t xml:space="preserve">U ostalom dijelu luke koja se koristi za vez domicilnog stanovništva i tranzit nautičara, planirano je uređenje do </w:t>
      </w:r>
      <w:proofErr w:type="spellStart"/>
      <w:r w:rsidR="00CB02C2" w:rsidRPr="00A65CBF">
        <w:rPr>
          <w:rFonts w:ascii="Arial" w:hAnsi="Arial" w:cs="Arial"/>
          <w:sz w:val="22"/>
          <w:szCs w:val="22"/>
        </w:rPr>
        <w:t>max</w:t>
      </w:r>
      <w:proofErr w:type="spellEnd"/>
      <w:r w:rsidR="00CB02C2" w:rsidRPr="00A65CBF">
        <w:rPr>
          <w:rFonts w:ascii="Arial" w:hAnsi="Arial" w:cs="Arial"/>
          <w:sz w:val="22"/>
          <w:szCs w:val="22"/>
        </w:rPr>
        <w:t xml:space="preserve">. 35 vezova i </w:t>
      </w:r>
      <w:proofErr w:type="spellStart"/>
      <w:r w:rsidR="00CB02C2" w:rsidRPr="00A65CBF">
        <w:rPr>
          <w:rFonts w:ascii="Arial" w:hAnsi="Arial" w:cs="Arial"/>
          <w:sz w:val="22"/>
          <w:szCs w:val="22"/>
        </w:rPr>
        <w:t>istezališta</w:t>
      </w:r>
      <w:proofErr w:type="spellEnd"/>
      <w:r w:rsidR="00CB02C2" w:rsidRPr="00A65CBF">
        <w:rPr>
          <w:rFonts w:ascii="Arial" w:hAnsi="Arial" w:cs="Arial"/>
          <w:sz w:val="22"/>
          <w:szCs w:val="22"/>
        </w:rPr>
        <w:t xml:space="preserve"> za brodove. Obalni zid također mora biti r</w:t>
      </w:r>
      <w:r w:rsidR="00602A08">
        <w:rPr>
          <w:rFonts w:ascii="Arial" w:hAnsi="Arial" w:cs="Arial"/>
          <w:sz w:val="22"/>
          <w:szCs w:val="22"/>
        </w:rPr>
        <w:t>i</w:t>
      </w:r>
      <w:r w:rsidR="00CB02C2" w:rsidRPr="00A65CBF">
        <w:rPr>
          <w:rFonts w:ascii="Arial" w:hAnsi="Arial" w:cs="Arial"/>
          <w:sz w:val="22"/>
          <w:szCs w:val="22"/>
        </w:rPr>
        <w:t>ješen na način da smiruje val, a obala treba biti uređena kao javna šet</w:t>
      </w:r>
      <w:r w:rsidR="00CB02C2" w:rsidRPr="00A65CBF">
        <w:rPr>
          <w:rFonts w:ascii="Arial" w:hAnsi="Arial" w:cs="Arial"/>
          <w:sz w:val="22"/>
          <w:szCs w:val="22"/>
        </w:rPr>
        <w:softHyphen/>
        <w:t>nica.</w:t>
      </w:r>
    </w:p>
    <w:p w14:paraId="24CF910E" w14:textId="77777777" w:rsidR="00CB02C2" w:rsidRPr="009E384C" w:rsidRDefault="00CB02C2" w:rsidP="00CB02C2">
      <w:pPr>
        <w:pStyle w:val="Tijeloteksta"/>
        <w:rPr>
          <w:highlight w:val="yellow"/>
        </w:rPr>
      </w:pPr>
    </w:p>
    <w:p w14:paraId="6F31F135" w14:textId="77777777" w:rsidR="00A65CBF" w:rsidRDefault="00A65CBF" w:rsidP="00A65CBF">
      <w:pPr>
        <w:spacing w:after="0"/>
        <w:contextualSpacing/>
      </w:pPr>
    </w:p>
    <w:p w14:paraId="06EB7F8D" w14:textId="77777777" w:rsidR="00CB02C2" w:rsidRPr="00337E96" w:rsidRDefault="00CB02C2" w:rsidP="00CB02C2">
      <w:pPr>
        <w:autoSpaceDE w:val="0"/>
        <w:autoSpaceDN w:val="0"/>
        <w:adjustRightInd w:val="0"/>
        <w:spacing w:after="0"/>
        <w:jc w:val="center"/>
        <w:rPr>
          <w:dstrike/>
        </w:rPr>
      </w:pPr>
      <w:r w:rsidRPr="00337E96">
        <w:rPr>
          <w:dstrike/>
        </w:rPr>
        <w:t>Članak 37.</w:t>
      </w:r>
    </w:p>
    <w:p w14:paraId="0987B4B6" w14:textId="77777777" w:rsidR="00A65CBF" w:rsidRPr="00337E96" w:rsidRDefault="00A65CBF" w:rsidP="00A65CBF">
      <w:pPr>
        <w:spacing w:after="0"/>
      </w:pPr>
    </w:p>
    <w:p w14:paraId="5E3D8B54" w14:textId="77777777" w:rsidR="00CB02C2" w:rsidRPr="00337E96" w:rsidRDefault="00CB02C2" w:rsidP="00CB02C2">
      <w:pPr>
        <w:autoSpaceDE w:val="0"/>
        <w:autoSpaceDN w:val="0"/>
        <w:adjustRightInd w:val="0"/>
        <w:spacing w:after="0"/>
        <w:jc w:val="center"/>
      </w:pPr>
      <w:r w:rsidRPr="00337E96">
        <w:t>Članak 38.</w:t>
      </w:r>
    </w:p>
    <w:p w14:paraId="0F5775EF" w14:textId="1F78E3AF" w:rsidR="00AC7D47" w:rsidRPr="00337E96" w:rsidRDefault="00AC7D47" w:rsidP="00337E96">
      <w:pPr>
        <w:rPr>
          <w:dstrike/>
        </w:rPr>
      </w:pPr>
      <w:r w:rsidRPr="00337E96">
        <w:t>(1)</w:t>
      </w:r>
      <w:r w:rsidRPr="00337E96">
        <w:tab/>
        <w:t>Konstrukcija obalnog zida luke Pisak ali i prostor čitavog akvatorija luke moraju  biti izvedeni na način da omogući sigurno veziva</w:t>
      </w:r>
      <w:r w:rsidR="00F762D3" w:rsidRPr="00337E96">
        <w:t>n</w:t>
      </w:r>
      <w:r w:rsidRPr="00337E96">
        <w:t xml:space="preserve">je plovila. </w:t>
      </w:r>
    </w:p>
    <w:p w14:paraId="2954066D" w14:textId="7BC37A13" w:rsidR="00AC7D47" w:rsidRPr="00337E96" w:rsidRDefault="00AC7D47" w:rsidP="00AC7D47">
      <w:r w:rsidRPr="00337E96">
        <w:t>(2)</w:t>
      </w:r>
      <w:r w:rsidRPr="00337E96">
        <w:tab/>
        <w:t xml:space="preserve">Vezivanje plovila omogućeno je unutar akvatorija i duž lukobrana. Sa vanjske strane lukobrana mogu se osigurati vezovi za plovila koja se vežu paralelno uz obalu. Kota vrha lukobrana iznosi +1,30 m a kota obale uz šetnicu +1,20 m. Navedeni parametri omogućavaju da </w:t>
      </w:r>
      <w:r w:rsidRPr="00337E96">
        <w:lastRenderedPageBreak/>
        <w:t xml:space="preserve">na planiranoj poziciji mogu pristati turistički brodovi duljine do 30 m čiji su gazovi do 4,0 m. Omogućava se izmjena parametara iz ovog stavka iz razloga na koje može uputiti izrada elaborata </w:t>
      </w:r>
      <w:proofErr w:type="spellStart"/>
      <w:r w:rsidRPr="00337E96">
        <w:t>vjetrovalne</w:t>
      </w:r>
      <w:proofErr w:type="spellEnd"/>
      <w:r w:rsidR="00F90EE3" w:rsidRPr="00337E96">
        <w:t xml:space="preserve"> klime prije izrade tehničke dok</w:t>
      </w:r>
      <w:r w:rsidRPr="00337E96">
        <w:t>umentacije za ishođenje odgovarajućeg akta za građenje.</w:t>
      </w:r>
    </w:p>
    <w:p w14:paraId="395D5509" w14:textId="43837378" w:rsidR="00CB02C2" w:rsidRPr="009E384C" w:rsidRDefault="00A9565C" w:rsidP="00A9565C">
      <w:pPr>
        <w:tabs>
          <w:tab w:val="left" w:pos="709"/>
        </w:tabs>
        <w:spacing w:after="0"/>
      </w:pPr>
      <w:r w:rsidRPr="00337E96">
        <w:t>(3)</w:t>
      </w:r>
      <w:r w:rsidRPr="00337E96">
        <w:tab/>
      </w:r>
      <w:r w:rsidR="00CB02C2" w:rsidRPr="00337E96">
        <w:t xml:space="preserve">Lukobran će biti opremljeni potrebnim instalacijama za predviđene sadržaje tj. strujom i vodom kao i planiranom pomorskom signalizacijom </w:t>
      </w:r>
      <w:r w:rsidR="00CB02C2" w:rsidRPr="009E384C">
        <w:t>i javnom rasvjetom. Na planiranoj površini planira se postava pr</w:t>
      </w:r>
      <w:r w:rsidR="00F90EE3">
        <w:t>i</w:t>
      </w:r>
      <w:r w:rsidR="00CB02C2" w:rsidRPr="009E384C">
        <w:t>ključnih ormarića za potrebe opskrbe turističkih plovila vodom i strujom te ostalim potrebnim infrastrukturnim sadržajima kao što su telefonija i kabelska TV.</w:t>
      </w:r>
    </w:p>
    <w:p w14:paraId="4C941ED3" w14:textId="77777777" w:rsidR="00A65CBF" w:rsidRDefault="00A65CBF" w:rsidP="00A65CBF">
      <w:pPr>
        <w:spacing w:after="0"/>
      </w:pPr>
    </w:p>
    <w:p w14:paraId="6F2A2938" w14:textId="77777777" w:rsidR="00CB02C2" w:rsidRPr="00337E96" w:rsidRDefault="00CB02C2" w:rsidP="00CB02C2">
      <w:pPr>
        <w:autoSpaceDE w:val="0"/>
        <w:autoSpaceDN w:val="0"/>
        <w:adjustRightInd w:val="0"/>
        <w:spacing w:after="0"/>
        <w:jc w:val="center"/>
        <w:rPr>
          <w:dstrike/>
        </w:rPr>
      </w:pPr>
      <w:r w:rsidRPr="00337E96">
        <w:rPr>
          <w:dstrike/>
        </w:rPr>
        <w:t>Članak 39.</w:t>
      </w:r>
    </w:p>
    <w:p w14:paraId="1EA84B67" w14:textId="77777777" w:rsidR="00A65CBF" w:rsidRPr="00337E96" w:rsidRDefault="00A65CBF" w:rsidP="00A65CBF">
      <w:pPr>
        <w:pStyle w:val="Podnoje"/>
        <w:tabs>
          <w:tab w:val="clear" w:pos="4153"/>
          <w:tab w:val="clear" w:pos="8306"/>
          <w:tab w:val="left" w:pos="709"/>
          <w:tab w:val="left" w:pos="851"/>
        </w:tabs>
        <w:spacing w:after="0"/>
        <w:rPr>
          <w:dstrike/>
        </w:rPr>
      </w:pPr>
    </w:p>
    <w:p w14:paraId="68097EF5" w14:textId="77777777" w:rsidR="00CB02C2" w:rsidRPr="00337E96" w:rsidRDefault="00CB02C2" w:rsidP="00CB02C2">
      <w:pPr>
        <w:autoSpaceDE w:val="0"/>
        <w:autoSpaceDN w:val="0"/>
        <w:adjustRightInd w:val="0"/>
        <w:spacing w:after="0"/>
        <w:jc w:val="center"/>
        <w:rPr>
          <w:dstrike/>
        </w:rPr>
      </w:pPr>
      <w:r w:rsidRPr="00337E96">
        <w:rPr>
          <w:dstrike/>
        </w:rPr>
        <w:t>Članak 40.</w:t>
      </w:r>
    </w:p>
    <w:p w14:paraId="0C643E7F" w14:textId="77777777" w:rsidR="00CB02C2" w:rsidRPr="00337E96" w:rsidRDefault="00CB02C2" w:rsidP="00CB02C2">
      <w:pPr>
        <w:pStyle w:val="Tijeloteksta"/>
        <w:ind w:left="187"/>
      </w:pPr>
    </w:p>
    <w:p w14:paraId="7CBE413C" w14:textId="09C1A363" w:rsidR="00CB02C2" w:rsidRPr="00337E96" w:rsidRDefault="00CB02C2" w:rsidP="00BD1334">
      <w:pPr>
        <w:spacing w:after="0"/>
        <w:rPr>
          <w:b/>
        </w:rPr>
      </w:pPr>
      <w:r w:rsidRPr="00337E96">
        <w:rPr>
          <w:b/>
        </w:rPr>
        <w:t>5.2</w:t>
      </w:r>
      <w:r w:rsidR="00337E96" w:rsidRPr="00337E96">
        <w:rPr>
          <w:b/>
          <w:dstrike/>
        </w:rPr>
        <w:t>.</w:t>
      </w:r>
      <w:r w:rsidRPr="00337E96">
        <w:rPr>
          <w:b/>
        </w:rPr>
        <w:t xml:space="preserve"> Uvjeti gradnje </w:t>
      </w:r>
      <w:r w:rsidR="00AC7D47" w:rsidRPr="00337E96">
        <w:rPr>
          <w:b/>
        </w:rPr>
        <w:t>telekomunikacijske mreže</w:t>
      </w:r>
    </w:p>
    <w:p w14:paraId="29D9965B" w14:textId="77777777" w:rsidR="00CB02C2" w:rsidRPr="009E384C" w:rsidRDefault="00CB02C2" w:rsidP="00CB02C2">
      <w:pPr>
        <w:autoSpaceDE w:val="0"/>
        <w:autoSpaceDN w:val="0"/>
        <w:adjustRightInd w:val="0"/>
        <w:spacing w:after="0"/>
        <w:jc w:val="center"/>
      </w:pPr>
      <w:r w:rsidRPr="009E384C">
        <w:t>Članak 41.</w:t>
      </w:r>
    </w:p>
    <w:p w14:paraId="1B69E8C4" w14:textId="77777777" w:rsidR="00CB02C2" w:rsidRPr="00A65CBF" w:rsidRDefault="000A4137" w:rsidP="00CB02C2">
      <w:pPr>
        <w:pStyle w:val="Tijeloteksta1"/>
        <w:jc w:val="both"/>
        <w:rPr>
          <w:rFonts w:ascii="Arial" w:hAnsi="Arial" w:cs="Arial"/>
          <w:sz w:val="22"/>
          <w:szCs w:val="22"/>
        </w:rPr>
      </w:pPr>
      <w:r>
        <w:rPr>
          <w:rFonts w:ascii="Arial" w:hAnsi="Arial" w:cs="Arial"/>
          <w:sz w:val="22"/>
          <w:szCs w:val="22"/>
        </w:rPr>
        <w:t>(1)</w:t>
      </w:r>
      <w:r>
        <w:rPr>
          <w:rFonts w:ascii="Arial" w:hAnsi="Arial" w:cs="Arial"/>
          <w:sz w:val="22"/>
          <w:szCs w:val="22"/>
        </w:rPr>
        <w:tab/>
      </w:r>
      <w:r w:rsidR="00CB02C2" w:rsidRPr="00A65CBF">
        <w:rPr>
          <w:rFonts w:ascii="Arial" w:hAnsi="Arial" w:cs="Arial"/>
          <w:sz w:val="22"/>
          <w:szCs w:val="22"/>
        </w:rPr>
        <w:t>Sve mjesne i međumjesne elektroničke komunikacijske veze (mrežni kabeli, svjetlovodni i koaksijalni kabeli) u pravilu se trebaju polagati u koridorima postojećih odnosno planiranih prometnica.</w:t>
      </w:r>
    </w:p>
    <w:p w14:paraId="49137A86" w14:textId="77777777" w:rsidR="00CB02C2" w:rsidRPr="00A65CBF" w:rsidRDefault="00CB02C2" w:rsidP="00CB02C2">
      <w:pPr>
        <w:pStyle w:val="Tijeloteksta1"/>
        <w:jc w:val="both"/>
        <w:rPr>
          <w:rFonts w:ascii="Arial" w:hAnsi="Arial" w:cs="Arial"/>
          <w:sz w:val="22"/>
          <w:szCs w:val="22"/>
        </w:rPr>
      </w:pPr>
    </w:p>
    <w:p w14:paraId="0B503FEC" w14:textId="77777777" w:rsidR="00CB02C2" w:rsidRPr="00A65CBF" w:rsidRDefault="000A4137" w:rsidP="00CB02C2">
      <w:pPr>
        <w:pStyle w:val="Tijeloteksta1"/>
        <w:jc w:val="both"/>
        <w:rPr>
          <w:rFonts w:ascii="Arial" w:hAnsi="Arial" w:cs="Arial"/>
          <w:sz w:val="22"/>
          <w:szCs w:val="22"/>
        </w:rPr>
      </w:pPr>
      <w:r>
        <w:rPr>
          <w:rFonts w:ascii="Arial" w:hAnsi="Arial" w:cs="Arial"/>
          <w:sz w:val="22"/>
          <w:szCs w:val="22"/>
        </w:rPr>
        <w:t>(2)</w:t>
      </w:r>
      <w:r>
        <w:rPr>
          <w:rFonts w:ascii="Arial" w:hAnsi="Arial" w:cs="Arial"/>
          <w:sz w:val="22"/>
          <w:szCs w:val="22"/>
        </w:rPr>
        <w:tab/>
      </w:r>
      <w:r w:rsidR="00CB02C2" w:rsidRPr="00A65CBF">
        <w:rPr>
          <w:rFonts w:ascii="Arial" w:hAnsi="Arial" w:cs="Arial"/>
          <w:sz w:val="22"/>
          <w:szCs w:val="22"/>
        </w:rPr>
        <w:t xml:space="preserve">Građevine područnih centrala i ostali elektronički komunikacijski uređaji planiraju se kao samostalne građevine na vlastitim građevnim česticama ili unutar drugih građevina kao samostalne funkcionalne cjeline. </w:t>
      </w:r>
    </w:p>
    <w:p w14:paraId="20B10106" w14:textId="77777777" w:rsidR="00CB02C2" w:rsidRPr="00A65CBF" w:rsidRDefault="00CB02C2" w:rsidP="00CB02C2">
      <w:pPr>
        <w:pStyle w:val="Tijeloteksta1"/>
        <w:jc w:val="both"/>
        <w:rPr>
          <w:rFonts w:ascii="Arial" w:hAnsi="Arial" w:cs="Arial"/>
          <w:sz w:val="22"/>
          <w:szCs w:val="22"/>
        </w:rPr>
      </w:pPr>
    </w:p>
    <w:p w14:paraId="4181172D" w14:textId="77777777" w:rsidR="00CB02C2" w:rsidRPr="00A65CBF" w:rsidRDefault="000A4137" w:rsidP="00CB02C2">
      <w:pPr>
        <w:pStyle w:val="Tijeloteksta1"/>
        <w:jc w:val="both"/>
        <w:rPr>
          <w:rFonts w:ascii="Arial" w:hAnsi="Arial" w:cs="Arial"/>
          <w:sz w:val="22"/>
          <w:szCs w:val="22"/>
        </w:rPr>
      </w:pPr>
      <w:r>
        <w:rPr>
          <w:rFonts w:ascii="Arial" w:hAnsi="Arial" w:cs="Arial"/>
          <w:sz w:val="22"/>
          <w:szCs w:val="22"/>
        </w:rPr>
        <w:t>(3)</w:t>
      </w:r>
      <w:r>
        <w:rPr>
          <w:rFonts w:ascii="Arial" w:hAnsi="Arial" w:cs="Arial"/>
          <w:sz w:val="22"/>
          <w:szCs w:val="22"/>
        </w:rPr>
        <w:tab/>
      </w:r>
      <w:r w:rsidR="00CB02C2" w:rsidRPr="00A65CBF">
        <w:rPr>
          <w:rFonts w:ascii="Arial" w:hAnsi="Arial" w:cs="Arial"/>
          <w:sz w:val="22"/>
          <w:szCs w:val="22"/>
        </w:rPr>
        <w:t>Svaka postojeća i planirana građevina treba imati osiguran priključak na elektroničku komunikacijsku mrežu.</w:t>
      </w:r>
    </w:p>
    <w:p w14:paraId="1062E494" w14:textId="77777777" w:rsidR="00CB02C2" w:rsidRPr="00A65CBF" w:rsidRDefault="00CB02C2" w:rsidP="00CB02C2">
      <w:pPr>
        <w:pStyle w:val="Tijeloteksta1"/>
        <w:jc w:val="both"/>
        <w:rPr>
          <w:rFonts w:ascii="Arial" w:hAnsi="Arial" w:cs="Arial"/>
          <w:sz w:val="22"/>
          <w:szCs w:val="22"/>
        </w:rPr>
      </w:pPr>
    </w:p>
    <w:p w14:paraId="3CE7C354" w14:textId="77777777" w:rsidR="00CB02C2" w:rsidRPr="00A65CBF" w:rsidRDefault="000A4137" w:rsidP="00CB02C2">
      <w:pPr>
        <w:pStyle w:val="Tijeloteksta1"/>
        <w:jc w:val="both"/>
        <w:rPr>
          <w:rFonts w:ascii="Arial" w:hAnsi="Arial" w:cs="Arial"/>
          <w:sz w:val="22"/>
          <w:szCs w:val="22"/>
        </w:rPr>
      </w:pPr>
      <w:r>
        <w:rPr>
          <w:rFonts w:ascii="Arial" w:hAnsi="Arial" w:cs="Arial"/>
          <w:sz w:val="22"/>
          <w:szCs w:val="22"/>
        </w:rPr>
        <w:t>(4)</w:t>
      </w:r>
      <w:r>
        <w:rPr>
          <w:rFonts w:ascii="Arial" w:hAnsi="Arial" w:cs="Arial"/>
          <w:sz w:val="22"/>
          <w:szCs w:val="22"/>
        </w:rPr>
        <w:tab/>
      </w:r>
      <w:r w:rsidR="00CB02C2" w:rsidRPr="00A65CBF">
        <w:rPr>
          <w:rFonts w:ascii="Arial" w:hAnsi="Arial" w:cs="Arial"/>
          <w:sz w:val="22"/>
          <w:szCs w:val="22"/>
        </w:rPr>
        <w:t>Pokretnim elektroničkim komunikacijama potrebno je postići dobru pokrivenost područja, tj. sustavom baznih stanica koje se postavljaju izvan zona zaštite spomenika kulture i izvan vrijednih poljoprivrednih područja.</w:t>
      </w:r>
    </w:p>
    <w:p w14:paraId="223D44E2" w14:textId="77777777" w:rsidR="00CB02C2" w:rsidRPr="00A65CBF" w:rsidRDefault="00CB02C2" w:rsidP="00CB02C2">
      <w:pPr>
        <w:pStyle w:val="Tijeloteksta1"/>
        <w:jc w:val="both"/>
        <w:rPr>
          <w:rFonts w:ascii="Arial" w:hAnsi="Arial" w:cs="Arial"/>
          <w:sz w:val="22"/>
          <w:szCs w:val="22"/>
        </w:rPr>
      </w:pPr>
    </w:p>
    <w:p w14:paraId="23886400" w14:textId="77777777" w:rsidR="00CB02C2" w:rsidRPr="00A65CBF" w:rsidRDefault="000A4137" w:rsidP="00CB02C2">
      <w:pPr>
        <w:pStyle w:val="Tijeloteksta1"/>
        <w:jc w:val="both"/>
        <w:rPr>
          <w:rFonts w:ascii="Arial" w:hAnsi="Arial" w:cs="Arial"/>
          <w:sz w:val="22"/>
          <w:szCs w:val="22"/>
        </w:rPr>
      </w:pPr>
      <w:r>
        <w:rPr>
          <w:rFonts w:ascii="Arial" w:hAnsi="Arial" w:cs="Arial"/>
          <w:sz w:val="22"/>
          <w:szCs w:val="22"/>
        </w:rPr>
        <w:t>(5)</w:t>
      </w:r>
      <w:r>
        <w:rPr>
          <w:rFonts w:ascii="Arial" w:hAnsi="Arial" w:cs="Arial"/>
          <w:sz w:val="22"/>
          <w:szCs w:val="22"/>
        </w:rPr>
        <w:tab/>
      </w:r>
      <w:r w:rsidR="00CB02C2" w:rsidRPr="00A65CBF">
        <w:rPr>
          <w:rFonts w:ascii="Arial" w:hAnsi="Arial" w:cs="Arial"/>
          <w:sz w:val="22"/>
          <w:szCs w:val="22"/>
        </w:rPr>
        <w:t>Objekti i uređaji elektroničkih komunikacija moraju biti građeni u skladu sa ekološkim kriterijima i mjerama zaštite, te moraju biti izgrađeni u skladu s posebnim propisima.</w:t>
      </w:r>
    </w:p>
    <w:p w14:paraId="42711BEE" w14:textId="77777777" w:rsidR="00CB02C2" w:rsidRPr="00A65CBF" w:rsidRDefault="00CB02C2" w:rsidP="00CB02C2">
      <w:pPr>
        <w:pStyle w:val="Tijeloteksta1"/>
        <w:jc w:val="both"/>
        <w:rPr>
          <w:rFonts w:ascii="Arial" w:hAnsi="Arial" w:cs="Arial"/>
          <w:sz w:val="22"/>
          <w:szCs w:val="22"/>
        </w:rPr>
      </w:pPr>
    </w:p>
    <w:p w14:paraId="084961B1" w14:textId="77777777" w:rsidR="00CB02C2" w:rsidRPr="00A65CBF" w:rsidRDefault="000A4137" w:rsidP="00CB02C2">
      <w:pPr>
        <w:pStyle w:val="Tijeloteksta1"/>
        <w:jc w:val="both"/>
        <w:rPr>
          <w:rFonts w:ascii="Arial" w:hAnsi="Arial" w:cs="Arial"/>
          <w:sz w:val="22"/>
          <w:szCs w:val="22"/>
        </w:rPr>
      </w:pPr>
      <w:r>
        <w:rPr>
          <w:rFonts w:ascii="Arial" w:hAnsi="Arial" w:cs="Arial"/>
          <w:sz w:val="22"/>
          <w:szCs w:val="22"/>
        </w:rPr>
        <w:t>(6)</w:t>
      </w:r>
      <w:r>
        <w:rPr>
          <w:rFonts w:ascii="Arial" w:hAnsi="Arial" w:cs="Arial"/>
          <w:sz w:val="22"/>
          <w:szCs w:val="22"/>
        </w:rPr>
        <w:tab/>
      </w:r>
      <w:r w:rsidR="00CB02C2" w:rsidRPr="00A65CBF">
        <w:rPr>
          <w:rFonts w:ascii="Arial" w:hAnsi="Arial" w:cs="Arial"/>
          <w:sz w:val="22"/>
          <w:szCs w:val="22"/>
        </w:rPr>
        <w:t>Koncesionari koji pružaju elektroničkih komunikacijskih usluga moraju se koristiti jedinstvenim (zajedničkim) podzemnim i nadzemnim objektima za postavku mreža i uređaja.</w:t>
      </w:r>
    </w:p>
    <w:p w14:paraId="023569D1" w14:textId="77777777" w:rsidR="00CB02C2" w:rsidRPr="00A65CBF" w:rsidRDefault="00CB02C2" w:rsidP="00CB02C2">
      <w:pPr>
        <w:pStyle w:val="Tijeloteksta1"/>
        <w:jc w:val="both"/>
        <w:rPr>
          <w:rFonts w:ascii="Arial" w:hAnsi="Arial" w:cs="Arial"/>
          <w:sz w:val="22"/>
          <w:szCs w:val="22"/>
        </w:rPr>
      </w:pPr>
    </w:p>
    <w:p w14:paraId="56293856" w14:textId="77777777" w:rsidR="00CB02C2" w:rsidRPr="00A65CBF" w:rsidRDefault="000A4137" w:rsidP="00CB02C2">
      <w:pPr>
        <w:pStyle w:val="Tijeloteksta1"/>
        <w:jc w:val="both"/>
        <w:rPr>
          <w:rFonts w:ascii="Arial" w:hAnsi="Arial" w:cs="Arial"/>
          <w:sz w:val="22"/>
          <w:szCs w:val="22"/>
        </w:rPr>
      </w:pPr>
      <w:r>
        <w:rPr>
          <w:rFonts w:ascii="Arial" w:hAnsi="Arial" w:cs="Arial"/>
          <w:sz w:val="22"/>
          <w:szCs w:val="22"/>
        </w:rPr>
        <w:t>(7)</w:t>
      </w:r>
      <w:r>
        <w:rPr>
          <w:rFonts w:ascii="Arial" w:hAnsi="Arial" w:cs="Arial"/>
          <w:sz w:val="22"/>
          <w:szCs w:val="22"/>
        </w:rPr>
        <w:tab/>
      </w:r>
      <w:r w:rsidR="00CB02C2" w:rsidRPr="00A65CBF">
        <w:rPr>
          <w:rFonts w:ascii="Arial" w:hAnsi="Arial" w:cs="Arial"/>
          <w:sz w:val="22"/>
          <w:szCs w:val="22"/>
        </w:rPr>
        <w:t>Za razvoj  pokretnih elektroničkih komunikacija planirati gradnju građevina infrastrukture pokretnih komunikacijskih mreža svih sustava sadašnjih i slijedećih generacija tj. njihovih tehnologija. To su osnovne postaje s pripadajućim antenskim uređajima, potrebnim kabelskim vodovima i ostalom opremom. Osnovne postaje pokretnih komunikacija  mogu biti postavljene  na antenske stupove na planiranim građevinama  ili kao samostojeći. Potrebna visina samostojećih antenskih stupova proizlazi iz tehničkog rješenja, a maksimalno iznosi 70 m.</w:t>
      </w:r>
    </w:p>
    <w:p w14:paraId="06632B0B" w14:textId="77777777" w:rsidR="00CB02C2" w:rsidRPr="009E384C" w:rsidRDefault="00CB02C2" w:rsidP="00CB02C2">
      <w:pPr>
        <w:autoSpaceDE w:val="0"/>
        <w:autoSpaceDN w:val="0"/>
        <w:adjustRightInd w:val="0"/>
        <w:spacing w:after="0"/>
        <w:jc w:val="center"/>
      </w:pPr>
    </w:p>
    <w:p w14:paraId="2576E96A" w14:textId="77777777" w:rsidR="00CB02C2" w:rsidRPr="009E384C" w:rsidRDefault="00CB02C2" w:rsidP="00CB02C2">
      <w:pPr>
        <w:autoSpaceDE w:val="0"/>
        <w:autoSpaceDN w:val="0"/>
        <w:adjustRightInd w:val="0"/>
        <w:spacing w:after="0"/>
        <w:jc w:val="center"/>
      </w:pPr>
      <w:r w:rsidRPr="009E384C">
        <w:t>Članak 42.</w:t>
      </w:r>
    </w:p>
    <w:p w14:paraId="5DE5459F" w14:textId="77777777" w:rsidR="00CB02C2" w:rsidRPr="00A65CBF" w:rsidRDefault="000A4137" w:rsidP="00A65CBF">
      <w:pPr>
        <w:pStyle w:val="Tijeloteksta1"/>
        <w:jc w:val="both"/>
        <w:rPr>
          <w:rFonts w:ascii="Arial" w:hAnsi="Arial" w:cs="Arial"/>
          <w:sz w:val="22"/>
          <w:szCs w:val="22"/>
        </w:rPr>
      </w:pPr>
      <w:r>
        <w:rPr>
          <w:rFonts w:ascii="Arial" w:hAnsi="Arial" w:cs="Arial"/>
          <w:sz w:val="22"/>
          <w:szCs w:val="22"/>
        </w:rPr>
        <w:t>(1)</w:t>
      </w:r>
      <w:r>
        <w:rPr>
          <w:rFonts w:ascii="Arial" w:hAnsi="Arial" w:cs="Arial"/>
          <w:sz w:val="22"/>
          <w:szCs w:val="22"/>
        </w:rPr>
        <w:tab/>
      </w:r>
      <w:r w:rsidR="00CB02C2" w:rsidRPr="00A65CBF">
        <w:rPr>
          <w:rFonts w:ascii="Arial" w:hAnsi="Arial" w:cs="Arial"/>
          <w:sz w:val="22"/>
          <w:szCs w:val="22"/>
        </w:rPr>
        <w:t xml:space="preserve">Za spajanje objekata na postojeću elektroničku komunikacijsku mrežu treba izvršiti slijedeće: </w:t>
      </w:r>
    </w:p>
    <w:p w14:paraId="3FACD4DB"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t>potrebno je osigurati koridore za trasu kabelske kanalizacije elektroničke komunikacijske infrastrukture.</w:t>
      </w:r>
    </w:p>
    <w:p w14:paraId="646EA535"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t>planirani priključak izvesti u najbližem postojećem kabelskom zdencu što bliže komunikacijskom čvorištu.</w:t>
      </w:r>
    </w:p>
    <w:p w14:paraId="03C4BF52"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t>koridore kabelske kanalizacije elektroničke komunikacijske infrastrukture planirati unutar koridora kolnih i kolno-pješačkih prometnica.</w:t>
      </w:r>
    </w:p>
    <w:p w14:paraId="2DEC50D5"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t>potrebno je voditi računa o postojećim trasama.</w:t>
      </w:r>
    </w:p>
    <w:p w14:paraId="5DE5BD04"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t xml:space="preserve">pri planiranju odabrati trasu udaljeno u odnosu na elektroenergetske kabele. </w:t>
      </w:r>
    </w:p>
    <w:p w14:paraId="519120C9"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lastRenderedPageBreak/>
        <w:t xml:space="preserve">koristiti tipske montažne kabelske zdence prema zahtjevima vlasnika elektroničke komunikacijske infrastrukture, s originalnim poklopcima za dozvoljene pritiske prema mjestu ugradnje. </w:t>
      </w:r>
    </w:p>
    <w:p w14:paraId="47A3B329"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t>osim gore navedenih uvjeta svaka izgradnja elektroničke komunikacijske infrastrukture mora biti usklađena sa odredbama iz pozitivnih zakona i propisa:</w:t>
      </w:r>
    </w:p>
    <w:p w14:paraId="6E1CF433" w14:textId="77777777" w:rsidR="00CB02C2" w:rsidRPr="00A65CBF" w:rsidRDefault="00CB02C2" w:rsidP="00CB02C2">
      <w:pPr>
        <w:pStyle w:val="Tijeloteksta1"/>
        <w:numPr>
          <w:ilvl w:val="0"/>
          <w:numId w:val="23"/>
        </w:numPr>
        <w:suppressAutoHyphens/>
        <w:autoSpaceDE/>
        <w:adjustRightInd/>
        <w:jc w:val="both"/>
        <w:rPr>
          <w:rFonts w:ascii="Arial" w:hAnsi="Arial" w:cs="Arial"/>
          <w:sz w:val="22"/>
          <w:szCs w:val="22"/>
        </w:rPr>
      </w:pPr>
      <w:r w:rsidRPr="00A65CBF">
        <w:rPr>
          <w:rFonts w:ascii="Arial" w:hAnsi="Arial" w:cs="Arial"/>
          <w:sz w:val="22"/>
          <w:szCs w:val="22"/>
        </w:rPr>
        <w:t>pri paralelnom vođenju podzemnog elektroničkog komunikacijskog kabela (EKK) s ostalim infrastrukturnim instalacijama poštivati slijedeće minimalne udaljenosti:</w:t>
      </w:r>
    </w:p>
    <w:p w14:paraId="67D12D3B"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energetski kabel do 10kV</w:t>
      </w:r>
      <w:r w:rsidRPr="00A65CBF">
        <w:rPr>
          <w:rFonts w:ascii="Arial" w:hAnsi="Arial" w:cs="Arial"/>
          <w:sz w:val="22"/>
          <w:szCs w:val="22"/>
        </w:rPr>
        <w:tab/>
      </w:r>
      <w:r w:rsidRPr="00A65CBF">
        <w:rPr>
          <w:rFonts w:ascii="Arial" w:hAnsi="Arial" w:cs="Arial"/>
          <w:sz w:val="22"/>
          <w:szCs w:val="22"/>
        </w:rPr>
        <w:tab/>
      </w:r>
      <w:r w:rsidRPr="00A65CBF">
        <w:rPr>
          <w:rFonts w:ascii="Arial" w:hAnsi="Arial" w:cs="Arial"/>
          <w:sz w:val="22"/>
          <w:szCs w:val="22"/>
        </w:rPr>
        <w:tab/>
        <w:t>0,5 m</w:t>
      </w:r>
    </w:p>
    <w:p w14:paraId="5EC10F11"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energetski kabel od 10kV do 35kV</w:t>
      </w:r>
      <w:r w:rsidRPr="00A65CBF">
        <w:rPr>
          <w:rFonts w:ascii="Arial" w:hAnsi="Arial" w:cs="Arial"/>
          <w:sz w:val="22"/>
          <w:szCs w:val="22"/>
        </w:rPr>
        <w:tab/>
      </w:r>
      <w:r w:rsidRPr="00A65CBF">
        <w:rPr>
          <w:rFonts w:ascii="Arial" w:hAnsi="Arial" w:cs="Arial"/>
          <w:sz w:val="22"/>
          <w:szCs w:val="22"/>
        </w:rPr>
        <w:tab/>
        <w:t>1,0 m</w:t>
      </w:r>
    </w:p>
    <w:p w14:paraId="2F6BE8D3"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energetski kabel napona većeg od 35kV</w:t>
      </w:r>
      <w:r w:rsidRPr="00A65CBF">
        <w:rPr>
          <w:rFonts w:ascii="Arial" w:hAnsi="Arial" w:cs="Arial"/>
          <w:sz w:val="22"/>
          <w:szCs w:val="22"/>
        </w:rPr>
        <w:tab/>
        <w:t>2,0 m</w:t>
      </w:r>
    </w:p>
    <w:p w14:paraId="59CFC4D6"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 xml:space="preserve">EKK – telefonski kabel </w:t>
      </w:r>
      <w:r w:rsidRPr="00A65CBF">
        <w:rPr>
          <w:rFonts w:ascii="Arial" w:hAnsi="Arial" w:cs="Arial"/>
          <w:sz w:val="22"/>
          <w:szCs w:val="22"/>
        </w:rPr>
        <w:sym w:font="Symbol" w:char="F0C6"/>
      </w:r>
      <w:r w:rsidRPr="00A65CBF">
        <w:rPr>
          <w:rFonts w:ascii="Arial" w:hAnsi="Arial" w:cs="Arial"/>
          <w:sz w:val="22"/>
          <w:szCs w:val="22"/>
        </w:rPr>
        <w:tab/>
      </w:r>
      <w:r w:rsidRPr="00A65CBF">
        <w:rPr>
          <w:rFonts w:ascii="Arial" w:hAnsi="Arial" w:cs="Arial"/>
          <w:sz w:val="22"/>
          <w:szCs w:val="22"/>
        </w:rPr>
        <w:tab/>
      </w:r>
      <w:r w:rsidRPr="00A65CBF">
        <w:rPr>
          <w:rFonts w:ascii="Arial" w:hAnsi="Arial" w:cs="Arial"/>
          <w:sz w:val="22"/>
          <w:szCs w:val="22"/>
        </w:rPr>
        <w:tab/>
      </w:r>
      <w:r w:rsidRPr="00A65CBF">
        <w:rPr>
          <w:rFonts w:ascii="Arial" w:hAnsi="Arial" w:cs="Arial"/>
          <w:sz w:val="22"/>
          <w:szCs w:val="22"/>
        </w:rPr>
        <w:tab/>
        <w:t>0,5 m</w:t>
      </w:r>
    </w:p>
    <w:p w14:paraId="12BF2BF3"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vodovodna cijev promjera do 200mm</w:t>
      </w:r>
      <w:r w:rsidRPr="00A65CBF">
        <w:rPr>
          <w:rFonts w:ascii="Arial" w:hAnsi="Arial" w:cs="Arial"/>
          <w:sz w:val="22"/>
          <w:szCs w:val="22"/>
        </w:rPr>
        <w:tab/>
      </w:r>
      <w:r w:rsidRPr="00A65CBF">
        <w:rPr>
          <w:rFonts w:ascii="Arial" w:hAnsi="Arial" w:cs="Arial"/>
          <w:sz w:val="22"/>
          <w:szCs w:val="22"/>
        </w:rPr>
        <w:tab/>
        <w:t>1,0 m</w:t>
      </w:r>
    </w:p>
    <w:p w14:paraId="4B05B376"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vodovodna cijev promjera preko 200mm</w:t>
      </w:r>
      <w:r w:rsidRPr="00A65CBF">
        <w:rPr>
          <w:rFonts w:ascii="Arial" w:hAnsi="Arial" w:cs="Arial"/>
          <w:sz w:val="22"/>
          <w:szCs w:val="22"/>
        </w:rPr>
        <w:tab/>
        <w:t>2,0 m</w:t>
      </w:r>
    </w:p>
    <w:p w14:paraId="34C299D3"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cijev kanalizacijskih voda</w:t>
      </w:r>
      <w:r w:rsidRPr="00A65CBF">
        <w:rPr>
          <w:rFonts w:ascii="Arial" w:hAnsi="Arial" w:cs="Arial"/>
          <w:sz w:val="22"/>
          <w:szCs w:val="22"/>
        </w:rPr>
        <w:tab/>
      </w:r>
      <w:r w:rsidRPr="00A65CBF">
        <w:rPr>
          <w:rFonts w:ascii="Arial" w:hAnsi="Arial" w:cs="Arial"/>
          <w:sz w:val="22"/>
          <w:szCs w:val="22"/>
        </w:rPr>
        <w:tab/>
      </w:r>
      <w:r w:rsidRPr="00A65CBF">
        <w:rPr>
          <w:rFonts w:ascii="Arial" w:hAnsi="Arial" w:cs="Arial"/>
          <w:sz w:val="22"/>
          <w:szCs w:val="22"/>
        </w:rPr>
        <w:tab/>
        <w:t>1,0 m</w:t>
      </w:r>
    </w:p>
    <w:p w14:paraId="2893F2F8" w14:textId="77777777" w:rsidR="00CB02C2" w:rsidRPr="00A65CBF" w:rsidRDefault="00CB02C2" w:rsidP="00CB02C2">
      <w:pPr>
        <w:pStyle w:val="Tijeloteksta1"/>
        <w:ind w:left="187"/>
        <w:rPr>
          <w:rFonts w:ascii="Arial" w:hAnsi="Arial" w:cs="Arial"/>
          <w:sz w:val="22"/>
          <w:szCs w:val="22"/>
        </w:rPr>
      </w:pPr>
    </w:p>
    <w:p w14:paraId="4EDCDA3A" w14:textId="77777777" w:rsidR="00CB02C2" w:rsidRPr="00A65CBF" w:rsidRDefault="000A4137" w:rsidP="000A4137">
      <w:pPr>
        <w:pStyle w:val="Tijeloteksta1"/>
        <w:tabs>
          <w:tab w:val="left" w:pos="709"/>
        </w:tabs>
        <w:rPr>
          <w:rFonts w:ascii="Arial" w:hAnsi="Arial" w:cs="Arial"/>
          <w:sz w:val="22"/>
          <w:szCs w:val="22"/>
        </w:rPr>
      </w:pPr>
      <w:r>
        <w:rPr>
          <w:rFonts w:ascii="Arial" w:hAnsi="Arial" w:cs="Arial"/>
          <w:sz w:val="22"/>
          <w:szCs w:val="22"/>
        </w:rPr>
        <w:t>(2)</w:t>
      </w:r>
      <w:r>
        <w:rPr>
          <w:rFonts w:ascii="Arial" w:hAnsi="Arial" w:cs="Arial"/>
          <w:sz w:val="22"/>
          <w:szCs w:val="22"/>
        </w:rPr>
        <w:tab/>
      </w:r>
      <w:r w:rsidR="00CB02C2" w:rsidRPr="00A65CBF">
        <w:rPr>
          <w:rFonts w:ascii="Arial" w:hAnsi="Arial" w:cs="Arial"/>
          <w:sz w:val="22"/>
          <w:szCs w:val="22"/>
        </w:rPr>
        <w:t xml:space="preserve">Križanje </w:t>
      </w:r>
      <w:r>
        <w:rPr>
          <w:rFonts w:ascii="Arial" w:hAnsi="Arial" w:cs="Arial"/>
          <w:sz w:val="22"/>
          <w:szCs w:val="22"/>
        </w:rPr>
        <w:t xml:space="preserve">- </w:t>
      </w:r>
      <w:r w:rsidR="00CB02C2" w:rsidRPr="00A65CBF">
        <w:rPr>
          <w:rFonts w:ascii="Arial" w:hAnsi="Arial" w:cs="Arial"/>
          <w:sz w:val="22"/>
          <w:szCs w:val="22"/>
        </w:rPr>
        <w:t>pri križanju EKK s ostalim infrastrukturnim instalacijama poštivati slijedeće minimalne okomite udaljenosti:</w:t>
      </w:r>
    </w:p>
    <w:p w14:paraId="09ACBD83"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energetski kabel od 1kV do 35kV</w:t>
      </w:r>
      <w:r w:rsidRPr="00A65CBF">
        <w:rPr>
          <w:rFonts w:ascii="Arial" w:hAnsi="Arial" w:cs="Arial"/>
          <w:sz w:val="22"/>
          <w:szCs w:val="22"/>
        </w:rPr>
        <w:tab/>
      </w:r>
      <w:r w:rsidRPr="00A65CBF">
        <w:rPr>
          <w:rFonts w:ascii="Arial" w:hAnsi="Arial" w:cs="Arial"/>
          <w:sz w:val="22"/>
          <w:szCs w:val="22"/>
        </w:rPr>
        <w:tab/>
        <w:t>0,5 m</w:t>
      </w:r>
    </w:p>
    <w:p w14:paraId="42EF0748"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 xml:space="preserve">EKK – podzemni elektronički kom. kabel </w:t>
      </w:r>
      <w:r w:rsidRPr="00A65CBF">
        <w:rPr>
          <w:rFonts w:ascii="Arial" w:hAnsi="Arial" w:cs="Arial"/>
          <w:sz w:val="22"/>
          <w:szCs w:val="22"/>
        </w:rPr>
        <w:tab/>
      </w:r>
      <w:r w:rsidRPr="00A65CBF">
        <w:rPr>
          <w:rFonts w:ascii="Arial" w:hAnsi="Arial" w:cs="Arial"/>
          <w:sz w:val="22"/>
          <w:szCs w:val="22"/>
        </w:rPr>
        <w:tab/>
        <w:t>0,5 m</w:t>
      </w:r>
    </w:p>
    <w:p w14:paraId="66F733F0"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vodovodna cijev</w:t>
      </w:r>
      <w:r w:rsidRPr="00A65CBF">
        <w:rPr>
          <w:rFonts w:ascii="Arial" w:hAnsi="Arial" w:cs="Arial"/>
          <w:sz w:val="22"/>
          <w:szCs w:val="22"/>
        </w:rPr>
        <w:tab/>
      </w:r>
      <w:r w:rsidRPr="00A65CBF">
        <w:rPr>
          <w:rFonts w:ascii="Arial" w:hAnsi="Arial" w:cs="Arial"/>
          <w:sz w:val="22"/>
          <w:szCs w:val="22"/>
        </w:rPr>
        <w:tab/>
      </w:r>
      <w:r w:rsidRPr="00A65CBF">
        <w:rPr>
          <w:rFonts w:ascii="Arial" w:hAnsi="Arial" w:cs="Arial"/>
          <w:sz w:val="22"/>
          <w:szCs w:val="22"/>
        </w:rPr>
        <w:tab/>
      </w:r>
      <w:r w:rsidRPr="00A65CBF">
        <w:rPr>
          <w:rFonts w:ascii="Arial" w:hAnsi="Arial" w:cs="Arial"/>
          <w:sz w:val="22"/>
          <w:szCs w:val="22"/>
        </w:rPr>
        <w:tab/>
        <w:t xml:space="preserve">0,5 m </w:t>
      </w:r>
    </w:p>
    <w:p w14:paraId="349075C6" w14:textId="77777777" w:rsidR="00CB02C2" w:rsidRPr="00A65CBF" w:rsidRDefault="00CB02C2" w:rsidP="00CB02C2">
      <w:pPr>
        <w:pStyle w:val="Tijeloteksta1"/>
        <w:ind w:left="187"/>
        <w:rPr>
          <w:rFonts w:ascii="Arial" w:hAnsi="Arial" w:cs="Arial"/>
          <w:sz w:val="22"/>
          <w:szCs w:val="22"/>
        </w:rPr>
      </w:pPr>
      <w:r w:rsidRPr="00A65CBF">
        <w:rPr>
          <w:rFonts w:ascii="Arial" w:hAnsi="Arial" w:cs="Arial"/>
          <w:sz w:val="22"/>
          <w:szCs w:val="22"/>
        </w:rPr>
        <w:tab/>
        <w:t>EKK – kućni vodovodni priključak</w:t>
      </w:r>
      <w:r w:rsidRPr="00A65CBF">
        <w:rPr>
          <w:rFonts w:ascii="Arial" w:hAnsi="Arial" w:cs="Arial"/>
          <w:sz w:val="22"/>
          <w:szCs w:val="22"/>
        </w:rPr>
        <w:tab/>
      </w:r>
      <w:r w:rsidRPr="00A65CBF">
        <w:rPr>
          <w:rFonts w:ascii="Arial" w:hAnsi="Arial" w:cs="Arial"/>
          <w:sz w:val="22"/>
          <w:szCs w:val="22"/>
        </w:rPr>
        <w:tab/>
      </w:r>
      <w:r w:rsidRPr="00A65CBF">
        <w:rPr>
          <w:rFonts w:ascii="Arial" w:hAnsi="Arial" w:cs="Arial"/>
          <w:sz w:val="22"/>
          <w:szCs w:val="22"/>
        </w:rPr>
        <w:tab/>
        <w:t>0,3m</w:t>
      </w:r>
    </w:p>
    <w:p w14:paraId="250302E0" w14:textId="77777777" w:rsidR="00CB02C2" w:rsidRPr="009E384C" w:rsidRDefault="00CB02C2" w:rsidP="00CB02C2">
      <w:pPr>
        <w:pStyle w:val="Tijeloteksta"/>
        <w:tabs>
          <w:tab w:val="left" w:pos="720"/>
          <w:tab w:val="left" w:pos="5940"/>
        </w:tabs>
        <w:ind w:left="187"/>
      </w:pPr>
    </w:p>
    <w:p w14:paraId="7F920BF6" w14:textId="77777777" w:rsidR="00CB02C2" w:rsidRPr="009E384C" w:rsidRDefault="00CB02C2" w:rsidP="00CB02C2">
      <w:pPr>
        <w:autoSpaceDE w:val="0"/>
        <w:autoSpaceDN w:val="0"/>
        <w:adjustRightInd w:val="0"/>
        <w:spacing w:after="0"/>
        <w:jc w:val="center"/>
      </w:pPr>
      <w:r w:rsidRPr="009E384C">
        <w:t>Članak 43.</w:t>
      </w:r>
    </w:p>
    <w:p w14:paraId="20E1CC3D" w14:textId="77777777" w:rsidR="00CB02C2" w:rsidRPr="00A65CBF" w:rsidRDefault="000A4137" w:rsidP="000A4137">
      <w:pPr>
        <w:pStyle w:val="Tijeloteksta1"/>
        <w:tabs>
          <w:tab w:val="left" w:pos="709"/>
        </w:tabs>
        <w:jc w:val="both"/>
        <w:rPr>
          <w:rFonts w:ascii="Arial" w:hAnsi="Arial" w:cs="Arial"/>
          <w:sz w:val="22"/>
          <w:szCs w:val="22"/>
        </w:rPr>
      </w:pPr>
      <w:r>
        <w:rPr>
          <w:rFonts w:ascii="Arial" w:hAnsi="Arial" w:cs="Arial"/>
          <w:sz w:val="22"/>
          <w:szCs w:val="22"/>
        </w:rPr>
        <w:t>(1)</w:t>
      </w:r>
      <w:r>
        <w:rPr>
          <w:rFonts w:ascii="Arial" w:hAnsi="Arial" w:cs="Arial"/>
          <w:sz w:val="22"/>
          <w:szCs w:val="22"/>
        </w:rPr>
        <w:tab/>
      </w:r>
      <w:r w:rsidR="00CB02C2" w:rsidRPr="00A65CBF">
        <w:rPr>
          <w:rFonts w:ascii="Arial" w:hAnsi="Arial" w:cs="Arial"/>
          <w:sz w:val="22"/>
          <w:szCs w:val="22"/>
        </w:rPr>
        <w:t xml:space="preserve">Minimalna dubina rova kabelske kanalizacije u javnim površinama namijenjenim prometu pješaka (nogostup, pločnik u izgrađenim područjima)  je 0,6m ili dublja – odnosno tolika da između cijevi i površine bude minimalno 50 cm </w:t>
      </w:r>
      <w:proofErr w:type="spellStart"/>
      <w:r w:rsidR="00CB02C2" w:rsidRPr="00A65CBF">
        <w:rPr>
          <w:rFonts w:ascii="Arial" w:hAnsi="Arial" w:cs="Arial"/>
          <w:sz w:val="22"/>
          <w:szCs w:val="22"/>
        </w:rPr>
        <w:t>nadsloja</w:t>
      </w:r>
      <w:proofErr w:type="spellEnd"/>
      <w:r w:rsidR="00CB02C2" w:rsidRPr="00A65CBF">
        <w:rPr>
          <w:rFonts w:ascii="Arial" w:hAnsi="Arial" w:cs="Arial"/>
          <w:sz w:val="22"/>
          <w:szCs w:val="22"/>
        </w:rPr>
        <w:t xml:space="preserve">. </w:t>
      </w:r>
    </w:p>
    <w:p w14:paraId="1164FAFB" w14:textId="77777777" w:rsidR="00CB02C2" w:rsidRPr="00A65CBF" w:rsidRDefault="00CB02C2" w:rsidP="000A4137">
      <w:pPr>
        <w:pStyle w:val="Tijeloteksta1"/>
        <w:tabs>
          <w:tab w:val="left" w:pos="709"/>
        </w:tabs>
        <w:jc w:val="both"/>
        <w:rPr>
          <w:rFonts w:ascii="Arial" w:hAnsi="Arial" w:cs="Arial"/>
          <w:sz w:val="22"/>
          <w:szCs w:val="22"/>
        </w:rPr>
      </w:pPr>
      <w:r w:rsidRPr="00A65CBF">
        <w:rPr>
          <w:rFonts w:ascii="Arial" w:hAnsi="Arial" w:cs="Arial"/>
          <w:sz w:val="22"/>
          <w:szCs w:val="22"/>
        </w:rPr>
        <w:t xml:space="preserve">Dubina rova kabelske kanalizacije na privatnim posjedima, neizgrađenim područjima, te u kolnicima, na raskrižjima i drugim površinama namijenjenim prometu vozila je 0,8m ili dublja, odnosno tolika da između cijevi i površine bude minimalno 70 cm </w:t>
      </w:r>
      <w:proofErr w:type="spellStart"/>
      <w:r w:rsidRPr="00A65CBF">
        <w:rPr>
          <w:rFonts w:ascii="Arial" w:hAnsi="Arial" w:cs="Arial"/>
          <w:sz w:val="22"/>
          <w:szCs w:val="22"/>
        </w:rPr>
        <w:t>nadsloja</w:t>
      </w:r>
      <w:proofErr w:type="spellEnd"/>
      <w:r w:rsidRPr="00A65CBF">
        <w:rPr>
          <w:rFonts w:ascii="Arial" w:hAnsi="Arial" w:cs="Arial"/>
          <w:sz w:val="22"/>
          <w:szCs w:val="22"/>
        </w:rPr>
        <w:t xml:space="preserve">. </w:t>
      </w:r>
    </w:p>
    <w:p w14:paraId="69FD3936" w14:textId="77777777" w:rsidR="00CB02C2" w:rsidRPr="00A65CBF" w:rsidRDefault="00CB02C2" w:rsidP="000A4137">
      <w:pPr>
        <w:pStyle w:val="Tijeloteksta1"/>
        <w:tabs>
          <w:tab w:val="left" w:pos="709"/>
        </w:tabs>
        <w:jc w:val="both"/>
        <w:rPr>
          <w:rFonts w:ascii="Arial" w:hAnsi="Arial" w:cs="Arial"/>
          <w:sz w:val="22"/>
          <w:szCs w:val="22"/>
        </w:rPr>
      </w:pPr>
      <w:r w:rsidRPr="00A65CBF">
        <w:rPr>
          <w:rFonts w:ascii="Arial" w:hAnsi="Arial" w:cs="Arial"/>
          <w:sz w:val="22"/>
          <w:szCs w:val="22"/>
        </w:rPr>
        <w:t xml:space="preserve">Cijevi se u kabelskim rovovima polažu na pješčanu posteljicu debljine 5cm, za koju se povećava dubina rova da bi se zadovoljile propisane debljine </w:t>
      </w:r>
      <w:proofErr w:type="spellStart"/>
      <w:r w:rsidRPr="00A65CBF">
        <w:rPr>
          <w:rFonts w:ascii="Arial" w:hAnsi="Arial" w:cs="Arial"/>
          <w:sz w:val="22"/>
          <w:szCs w:val="22"/>
        </w:rPr>
        <w:t>nadsloja</w:t>
      </w:r>
      <w:proofErr w:type="spellEnd"/>
      <w:r w:rsidRPr="00A65CBF">
        <w:rPr>
          <w:rFonts w:ascii="Arial" w:hAnsi="Arial" w:cs="Arial"/>
          <w:sz w:val="22"/>
          <w:szCs w:val="22"/>
        </w:rPr>
        <w:t xml:space="preserve"> (70/50/35cm).  Ako se na pojedinim mjestima ne može postići minimalni propisani </w:t>
      </w:r>
      <w:proofErr w:type="spellStart"/>
      <w:r w:rsidRPr="00A65CBF">
        <w:rPr>
          <w:rFonts w:ascii="Arial" w:hAnsi="Arial" w:cs="Arial"/>
          <w:sz w:val="22"/>
          <w:szCs w:val="22"/>
        </w:rPr>
        <w:t>nadsloj</w:t>
      </w:r>
      <w:proofErr w:type="spellEnd"/>
      <w:r w:rsidRPr="00A65CBF">
        <w:rPr>
          <w:rFonts w:ascii="Arial" w:hAnsi="Arial" w:cs="Arial"/>
          <w:sz w:val="22"/>
          <w:szCs w:val="22"/>
        </w:rPr>
        <w:t xml:space="preserve">, zaštita cijevi izvodi se slojem betona debljine 10cm. Za rovove dubine do 60cm minimalna širina rova je 30cm, a za dublje, širina rova je 40cm. Minimalne dubine rovova i širine rovova definirane su Pravilnikom o tehničkim uvjetima za kabelsku kanalizaciju (NN </w:t>
      </w:r>
      <w:proofErr w:type="spellStart"/>
      <w:r w:rsidRPr="00A65CBF">
        <w:rPr>
          <w:rFonts w:ascii="Arial" w:hAnsi="Arial" w:cs="Arial"/>
          <w:sz w:val="22"/>
          <w:szCs w:val="22"/>
        </w:rPr>
        <w:t>br</w:t>
      </w:r>
      <w:proofErr w:type="spellEnd"/>
      <w:r w:rsidRPr="00A65CBF">
        <w:rPr>
          <w:rFonts w:ascii="Arial" w:hAnsi="Arial" w:cs="Arial"/>
          <w:sz w:val="22"/>
          <w:szCs w:val="22"/>
        </w:rPr>
        <w:t xml:space="preserve"> 114/10).</w:t>
      </w:r>
    </w:p>
    <w:p w14:paraId="3288B824" w14:textId="77777777" w:rsidR="00CB02C2" w:rsidRPr="00A65CBF" w:rsidRDefault="00CB02C2" w:rsidP="000A4137">
      <w:pPr>
        <w:pStyle w:val="Tijeloteksta1"/>
        <w:tabs>
          <w:tab w:val="left" w:pos="709"/>
        </w:tabs>
        <w:jc w:val="both"/>
        <w:rPr>
          <w:rFonts w:ascii="Arial" w:hAnsi="Arial" w:cs="Arial"/>
          <w:sz w:val="22"/>
          <w:szCs w:val="22"/>
        </w:rPr>
      </w:pPr>
    </w:p>
    <w:p w14:paraId="420D09A8" w14:textId="77777777" w:rsidR="00AC7D47" w:rsidRPr="00A65CBF" w:rsidRDefault="000A4137" w:rsidP="000A4137">
      <w:pPr>
        <w:pStyle w:val="Tijeloteksta1"/>
        <w:tabs>
          <w:tab w:val="left" w:pos="709"/>
        </w:tabs>
        <w:jc w:val="both"/>
        <w:rPr>
          <w:rFonts w:ascii="Arial" w:hAnsi="Arial" w:cs="Arial"/>
          <w:sz w:val="22"/>
          <w:szCs w:val="22"/>
        </w:rPr>
      </w:pPr>
      <w:r>
        <w:rPr>
          <w:rFonts w:ascii="Arial" w:hAnsi="Arial" w:cs="Arial"/>
          <w:sz w:val="22"/>
          <w:szCs w:val="22"/>
        </w:rPr>
        <w:t>(2)</w:t>
      </w:r>
      <w:r>
        <w:rPr>
          <w:rFonts w:ascii="Arial" w:hAnsi="Arial" w:cs="Arial"/>
          <w:sz w:val="22"/>
          <w:szCs w:val="22"/>
        </w:rPr>
        <w:tab/>
      </w:r>
      <w:r w:rsidR="00CB02C2" w:rsidRPr="00A65CBF">
        <w:rPr>
          <w:rFonts w:ascii="Arial" w:hAnsi="Arial" w:cs="Arial"/>
          <w:sz w:val="22"/>
          <w:szCs w:val="22"/>
        </w:rPr>
        <w:t>Izgradnju planirane kabelske kanalizacije i ostale elektroničke komunikacijske infrastrukture te sustava baznih postaja pokretnih elektroničkih komunikacija u potpunosti je potrebno izvesti u skladu sa odredbama</w:t>
      </w:r>
      <w:r w:rsidR="00AC7D47" w:rsidRPr="00AC7D47">
        <w:rPr>
          <w:rFonts w:ascii="Arial" w:hAnsi="Arial" w:cs="Arial"/>
          <w:color w:val="FF0000"/>
          <w:sz w:val="22"/>
          <w:szCs w:val="22"/>
        </w:rPr>
        <w:t xml:space="preserve"> </w:t>
      </w:r>
      <w:r w:rsidR="00AC7D47" w:rsidRPr="00337E96">
        <w:rPr>
          <w:rFonts w:ascii="Arial" w:hAnsi="Arial" w:cs="Arial"/>
          <w:sz w:val="22"/>
          <w:szCs w:val="22"/>
        </w:rPr>
        <w:t>posebnih propisa  koji reguliraju to područje.</w:t>
      </w:r>
    </w:p>
    <w:p w14:paraId="5E4BD813" w14:textId="77777777" w:rsidR="00CB02C2" w:rsidRPr="009E384C" w:rsidRDefault="00CB02C2" w:rsidP="00AC7D47">
      <w:pPr>
        <w:pStyle w:val="Tijeloteksta1"/>
        <w:ind w:left="187"/>
        <w:jc w:val="both"/>
      </w:pPr>
    </w:p>
    <w:p w14:paraId="1EAD3469" w14:textId="77777777" w:rsidR="00CB02C2" w:rsidRPr="00BD1334" w:rsidRDefault="00CB02C2" w:rsidP="00BD1334">
      <w:pPr>
        <w:spacing w:after="0"/>
        <w:ind w:left="567" w:hanging="567"/>
        <w:rPr>
          <w:b/>
        </w:rPr>
      </w:pPr>
      <w:r w:rsidRPr="00BD1334">
        <w:rPr>
          <w:b/>
        </w:rPr>
        <w:t xml:space="preserve">5.3. </w:t>
      </w:r>
      <w:r w:rsidR="00BD1334">
        <w:rPr>
          <w:b/>
        </w:rPr>
        <w:tab/>
      </w:r>
      <w:r w:rsidRPr="00BD1334">
        <w:rPr>
          <w:b/>
        </w:rPr>
        <w:t xml:space="preserve">Uvjeti gradnje </w:t>
      </w:r>
      <w:r w:rsidRPr="00337E96">
        <w:rPr>
          <w:b/>
        </w:rPr>
        <w:t xml:space="preserve">komunalne </w:t>
      </w:r>
      <w:r w:rsidR="00AC7D47" w:rsidRPr="00337E96">
        <w:rPr>
          <w:b/>
        </w:rPr>
        <w:t xml:space="preserve">i druge </w:t>
      </w:r>
      <w:r w:rsidRPr="00BD1334">
        <w:rPr>
          <w:b/>
        </w:rPr>
        <w:t>infrastrukturne mreže</w:t>
      </w:r>
    </w:p>
    <w:p w14:paraId="75C05C02" w14:textId="77777777" w:rsidR="00CB02C2" w:rsidRPr="00BD1334" w:rsidRDefault="00CB02C2" w:rsidP="00BD1334">
      <w:pPr>
        <w:spacing w:after="0"/>
        <w:ind w:left="567" w:hanging="567"/>
        <w:rPr>
          <w:b/>
        </w:rPr>
      </w:pPr>
      <w:r w:rsidRPr="00BD1334">
        <w:rPr>
          <w:b/>
        </w:rPr>
        <w:t>5.3.1. Energetika</w:t>
      </w:r>
    </w:p>
    <w:p w14:paraId="6F96BDF2" w14:textId="77777777" w:rsidR="00CB02C2" w:rsidRPr="009E384C" w:rsidRDefault="00CB02C2" w:rsidP="00CB02C2">
      <w:pPr>
        <w:autoSpaceDE w:val="0"/>
        <w:autoSpaceDN w:val="0"/>
        <w:adjustRightInd w:val="0"/>
        <w:spacing w:after="0"/>
        <w:jc w:val="center"/>
      </w:pPr>
      <w:r w:rsidRPr="009E384C">
        <w:t>Članak 44.</w:t>
      </w:r>
    </w:p>
    <w:p w14:paraId="0501EB9F" w14:textId="10370C7B" w:rsidR="00AC7D47" w:rsidRPr="00A061B6" w:rsidRDefault="00AC7D47" w:rsidP="00AC7D47">
      <w:pPr>
        <w:pStyle w:val="Tijeloteksta"/>
        <w:tabs>
          <w:tab w:val="left" w:pos="742"/>
        </w:tabs>
        <w:rPr>
          <w:rFonts w:ascii="Arial" w:hAnsi="Arial" w:cs="Arial"/>
          <w:sz w:val="22"/>
          <w:szCs w:val="22"/>
        </w:rPr>
      </w:pPr>
      <w:r w:rsidRPr="00A061B6">
        <w:rPr>
          <w:rFonts w:ascii="Arial" w:hAnsi="Arial" w:cs="Arial"/>
          <w:sz w:val="22"/>
          <w:szCs w:val="22"/>
        </w:rPr>
        <w:t xml:space="preserve"> (1)</w:t>
      </w:r>
      <w:r w:rsidRPr="00A061B6">
        <w:rPr>
          <w:rFonts w:ascii="Arial" w:hAnsi="Arial" w:cs="Arial"/>
          <w:sz w:val="22"/>
          <w:szCs w:val="22"/>
        </w:rPr>
        <w:tab/>
        <w:t>Za osiguranje opskrbe električnom energijom na području obuhvata Urbanističkog plana potrebno je izgraditi-rekonstruirati slijedeće:</w:t>
      </w:r>
    </w:p>
    <w:p w14:paraId="74807305" w14:textId="77777777" w:rsidR="00AC7D47" w:rsidRPr="00A061B6" w:rsidRDefault="00AC7D47" w:rsidP="00AC7D47">
      <w:pPr>
        <w:pStyle w:val="Tijeloteksta"/>
        <w:numPr>
          <w:ilvl w:val="0"/>
          <w:numId w:val="21"/>
        </w:numPr>
        <w:suppressAutoHyphens/>
        <w:rPr>
          <w:rFonts w:ascii="Arial" w:hAnsi="Arial" w:cs="Arial"/>
          <w:sz w:val="22"/>
          <w:szCs w:val="22"/>
        </w:rPr>
      </w:pPr>
      <w:r w:rsidRPr="00A061B6">
        <w:rPr>
          <w:rFonts w:ascii="Arial" w:hAnsi="Arial" w:cs="Arial"/>
          <w:sz w:val="22"/>
          <w:szCs w:val="22"/>
        </w:rPr>
        <w:t xml:space="preserve">Izgraditi najmanje 4 nove trafostanice 10(20)/0,4 kV, instalirane snage do 1000 </w:t>
      </w:r>
      <w:proofErr w:type="spellStart"/>
      <w:r w:rsidRPr="00A061B6">
        <w:rPr>
          <w:rFonts w:ascii="Arial" w:hAnsi="Arial" w:cs="Arial"/>
          <w:sz w:val="22"/>
          <w:szCs w:val="22"/>
        </w:rPr>
        <w:t>kVA</w:t>
      </w:r>
      <w:proofErr w:type="spellEnd"/>
    </w:p>
    <w:p w14:paraId="7EC97302" w14:textId="77777777" w:rsidR="00AC7D47" w:rsidRPr="00A061B6" w:rsidRDefault="00AC7D47" w:rsidP="00AC7D47">
      <w:pPr>
        <w:pStyle w:val="Tijeloteksta"/>
        <w:numPr>
          <w:ilvl w:val="0"/>
          <w:numId w:val="21"/>
        </w:numPr>
        <w:suppressAutoHyphens/>
        <w:rPr>
          <w:rFonts w:ascii="Arial" w:hAnsi="Arial" w:cs="Arial"/>
          <w:sz w:val="22"/>
          <w:szCs w:val="22"/>
        </w:rPr>
      </w:pPr>
      <w:r w:rsidRPr="00A061B6">
        <w:rPr>
          <w:rFonts w:ascii="Arial" w:hAnsi="Arial" w:cs="Arial"/>
          <w:sz w:val="22"/>
          <w:szCs w:val="22"/>
        </w:rPr>
        <w:t xml:space="preserve">Rekonstruirati postojeću TS 10(20)/0,4 kV „PISAK 1“ kao tip „gradska“ MTS te ugraditi transformator snage do 1000 </w:t>
      </w:r>
      <w:proofErr w:type="spellStart"/>
      <w:r w:rsidRPr="00A061B6">
        <w:rPr>
          <w:rFonts w:ascii="Arial" w:hAnsi="Arial" w:cs="Arial"/>
          <w:sz w:val="22"/>
          <w:szCs w:val="22"/>
        </w:rPr>
        <w:t>kVA</w:t>
      </w:r>
      <w:proofErr w:type="spellEnd"/>
      <w:r w:rsidRPr="00A061B6">
        <w:rPr>
          <w:rFonts w:ascii="Arial" w:hAnsi="Arial" w:cs="Arial"/>
          <w:sz w:val="22"/>
          <w:szCs w:val="22"/>
        </w:rPr>
        <w:t xml:space="preserve"> (1. etapa 630kVA, druga etapa 1000kVA)</w:t>
      </w:r>
    </w:p>
    <w:p w14:paraId="114E1F05" w14:textId="77777777" w:rsidR="00AC7D47" w:rsidRPr="00A061B6" w:rsidRDefault="00AC7D47" w:rsidP="00AC7D47">
      <w:pPr>
        <w:pStyle w:val="Tijeloteksta"/>
        <w:numPr>
          <w:ilvl w:val="0"/>
          <w:numId w:val="21"/>
        </w:numPr>
        <w:suppressAutoHyphens/>
        <w:rPr>
          <w:rFonts w:ascii="Arial" w:hAnsi="Arial" w:cs="Arial"/>
          <w:sz w:val="22"/>
          <w:szCs w:val="22"/>
        </w:rPr>
      </w:pPr>
      <w:r w:rsidRPr="00A061B6">
        <w:rPr>
          <w:rFonts w:ascii="Arial" w:hAnsi="Arial" w:cs="Arial"/>
          <w:sz w:val="22"/>
          <w:szCs w:val="22"/>
        </w:rPr>
        <w:t xml:space="preserve">Rekonstruirati postojeću TS 10(20)/0,4 kV „PISAK 2“ kao tip ''gradska'' MTS ugradnjom transformatora snage do 1000 </w:t>
      </w:r>
      <w:proofErr w:type="spellStart"/>
      <w:r w:rsidRPr="00A061B6">
        <w:rPr>
          <w:rFonts w:ascii="Arial" w:hAnsi="Arial" w:cs="Arial"/>
          <w:sz w:val="22"/>
          <w:szCs w:val="22"/>
        </w:rPr>
        <w:t>kVA</w:t>
      </w:r>
      <w:proofErr w:type="spellEnd"/>
      <w:r w:rsidRPr="00A061B6">
        <w:rPr>
          <w:rFonts w:ascii="Arial" w:hAnsi="Arial" w:cs="Arial"/>
          <w:sz w:val="22"/>
          <w:szCs w:val="22"/>
        </w:rPr>
        <w:t>,</w:t>
      </w:r>
    </w:p>
    <w:p w14:paraId="7D08D010" w14:textId="77777777" w:rsidR="00AC7D47" w:rsidRPr="00A061B6" w:rsidRDefault="00AC7D47" w:rsidP="00AC7D47">
      <w:pPr>
        <w:pStyle w:val="Tijeloteksta"/>
        <w:numPr>
          <w:ilvl w:val="0"/>
          <w:numId w:val="21"/>
        </w:numPr>
        <w:suppressAutoHyphens/>
        <w:rPr>
          <w:rFonts w:ascii="Arial" w:hAnsi="Arial" w:cs="Arial"/>
          <w:sz w:val="22"/>
          <w:szCs w:val="22"/>
        </w:rPr>
      </w:pPr>
      <w:r w:rsidRPr="00A061B6">
        <w:rPr>
          <w:rFonts w:ascii="Arial" w:hAnsi="Arial" w:cs="Arial"/>
          <w:sz w:val="22"/>
          <w:szCs w:val="22"/>
        </w:rPr>
        <w:t>Izgraditi KB 20(10) kV rasplet na području obuhvata kabelima tipa 3x(XHE 49 A 1x185 mm2),</w:t>
      </w:r>
    </w:p>
    <w:p w14:paraId="5623006E" w14:textId="46ADAF05" w:rsidR="00AC7D47" w:rsidRPr="00A061B6" w:rsidRDefault="00AC7D47" w:rsidP="00AC7D47">
      <w:pPr>
        <w:pStyle w:val="Tijeloteksta"/>
        <w:numPr>
          <w:ilvl w:val="0"/>
          <w:numId w:val="21"/>
        </w:numPr>
        <w:suppressAutoHyphens/>
        <w:rPr>
          <w:rFonts w:ascii="Arial" w:hAnsi="Arial" w:cs="Arial"/>
          <w:sz w:val="22"/>
          <w:szCs w:val="22"/>
        </w:rPr>
      </w:pPr>
      <w:r w:rsidRPr="00A061B6">
        <w:rPr>
          <w:rFonts w:ascii="Arial" w:hAnsi="Arial" w:cs="Arial"/>
          <w:sz w:val="22"/>
          <w:szCs w:val="22"/>
        </w:rPr>
        <w:lastRenderedPageBreak/>
        <w:t>Izgraditi kabelski rasplet niskog napona svih planiranih trafostanica 10(20)/0,4 kV na području obuhvata Urbanističkog plana tipskim kabelom 1 kV, XP00-A odgovarajućeg presjeka.</w:t>
      </w:r>
    </w:p>
    <w:p w14:paraId="4825E88F" w14:textId="08F69D88" w:rsidR="00CB02C2" w:rsidRPr="00A061B6" w:rsidRDefault="00AC7D47" w:rsidP="00F25500">
      <w:pPr>
        <w:pStyle w:val="Tijeloteksta"/>
        <w:numPr>
          <w:ilvl w:val="0"/>
          <w:numId w:val="21"/>
        </w:numPr>
        <w:suppressAutoHyphens/>
        <w:rPr>
          <w:rFonts w:ascii="Arial" w:hAnsi="Arial" w:cs="Arial"/>
          <w:sz w:val="22"/>
          <w:szCs w:val="22"/>
        </w:rPr>
      </w:pPr>
      <w:r w:rsidRPr="00A061B6">
        <w:rPr>
          <w:rFonts w:ascii="Arial" w:hAnsi="Arial" w:cs="Arial"/>
          <w:sz w:val="22"/>
          <w:szCs w:val="22"/>
        </w:rPr>
        <w:t xml:space="preserve">Izgraditi javnu rasvjetu ulične mreže unutar obuhvata Urbanističkog plana </w:t>
      </w:r>
    </w:p>
    <w:p w14:paraId="715789A4" w14:textId="77777777" w:rsidR="00CB02C2" w:rsidRPr="00A061B6" w:rsidRDefault="00AC7D47" w:rsidP="00AC7D47">
      <w:pPr>
        <w:pStyle w:val="Tijeloteksta"/>
        <w:tabs>
          <w:tab w:val="left" w:pos="709"/>
        </w:tabs>
        <w:rPr>
          <w:rFonts w:ascii="Arial" w:hAnsi="Arial" w:cs="Arial"/>
          <w:sz w:val="22"/>
          <w:szCs w:val="22"/>
        </w:rPr>
      </w:pPr>
      <w:r w:rsidRPr="00A061B6">
        <w:rPr>
          <w:rFonts w:ascii="Arial" w:hAnsi="Arial" w:cs="Arial"/>
          <w:sz w:val="22"/>
          <w:szCs w:val="22"/>
        </w:rPr>
        <w:t>(2)</w:t>
      </w:r>
      <w:r w:rsidRPr="00A061B6">
        <w:rPr>
          <w:rFonts w:ascii="Arial" w:hAnsi="Arial" w:cs="Arial"/>
          <w:sz w:val="22"/>
          <w:szCs w:val="22"/>
        </w:rPr>
        <w:tab/>
      </w:r>
      <w:r w:rsidR="00CB02C2" w:rsidRPr="00A061B6">
        <w:rPr>
          <w:rFonts w:ascii="Arial" w:hAnsi="Arial" w:cs="Arial"/>
          <w:sz w:val="22"/>
          <w:szCs w:val="22"/>
        </w:rPr>
        <w:t>Prilikom gradnje ili rekonstrukcije elektroenergetskih objekata treba obratiti pažnju na slijedeće uvjete:</w:t>
      </w:r>
    </w:p>
    <w:p w14:paraId="464854A9" w14:textId="77777777" w:rsidR="00CB02C2" w:rsidRPr="00A061B6" w:rsidRDefault="00CB02C2" w:rsidP="00A65CBF">
      <w:pPr>
        <w:pStyle w:val="Tijeloteksta"/>
        <w:rPr>
          <w:rFonts w:ascii="Arial" w:hAnsi="Arial" w:cs="Arial"/>
          <w:sz w:val="22"/>
          <w:szCs w:val="22"/>
        </w:rPr>
      </w:pPr>
      <w:r w:rsidRPr="00A061B6">
        <w:rPr>
          <w:rFonts w:ascii="Arial" w:hAnsi="Arial" w:cs="Arial"/>
          <w:sz w:val="22"/>
          <w:szCs w:val="22"/>
        </w:rPr>
        <w:t>Zaštitni pojasevi za podzemne elektroenergetske vodove su:</w:t>
      </w:r>
    </w:p>
    <w:tbl>
      <w:tblPr>
        <w:tblW w:w="0" w:type="auto"/>
        <w:tblInd w:w="1564" w:type="dxa"/>
        <w:tblLayout w:type="fixed"/>
        <w:tblLook w:val="0000" w:firstRow="0" w:lastRow="0" w:firstColumn="0" w:lastColumn="0" w:noHBand="0" w:noVBand="0"/>
      </w:tblPr>
      <w:tblGrid>
        <w:gridCol w:w="2442"/>
        <w:gridCol w:w="1293"/>
        <w:gridCol w:w="1237"/>
      </w:tblGrid>
      <w:tr w:rsidR="00CB02C2" w:rsidRPr="00E16DF9" w14:paraId="6D8EFCAF" w14:textId="77777777" w:rsidTr="00CB02C2">
        <w:tc>
          <w:tcPr>
            <w:tcW w:w="2442" w:type="dxa"/>
            <w:tcBorders>
              <w:top w:val="single" w:sz="4" w:space="0" w:color="000000"/>
              <w:left w:val="single" w:sz="4" w:space="0" w:color="000000"/>
              <w:bottom w:val="single" w:sz="4" w:space="0" w:color="000000"/>
            </w:tcBorders>
            <w:shd w:val="clear" w:color="auto" w:fill="auto"/>
          </w:tcPr>
          <w:p w14:paraId="5FE4A970" w14:textId="77777777" w:rsidR="00CB02C2" w:rsidRPr="002159E6" w:rsidRDefault="00CB02C2" w:rsidP="00A65CBF">
            <w:pPr>
              <w:pStyle w:val="Tijeloteksta"/>
              <w:rPr>
                <w:rFonts w:ascii="Arial" w:hAnsi="Arial" w:cs="Arial"/>
                <w:sz w:val="22"/>
                <w:szCs w:val="22"/>
              </w:rPr>
            </w:pPr>
            <w:r w:rsidRPr="002159E6">
              <w:rPr>
                <w:rFonts w:ascii="Arial" w:hAnsi="Arial" w:cs="Arial"/>
                <w:sz w:val="22"/>
                <w:szCs w:val="22"/>
              </w:rPr>
              <w:t>Podzemni kabeli</w:t>
            </w:r>
          </w:p>
        </w:tc>
        <w:tc>
          <w:tcPr>
            <w:tcW w:w="1293" w:type="dxa"/>
            <w:tcBorders>
              <w:top w:val="single" w:sz="4" w:space="0" w:color="000000"/>
              <w:left w:val="single" w:sz="4" w:space="0" w:color="000000"/>
              <w:bottom w:val="single" w:sz="4" w:space="0" w:color="000000"/>
            </w:tcBorders>
            <w:shd w:val="clear" w:color="auto" w:fill="auto"/>
          </w:tcPr>
          <w:p w14:paraId="624529EB" w14:textId="77777777" w:rsidR="00CB02C2" w:rsidRPr="002159E6" w:rsidRDefault="00CB02C2" w:rsidP="00A65CBF">
            <w:pPr>
              <w:pStyle w:val="Tijeloteksta"/>
              <w:rPr>
                <w:rFonts w:ascii="Arial" w:hAnsi="Arial" w:cs="Arial"/>
                <w:sz w:val="22"/>
                <w:szCs w:val="22"/>
              </w:rPr>
            </w:pPr>
            <w:r w:rsidRPr="002159E6">
              <w:rPr>
                <w:rFonts w:ascii="Arial" w:hAnsi="Arial" w:cs="Arial"/>
                <w:sz w:val="22"/>
                <w:szCs w:val="22"/>
              </w:rPr>
              <w:t>Postojeći</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265FC5B" w14:textId="77777777" w:rsidR="00CB02C2" w:rsidRPr="002159E6" w:rsidRDefault="00CB02C2" w:rsidP="00A65CBF">
            <w:pPr>
              <w:pStyle w:val="Tijeloteksta"/>
              <w:rPr>
                <w:rFonts w:ascii="Arial" w:hAnsi="Arial" w:cs="Arial"/>
                <w:sz w:val="22"/>
                <w:szCs w:val="22"/>
              </w:rPr>
            </w:pPr>
            <w:r w:rsidRPr="002159E6">
              <w:rPr>
                <w:rFonts w:ascii="Arial" w:hAnsi="Arial" w:cs="Arial"/>
                <w:sz w:val="22"/>
                <w:szCs w:val="22"/>
              </w:rPr>
              <w:t>Planirani</w:t>
            </w:r>
          </w:p>
        </w:tc>
      </w:tr>
      <w:tr w:rsidR="00CB02C2" w:rsidRPr="00E16DF9" w14:paraId="6E65DC2E" w14:textId="77777777" w:rsidTr="00CB02C2">
        <w:tc>
          <w:tcPr>
            <w:tcW w:w="2442" w:type="dxa"/>
            <w:tcBorders>
              <w:top w:val="single" w:sz="4" w:space="0" w:color="000000"/>
              <w:left w:val="single" w:sz="4" w:space="0" w:color="000000"/>
              <w:bottom w:val="single" w:sz="4" w:space="0" w:color="000000"/>
            </w:tcBorders>
            <w:shd w:val="clear" w:color="auto" w:fill="auto"/>
          </w:tcPr>
          <w:p w14:paraId="31D3D063" w14:textId="77777777" w:rsidR="00CB02C2" w:rsidRPr="00E16DF9" w:rsidRDefault="00CB02C2" w:rsidP="00A65CBF">
            <w:pPr>
              <w:pStyle w:val="Tijeloteksta"/>
              <w:rPr>
                <w:rFonts w:ascii="Arial" w:hAnsi="Arial" w:cs="Arial"/>
                <w:sz w:val="22"/>
                <w:szCs w:val="22"/>
              </w:rPr>
            </w:pPr>
            <w:r w:rsidRPr="00E16DF9">
              <w:rPr>
                <w:rFonts w:ascii="Arial" w:hAnsi="Arial" w:cs="Arial"/>
                <w:sz w:val="22"/>
                <w:szCs w:val="22"/>
              </w:rPr>
              <w:t>KB 20(10) kV</w:t>
            </w:r>
          </w:p>
        </w:tc>
        <w:tc>
          <w:tcPr>
            <w:tcW w:w="1293" w:type="dxa"/>
            <w:tcBorders>
              <w:top w:val="single" w:sz="4" w:space="0" w:color="000000"/>
              <w:left w:val="single" w:sz="4" w:space="0" w:color="000000"/>
              <w:bottom w:val="single" w:sz="4" w:space="0" w:color="000000"/>
            </w:tcBorders>
            <w:shd w:val="clear" w:color="auto" w:fill="auto"/>
          </w:tcPr>
          <w:p w14:paraId="25EE44E7" w14:textId="77777777" w:rsidR="00CB02C2" w:rsidRPr="00E16DF9" w:rsidRDefault="00CB02C2" w:rsidP="00A65CBF">
            <w:pPr>
              <w:pStyle w:val="Tijeloteksta"/>
              <w:rPr>
                <w:rFonts w:ascii="Arial" w:hAnsi="Arial" w:cs="Arial"/>
                <w:sz w:val="22"/>
                <w:szCs w:val="22"/>
              </w:rPr>
            </w:pPr>
            <w:r w:rsidRPr="00E16DF9">
              <w:rPr>
                <w:rFonts w:ascii="Arial" w:hAnsi="Arial" w:cs="Arial"/>
                <w:sz w:val="22"/>
                <w:szCs w:val="22"/>
              </w:rPr>
              <w:t>2 m</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0D60AB7" w14:textId="77777777" w:rsidR="00CB02C2" w:rsidRPr="00E16DF9" w:rsidRDefault="00CB02C2" w:rsidP="00A65CBF">
            <w:pPr>
              <w:pStyle w:val="Tijeloteksta"/>
              <w:rPr>
                <w:rFonts w:ascii="Arial" w:hAnsi="Arial" w:cs="Arial"/>
                <w:sz w:val="22"/>
                <w:szCs w:val="22"/>
              </w:rPr>
            </w:pPr>
            <w:r w:rsidRPr="00E16DF9">
              <w:rPr>
                <w:rFonts w:ascii="Arial" w:hAnsi="Arial" w:cs="Arial"/>
                <w:sz w:val="22"/>
                <w:szCs w:val="22"/>
              </w:rPr>
              <w:t>5 m</w:t>
            </w:r>
          </w:p>
        </w:tc>
      </w:tr>
    </w:tbl>
    <w:p w14:paraId="58F6145A" w14:textId="77777777" w:rsidR="00CB02C2" w:rsidRPr="00E16DF9" w:rsidRDefault="00CB02C2" w:rsidP="00A65CBF">
      <w:pPr>
        <w:pStyle w:val="Tijeloteksta"/>
        <w:rPr>
          <w:rFonts w:ascii="Arial" w:hAnsi="Arial" w:cs="Arial"/>
          <w:dstrike/>
          <w:color w:val="0070C0"/>
          <w:sz w:val="22"/>
          <w:szCs w:val="22"/>
        </w:rPr>
      </w:pPr>
    </w:p>
    <w:p w14:paraId="3EE04E65"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U zaštitnim pojasevima dalekovoda nije dozvoljena gradnja ni rekonstrukcija objekata bez prethodne suglasnosti i prema posebnim uvjetima nadležnih tijela Hrvatske elektroprivrede.</w:t>
      </w:r>
    </w:p>
    <w:p w14:paraId="45475E80" w14:textId="39D62D5D"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 xml:space="preserve">građevna čestica predviđena za trafostanice 10(20)/0,4 kV preporuča se 7x6 m (posebno za trafostanice instalirane snage 2x1000 </w:t>
      </w:r>
      <w:proofErr w:type="spellStart"/>
      <w:r w:rsidRPr="00A65CBF">
        <w:rPr>
          <w:rFonts w:ascii="Arial" w:hAnsi="Arial" w:cs="Arial"/>
          <w:sz w:val="22"/>
          <w:szCs w:val="22"/>
        </w:rPr>
        <w:t>kVA</w:t>
      </w:r>
      <w:proofErr w:type="spellEnd"/>
      <w:r w:rsidRPr="00A65CBF">
        <w:rPr>
          <w:rFonts w:ascii="Arial" w:hAnsi="Arial" w:cs="Arial"/>
          <w:sz w:val="22"/>
          <w:szCs w:val="22"/>
        </w:rPr>
        <w:t xml:space="preserve"> preporučena veličina parcele je 8x8 m), a lokaciju odabrati tako da se osigura neometan pristup kamionom radi gradnje, održavanja i upravljanja, a u pravilu se postavljaju u središtu </w:t>
      </w:r>
      <w:proofErr w:type="spellStart"/>
      <w:r w:rsidRPr="00A65CBF">
        <w:rPr>
          <w:rFonts w:ascii="Arial" w:hAnsi="Arial" w:cs="Arial"/>
          <w:sz w:val="22"/>
          <w:szCs w:val="22"/>
        </w:rPr>
        <w:t>konzuma</w:t>
      </w:r>
      <w:proofErr w:type="spellEnd"/>
      <w:r w:rsidRPr="00A65CBF">
        <w:rPr>
          <w:rFonts w:ascii="Arial" w:hAnsi="Arial" w:cs="Arial"/>
          <w:sz w:val="22"/>
          <w:szCs w:val="22"/>
        </w:rPr>
        <w:t>, tako da se osigura kvalitetno napajanje do krajnjih potrošača na izvodima.</w:t>
      </w:r>
    </w:p>
    <w:p w14:paraId="5E0134DB"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 xml:space="preserve">Predviđa se mogućnost izgradnje manjih infrastrukturnih građevina (TS 10(20)/0,4 kV) bez dodatnih ograničenja u smislu udaljenosti od prometnica i granica parcele, te mogućnost izgradnje istih unutar zona koje planom nisu predviđene za izgradnju (zelene površine, parkovi i </w:t>
      </w:r>
      <w:proofErr w:type="spellStart"/>
      <w:r w:rsidRPr="00A65CBF">
        <w:rPr>
          <w:rFonts w:ascii="Arial" w:hAnsi="Arial" w:cs="Arial"/>
          <w:sz w:val="22"/>
          <w:szCs w:val="22"/>
        </w:rPr>
        <w:t>sl</w:t>
      </w:r>
      <w:proofErr w:type="spellEnd"/>
      <w:r w:rsidRPr="00A65CBF">
        <w:rPr>
          <w:rFonts w:ascii="Arial" w:hAnsi="Arial" w:cs="Arial"/>
          <w:sz w:val="22"/>
          <w:szCs w:val="22"/>
        </w:rPr>
        <w:t xml:space="preserve"> ). </w:t>
      </w:r>
    </w:p>
    <w:p w14:paraId="43CF26AC"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Dozvoliti izgradnju trafostanica u sklopu objekta druge namjene, s tim da isti mora imati pristup na javno-prometnu površinu.</w:t>
      </w:r>
    </w:p>
    <w:p w14:paraId="7D0B5CF0"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dubina kabelskih kanala u pravilu iznosi 0,8</w:t>
      </w:r>
      <w:r w:rsidR="00F238E6">
        <w:rPr>
          <w:rFonts w:ascii="Arial" w:hAnsi="Arial" w:cs="Arial"/>
          <w:sz w:val="22"/>
          <w:szCs w:val="22"/>
        </w:rPr>
        <w:t xml:space="preserve"> </w:t>
      </w:r>
      <w:r w:rsidRPr="00A65CBF">
        <w:rPr>
          <w:rFonts w:ascii="Arial" w:hAnsi="Arial" w:cs="Arial"/>
          <w:sz w:val="22"/>
          <w:szCs w:val="22"/>
        </w:rPr>
        <w:t>m u kolniku, slobodnoj površini ili nogostupu, a pri prelasku kolnika dubina je u pravilu 1,2</w:t>
      </w:r>
      <w:r w:rsidR="00F238E6">
        <w:rPr>
          <w:rFonts w:ascii="Arial" w:hAnsi="Arial" w:cs="Arial"/>
          <w:sz w:val="22"/>
          <w:szCs w:val="22"/>
        </w:rPr>
        <w:t xml:space="preserve"> </w:t>
      </w:r>
      <w:r w:rsidRPr="00A65CBF">
        <w:rPr>
          <w:rFonts w:ascii="Arial" w:hAnsi="Arial" w:cs="Arial"/>
          <w:sz w:val="22"/>
          <w:szCs w:val="22"/>
        </w:rPr>
        <w:t>m.</w:t>
      </w:r>
    </w:p>
    <w:p w14:paraId="37F955D4"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 xml:space="preserve">širina kabelskih kanala ovisi o broju i naponskom nivou paralelno položenih kabela. </w:t>
      </w:r>
    </w:p>
    <w:p w14:paraId="735E7C8E"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 xml:space="preserve">na mjestima prelaska preko prometnica kabeli se provlače kroz PVC cijevi promjera </w:t>
      </w:r>
      <w:r w:rsidR="002159E6" w:rsidRPr="009E384C">
        <w:t>Ø</w:t>
      </w:r>
      <w:r w:rsidR="002159E6" w:rsidRPr="00A65CBF">
        <w:rPr>
          <w:rFonts w:ascii="Arial" w:hAnsi="Arial" w:cs="Arial"/>
          <w:sz w:val="22"/>
          <w:szCs w:val="22"/>
        </w:rPr>
        <w:t xml:space="preserve"> </w:t>
      </w:r>
      <w:r w:rsidRPr="00A65CBF">
        <w:rPr>
          <w:rFonts w:ascii="Arial" w:hAnsi="Arial" w:cs="Arial"/>
          <w:sz w:val="22"/>
          <w:szCs w:val="22"/>
        </w:rPr>
        <w:t xml:space="preserve">110, </w:t>
      </w:r>
      <w:r w:rsidR="002159E6" w:rsidRPr="009E384C">
        <w:t>Ø</w:t>
      </w:r>
      <w:r w:rsidR="002159E6" w:rsidRPr="00A65CBF">
        <w:rPr>
          <w:rFonts w:ascii="Arial" w:hAnsi="Arial" w:cs="Arial"/>
          <w:sz w:val="22"/>
          <w:szCs w:val="22"/>
        </w:rPr>
        <w:t xml:space="preserve"> </w:t>
      </w:r>
      <w:r w:rsidRPr="00A65CBF">
        <w:rPr>
          <w:rFonts w:ascii="Arial" w:hAnsi="Arial" w:cs="Arial"/>
          <w:sz w:val="22"/>
          <w:szCs w:val="22"/>
        </w:rPr>
        <w:t xml:space="preserve">160, odnosno </w:t>
      </w:r>
      <w:r w:rsidR="002159E6" w:rsidRPr="009E384C">
        <w:t>Ø</w:t>
      </w:r>
      <w:r w:rsidR="002159E6" w:rsidRPr="00A65CBF">
        <w:rPr>
          <w:rFonts w:ascii="Arial" w:hAnsi="Arial" w:cs="Arial"/>
          <w:sz w:val="22"/>
          <w:szCs w:val="22"/>
        </w:rPr>
        <w:t xml:space="preserve"> </w:t>
      </w:r>
      <w:r w:rsidRPr="00A65CBF">
        <w:rPr>
          <w:rFonts w:ascii="Arial" w:hAnsi="Arial" w:cs="Arial"/>
          <w:sz w:val="22"/>
          <w:szCs w:val="22"/>
        </w:rPr>
        <w:t xml:space="preserve">200 ovisno o tipu kabela (JR, </w:t>
      </w:r>
      <w:proofErr w:type="spellStart"/>
      <w:r w:rsidRPr="00A65CBF">
        <w:rPr>
          <w:rFonts w:ascii="Arial" w:hAnsi="Arial" w:cs="Arial"/>
          <w:sz w:val="22"/>
          <w:szCs w:val="22"/>
        </w:rPr>
        <w:t>nn</w:t>
      </w:r>
      <w:proofErr w:type="spellEnd"/>
      <w:r w:rsidRPr="00A65CBF">
        <w:rPr>
          <w:rFonts w:ascii="Arial" w:hAnsi="Arial" w:cs="Arial"/>
          <w:sz w:val="22"/>
          <w:szCs w:val="22"/>
        </w:rPr>
        <w:t>, VN).</w:t>
      </w:r>
    </w:p>
    <w:p w14:paraId="0ADD4BED"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prilikom polaganja kabela po cijeloj dužini kabelske trase obavezno se polaže uzemljivač.</w:t>
      </w:r>
    </w:p>
    <w:p w14:paraId="66B66BC8" w14:textId="77777777" w:rsidR="00CB02C2" w:rsidRPr="00A65CBF" w:rsidRDefault="00CB02C2" w:rsidP="000A4137">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elektroenergetski kabeli polažu se, gdje god je to moguće, u nogostup prometnice. U ulicama u koje se polažu elektroenergetski vodovi potrebno je osigurati planski razmještaj instalacija; u pravilu jednu stranu prometnice za energetiku, druga strana za elektroničke komunikacije i vodoopskrbu a sredina ceste za kanalizaciju i oborinske vode.</w:t>
      </w:r>
    </w:p>
    <w:p w14:paraId="7F51C9B2" w14:textId="77777777" w:rsidR="00CB02C2" w:rsidRPr="00A65CBF" w:rsidRDefault="00CB02C2" w:rsidP="000A4137">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kabelske rasplete moguće je voditi i kroz kolne prilaze, pješačke staze te dijelovima građevinskih parcela, uz suglasnost vlasnika istih, odnosno uz osnivanje prava služnosti.</w:t>
      </w:r>
    </w:p>
    <w:p w14:paraId="7FB39D08" w14:textId="77777777" w:rsidR="00CB02C2" w:rsidRPr="00A65CBF" w:rsidRDefault="00CB02C2" w:rsidP="00BD1334">
      <w:pPr>
        <w:pStyle w:val="Tijeloteksta"/>
        <w:numPr>
          <w:ilvl w:val="0"/>
          <w:numId w:val="23"/>
        </w:numPr>
        <w:tabs>
          <w:tab w:val="clear" w:pos="720"/>
          <w:tab w:val="num" w:pos="284"/>
        </w:tabs>
        <w:suppressAutoHyphens/>
        <w:ind w:left="284" w:hanging="284"/>
        <w:rPr>
          <w:rFonts w:ascii="Arial" w:hAnsi="Arial" w:cs="Arial"/>
          <w:sz w:val="22"/>
          <w:szCs w:val="22"/>
        </w:rPr>
      </w:pPr>
      <w:r w:rsidRPr="00A65CBF">
        <w:rPr>
          <w:rFonts w:ascii="Arial" w:hAnsi="Arial" w:cs="Arial"/>
          <w:sz w:val="22"/>
          <w:szCs w:val="22"/>
        </w:rPr>
        <w:t>Ako se energetski kabeli moraju voditi paralelno elektroničkim komunikacijskim kabelima obavezno je poštivanje minimalnih udaljenosti (</w:t>
      </w:r>
      <w:smartTag w:uri="urn:schemas-microsoft-com:office:smarttags" w:element="metricconverter">
        <w:smartTagPr>
          <w:attr w:name="ProductID" w:val="50 cm"/>
        </w:smartTagPr>
        <w:r w:rsidRPr="00A65CBF">
          <w:rPr>
            <w:rFonts w:ascii="Arial" w:hAnsi="Arial" w:cs="Arial"/>
            <w:sz w:val="22"/>
            <w:szCs w:val="22"/>
          </w:rPr>
          <w:t>50 cm</w:t>
        </w:r>
      </w:smartTag>
      <w:r w:rsidRPr="00A65CBF">
        <w:rPr>
          <w:rFonts w:ascii="Arial" w:hAnsi="Arial" w:cs="Arial"/>
          <w:sz w:val="22"/>
          <w:szCs w:val="22"/>
        </w:rPr>
        <w:t>). Isto vrijedi i za međusobno križanje s tim da kut križanja ne smije biti manji od 45</w:t>
      </w:r>
      <w:r w:rsidR="00AC7D47" w:rsidRPr="00AC7D47">
        <w:rPr>
          <w:rFonts w:ascii="Arial" w:hAnsi="Arial" w:cs="Arial"/>
          <w:sz w:val="22"/>
          <w:szCs w:val="22"/>
          <w:vertAlign w:val="superscript"/>
        </w:rPr>
        <w:t>0</w:t>
      </w:r>
      <w:r w:rsidR="00AC7D47">
        <w:rPr>
          <w:rFonts w:ascii="Arial" w:hAnsi="Arial" w:cs="Arial"/>
          <w:sz w:val="22"/>
          <w:szCs w:val="22"/>
        </w:rPr>
        <w:t>.</w:t>
      </w:r>
    </w:p>
    <w:p w14:paraId="289C4759" w14:textId="77777777" w:rsidR="00CB02C2" w:rsidRDefault="00CB02C2" w:rsidP="00BD1334">
      <w:pPr>
        <w:pStyle w:val="Tijeloteksta"/>
      </w:pPr>
    </w:p>
    <w:p w14:paraId="0E69FC86" w14:textId="77777777" w:rsidR="00CB02C2" w:rsidRPr="00AC7D47" w:rsidRDefault="00CB02C2" w:rsidP="00CB02C2">
      <w:pPr>
        <w:autoSpaceDE w:val="0"/>
        <w:autoSpaceDN w:val="0"/>
        <w:adjustRightInd w:val="0"/>
        <w:spacing w:after="0"/>
        <w:jc w:val="center"/>
      </w:pPr>
      <w:r w:rsidRPr="00AC7D47">
        <w:t>Članak 45.</w:t>
      </w:r>
    </w:p>
    <w:p w14:paraId="13095655" w14:textId="140C7501" w:rsidR="00AC7D47" w:rsidRPr="00162BAE" w:rsidRDefault="00AC7D47" w:rsidP="00AC7D47">
      <w:pPr>
        <w:pStyle w:val="Tijeloteksta"/>
        <w:rPr>
          <w:rFonts w:ascii="Arial" w:hAnsi="Arial" w:cs="Arial"/>
          <w:dstrike/>
          <w:color w:val="0070C0"/>
          <w:sz w:val="22"/>
          <w:szCs w:val="22"/>
        </w:rPr>
      </w:pPr>
      <w:r w:rsidRPr="00A65CBF">
        <w:rPr>
          <w:rFonts w:ascii="Arial" w:hAnsi="Arial" w:cs="Arial"/>
          <w:sz w:val="22"/>
          <w:szCs w:val="22"/>
        </w:rPr>
        <w:t xml:space="preserve">Osim gore navedenih uvjeta svaka izgradnja elektroenergetskih objekata mora biti usklađena sa odredbama </w:t>
      </w:r>
      <w:r w:rsidRPr="00A061B6">
        <w:rPr>
          <w:rFonts w:ascii="Arial" w:hAnsi="Arial" w:cs="Arial"/>
          <w:sz w:val="22"/>
          <w:szCs w:val="22"/>
        </w:rPr>
        <w:t xml:space="preserve">posebnih propisa koji reguliraju gradnju svih elektroenergetskih građevina i linijske mreže čija gradnja je planirana Urbanističkim planom. </w:t>
      </w:r>
    </w:p>
    <w:p w14:paraId="6DC03BCC" w14:textId="77777777" w:rsidR="00CB02C2" w:rsidRDefault="00CB02C2" w:rsidP="00A65CBF">
      <w:pPr>
        <w:tabs>
          <w:tab w:val="left" w:pos="2694"/>
        </w:tabs>
        <w:spacing w:after="0"/>
        <w:rPr>
          <w:rFonts w:cs="Arial"/>
          <w:szCs w:val="22"/>
        </w:rPr>
      </w:pPr>
    </w:p>
    <w:p w14:paraId="02C2E2F8" w14:textId="77777777" w:rsidR="00A65CBF" w:rsidRPr="00A65CBF" w:rsidRDefault="00A65CBF" w:rsidP="00A65CBF">
      <w:pPr>
        <w:tabs>
          <w:tab w:val="left" w:pos="2694"/>
        </w:tabs>
        <w:spacing w:after="0"/>
        <w:rPr>
          <w:rFonts w:cs="Arial"/>
          <w:szCs w:val="22"/>
        </w:rPr>
      </w:pPr>
    </w:p>
    <w:p w14:paraId="098A0044" w14:textId="77777777" w:rsidR="00CB02C2" w:rsidRPr="00BD1334" w:rsidRDefault="00CB02C2" w:rsidP="00BD1334">
      <w:pPr>
        <w:spacing w:after="0"/>
        <w:ind w:left="567" w:hanging="567"/>
        <w:rPr>
          <w:b/>
        </w:rPr>
      </w:pPr>
      <w:r w:rsidRPr="00BD1334">
        <w:rPr>
          <w:b/>
        </w:rPr>
        <w:t>5.3.2. Vodoopskrba</w:t>
      </w:r>
    </w:p>
    <w:p w14:paraId="0E38DEB7" w14:textId="77777777" w:rsidR="00CB02C2" w:rsidRPr="009E384C" w:rsidRDefault="00CB02C2" w:rsidP="00CB02C2">
      <w:pPr>
        <w:autoSpaceDE w:val="0"/>
        <w:autoSpaceDN w:val="0"/>
        <w:adjustRightInd w:val="0"/>
        <w:spacing w:after="0"/>
        <w:jc w:val="center"/>
      </w:pPr>
      <w:r w:rsidRPr="009E384C">
        <w:t>Članak 46.</w:t>
      </w:r>
    </w:p>
    <w:p w14:paraId="36C4CAD1" w14:textId="14439F87" w:rsidR="00CB02C2" w:rsidRPr="00A061B6" w:rsidRDefault="008B160C" w:rsidP="008B160C">
      <w:pPr>
        <w:tabs>
          <w:tab w:val="left" w:pos="709"/>
          <w:tab w:val="left" w:pos="2694"/>
        </w:tabs>
      </w:pPr>
      <w:r w:rsidRPr="00A061B6">
        <w:t>(1)</w:t>
      </w:r>
      <w:r w:rsidRPr="00A061B6">
        <w:tab/>
      </w:r>
      <w:r w:rsidR="00CB02C2" w:rsidRPr="00A061B6">
        <w:t xml:space="preserve">Vodoopskrbnu mrežu </w:t>
      </w:r>
      <w:r w:rsidR="00E16DF9" w:rsidRPr="00A061B6">
        <w:t xml:space="preserve">naselja Pisak </w:t>
      </w:r>
      <w:r w:rsidR="00CB02C2" w:rsidRPr="00A061B6">
        <w:t>predviđeno je spojiti na magistralni vodoopskrbni cjevovod Omiškog primorja promjera Ø 150 mm</w:t>
      </w:r>
      <w:r w:rsidRPr="00A061B6">
        <w:t>, koji je</w:t>
      </w:r>
      <w:r w:rsidR="00E437C7" w:rsidRPr="00A061B6">
        <w:t xml:space="preserve"> povezan s vodospremom ,,Omiš II“ sa kotom dna na 184,00 </w:t>
      </w:r>
      <w:proofErr w:type="spellStart"/>
      <w:r w:rsidR="00E437C7" w:rsidRPr="00A061B6">
        <w:t>m.n.m</w:t>
      </w:r>
      <w:proofErr w:type="spellEnd"/>
      <w:r w:rsidR="00E437C7" w:rsidRPr="00A061B6">
        <w:t xml:space="preserve">. </w:t>
      </w:r>
      <w:r w:rsidRPr="00A061B6">
        <w:t xml:space="preserve">Magistralni cjevovod je položen središnjim dijelom naselja pa je obvezno čuvati koridor i to najmanje </w:t>
      </w:r>
      <w:r w:rsidR="002159E6" w:rsidRPr="00A061B6">
        <w:t>1</w:t>
      </w:r>
      <w:r w:rsidRPr="00A061B6">
        <w:t xml:space="preserve">,0 m sa svake strane cjevovoda. Omogućava se izmještanje magistralnog cjevovoda u trup postojeće ili planirane ulice. </w:t>
      </w:r>
      <w:r w:rsidR="00CB02C2" w:rsidRPr="00A061B6">
        <w:t xml:space="preserve">Najviša točka </w:t>
      </w:r>
      <w:r w:rsidR="00AC7D47" w:rsidRPr="00A061B6">
        <w:t xml:space="preserve">na kojoj su izgrađene  postojeće ili planirana gradnja novih građevina </w:t>
      </w:r>
      <w:r w:rsidR="00CB02C2" w:rsidRPr="00A061B6">
        <w:t xml:space="preserve">je 126 </w:t>
      </w:r>
      <w:proofErr w:type="spellStart"/>
      <w:r w:rsidR="00CB02C2" w:rsidRPr="00A061B6">
        <w:t>m.n.m</w:t>
      </w:r>
      <w:proofErr w:type="spellEnd"/>
      <w:r w:rsidR="00CB02C2" w:rsidRPr="00A061B6">
        <w:t xml:space="preserve">., te stoga u vodovodnoj mreži postoji </w:t>
      </w:r>
      <w:r w:rsidR="00CB02C2" w:rsidRPr="00A061B6">
        <w:lastRenderedPageBreak/>
        <w:t>dovoljan tlak za opskrbu cijelog područja. P</w:t>
      </w:r>
      <w:r w:rsidRPr="00A061B6">
        <w:t>rostornim planom uređenja g</w:t>
      </w:r>
      <w:r w:rsidR="00CB02C2" w:rsidRPr="00A061B6">
        <w:t>rada Omiša planirana je izgradnja vodospreme ,,</w:t>
      </w:r>
      <w:proofErr w:type="spellStart"/>
      <w:r w:rsidR="00CB02C2" w:rsidRPr="00A061B6">
        <w:t>Kuzmanići</w:t>
      </w:r>
      <w:proofErr w:type="spellEnd"/>
      <w:r w:rsidR="00CB02C2" w:rsidRPr="00A061B6">
        <w:t xml:space="preserve">“ s kotom dna 70,00 </w:t>
      </w:r>
      <w:proofErr w:type="spellStart"/>
      <w:r w:rsidR="00CB02C2" w:rsidRPr="00A061B6">
        <w:t>m.n.m</w:t>
      </w:r>
      <w:proofErr w:type="spellEnd"/>
      <w:r w:rsidR="00CB02C2" w:rsidRPr="00A061B6">
        <w:t xml:space="preserve">. </w:t>
      </w:r>
    </w:p>
    <w:p w14:paraId="36A5954C" w14:textId="34CAD8E9" w:rsidR="00CB02C2" w:rsidRPr="00A061B6" w:rsidRDefault="00E437C7" w:rsidP="00E437C7">
      <w:pPr>
        <w:tabs>
          <w:tab w:val="left" w:pos="709"/>
          <w:tab w:val="left" w:pos="2694"/>
        </w:tabs>
      </w:pPr>
      <w:r w:rsidRPr="00A061B6">
        <w:t>(</w:t>
      </w:r>
      <w:r w:rsidR="009F3DAF" w:rsidRPr="00A061B6">
        <w:t>2</w:t>
      </w:r>
      <w:r w:rsidRPr="00A061B6">
        <w:t>)</w:t>
      </w:r>
      <w:r w:rsidRPr="00A061B6">
        <w:tab/>
      </w:r>
      <w:r w:rsidR="00CB02C2" w:rsidRPr="00A061B6">
        <w:t xml:space="preserve">Za vodoopskrbni sustav predviđa se ugradnja cjevovoda promjera Ø 100 mm. </w:t>
      </w:r>
      <w:r w:rsidRPr="00A061B6">
        <w:t xml:space="preserve">Koji se vezuju na postojeću izgrađenu vodoopskrbnu mrežu naselja. </w:t>
      </w:r>
      <w:r w:rsidR="00CB02C2" w:rsidRPr="00A061B6">
        <w:t>Vodoopskrbni cjevovodi se polažu u trup kolnih</w:t>
      </w:r>
      <w:r w:rsidR="006E77B2" w:rsidRPr="00A061B6">
        <w:t xml:space="preserve"> i/ili</w:t>
      </w:r>
      <w:r w:rsidR="00CB02C2" w:rsidRPr="00A061B6">
        <w:t xml:space="preserve"> pješač</w:t>
      </w:r>
      <w:r w:rsidR="006E77B2" w:rsidRPr="00A061B6">
        <w:t>kih površina, po mogućnosti na udaljenosti 1,0</w:t>
      </w:r>
      <w:r w:rsidR="00CB02C2" w:rsidRPr="00A061B6">
        <w:t xml:space="preserve"> m od ivičnjaka odnosno ruba kolnika. Minimalna dubina položenog cjevovoda je 1,20 m računajući od tjemena cjevovoda do završne kote kolne površine. Na trasi vodovoda predviđena su </w:t>
      </w:r>
      <w:proofErr w:type="spellStart"/>
      <w:r w:rsidR="00CB02C2" w:rsidRPr="00A061B6">
        <w:t>zasunska</w:t>
      </w:r>
      <w:proofErr w:type="spellEnd"/>
      <w:r w:rsidR="00CB02C2" w:rsidRPr="00A061B6">
        <w:t xml:space="preserve"> okna za smještaj zaporne armature. </w:t>
      </w:r>
      <w:proofErr w:type="spellStart"/>
      <w:r w:rsidR="00CB02C2" w:rsidRPr="00A061B6">
        <w:t>Zasunska</w:t>
      </w:r>
      <w:proofErr w:type="spellEnd"/>
      <w:r w:rsidR="00CB02C2" w:rsidRPr="00A061B6">
        <w:t xml:space="preserve"> okna postavljena su na križanjima vodovodne mreže, odnosno na mjestima križanja prometnih površina kao i na mjestima gdje se predviđaju priključci vodovoda za </w:t>
      </w:r>
      <w:r w:rsidRPr="00A061B6">
        <w:t>pojedine građevne čestice</w:t>
      </w:r>
      <w:r w:rsidR="00CB02C2" w:rsidRPr="00A061B6">
        <w:t>.</w:t>
      </w:r>
    </w:p>
    <w:p w14:paraId="095D4CD8" w14:textId="3A114ADA" w:rsidR="00CB02C2" w:rsidRPr="00A061B6" w:rsidRDefault="00E437C7" w:rsidP="00E437C7">
      <w:pPr>
        <w:tabs>
          <w:tab w:val="left" w:pos="709"/>
          <w:tab w:val="left" w:pos="2694"/>
        </w:tabs>
      </w:pPr>
      <w:r>
        <w:t>(</w:t>
      </w:r>
      <w:r w:rsidR="009F3DAF">
        <w:t>3</w:t>
      </w:r>
      <w:r>
        <w:t>)</w:t>
      </w:r>
      <w:r>
        <w:tab/>
      </w:r>
      <w:r w:rsidR="00CB02C2" w:rsidRPr="009E384C">
        <w:t xml:space="preserve">Na </w:t>
      </w:r>
      <w:r w:rsidR="00CB02C2" w:rsidRPr="00A061B6">
        <w:t xml:space="preserve">vodovodnoj trasi predviđeni su i nadzemni protupožarni hidranti na međusobnoj udaljenosti od </w:t>
      </w:r>
      <w:r w:rsidRPr="00A061B6">
        <w:t>oko</w:t>
      </w:r>
      <w:r w:rsidR="00CB02C2" w:rsidRPr="00A061B6">
        <w:t xml:space="preserve"> 120,00 m</w:t>
      </w:r>
      <w:r w:rsidRPr="00A061B6">
        <w:t>, odnosno u skladu s posebnim propisima</w:t>
      </w:r>
      <w:r w:rsidR="006E77B2" w:rsidRPr="00A061B6">
        <w:t xml:space="preserve"> i uvjetima nadležnih javnopravnih tijela</w:t>
      </w:r>
      <w:r w:rsidR="00CB02C2" w:rsidRPr="00A061B6">
        <w:t>.</w:t>
      </w:r>
    </w:p>
    <w:p w14:paraId="5B59B1D7" w14:textId="5C93FD2C" w:rsidR="006E77B2" w:rsidRPr="00A061B6" w:rsidRDefault="009F3DAF" w:rsidP="006E77B2">
      <w:pPr>
        <w:tabs>
          <w:tab w:val="left" w:pos="709"/>
          <w:tab w:val="left" w:pos="2694"/>
        </w:tabs>
      </w:pPr>
      <w:r w:rsidRPr="00A061B6">
        <w:t>(4</w:t>
      </w:r>
      <w:r w:rsidR="00E437C7" w:rsidRPr="00A061B6">
        <w:t>)</w:t>
      </w:r>
      <w:r w:rsidR="00E437C7" w:rsidRPr="00A061B6">
        <w:tab/>
      </w:r>
      <w:r w:rsidR="006E77B2" w:rsidRPr="00A061B6">
        <w:t xml:space="preserve">Na dionicama na kojima trasa vodoopskrbnog cjevovoda prolazi pored ili se križa s postojećim komunalnim i drugim instalacijama te bujičnim tokovima (s reguliranim ili nereguliranim koritom), detalje iste je potrebno izraditi u skladu s uvjetima nadležnih javnopravnih tijela. </w:t>
      </w:r>
    </w:p>
    <w:p w14:paraId="1B0867DD" w14:textId="0D63EFA2" w:rsidR="00CB02C2" w:rsidRPr="00A061B6" w:rsidRDefault="009F3DAF" w:rsidP="006E77B2">
      <w:pPr>
        <w:tabs>
          <w:tab w:val="left" w:pos="709"/>
          <w:tab w:val="left" w:pos="2694"/>
        </w:tabs>
        <w:rPr>
          <w:dstrike/>
        </w:rPr>
      </w:pPr>
      <w:r w:rsidRPr="00A061B6">
        <w:t>(5</w:t>
      </w:r>
      <w:r w:rsidR="00E437C7" w:rsidRPr="00A061B6">
        <w:t>)</w:t>
      </w:r>
      <w:r w:rsidR="00E437C7" w:rsidRPr="00A061B6">
        <w:tab/>
      </w:r>
      <w:r w:rsidR="00CB02C2" w:rsidRPr="00A061B6">
        <w:t xml:space="preserve">Na vodoopskrbnom sustavu predviđa se ugradnja cijevnog materijala od kvalitetnih cijevi. </w:t>
      </w:r>
    </w:p>
    <w:p w14:paraId="2C854C33" w14:textId="77777777" w:rsidR="00CB02C2" w:rsidRPr="009E384C" w:rsidRDefault="00CB02C2" w:rsidP="006E77B2">
      <w:pPr>
        <w:tabs>
          <w:tab w:val="left" w:pos="2694"/>
        </w:tabs>
        <w:spacing w:after="0"/>
      </w:pPr>
    </w:p>
    <w:p w14:paraId="10C8FBE0" w14:textId="4DECC8AE" w:rsidR="00CB02C2" w:rsidRPr="00A061B6" w:rsidRDefault="00CB02C2" w:rsidP="00BD1334">
      <w:pPr>
        <w:spacing w:after="0"/>
        <w:ind w:left="567" w:hanging="567"/>
        <w:rPr>
          <w:b/>
        </w:rPr>
      </w:pPr>
      <w:r w:rsidRPr="00BD1334">
        <w:rPr>
          <w:b/>
        </w:rPr>
        <w:t xml:space="preserve">5.3.3. </w:t>
      </w:r>
      <w:r w:rsidR="006E77B2" w:rsidRPr="00A061B6">
        <w:rPr>
          <w:b/>
        </w:rPr>
        <w:t xml:space="preserve">Odvodnja otpadnih voda </w:t>
      </w:r>
    </w:p>
    <w:p w14:paraId="09736E76" w14:textId="77777777" w:rsidR="00CB02C2" w:rsidRPr="00A061B6" w:rsidRDefault="00CB02C2" w:rsidP="00CB02C2">
      <w:pPr>
        <w:autoSpaceDE w:val="0"/>
        <w:autoSpaceDN w:val="0"/>
        <w:adjustRightInd w:val="0"/>
        <w:spacing w:after="0"/>
        <w:jc w:val="center"/>
      </w:pPr>
      <w:r w:rsidRPr="00A061B6">
        <w:t>Članak 47.</w:t>
      </w:r>
    </w:p>
    <w:p w14:paraId="2C614D2E" w14:textId="0FDBA935" w:rsidR="00CB02C2" w:rsidRPr="00A061B6" w:rsidRDefault="00CB02C2" w:rsidP="00CB02C2">
      <w:pPr>
        <w:tabs>
          <w:tab w:val="left" w:pos="2694"/>
        </w:tabs>
      </w:pPr>
      <w:r w:rsidRPr="00A061B6">
        <w:t xml:space="preserve">Unutar </w:t>
      </w:r>
      <w:r w:rsidR="009F3DAF" w:rsidRPr="00A061B6">
        <w:t xml:space="preserve">naselja Pisak </w:t>
      </w:r>
      <w:r w:rsidRPr="00A061B6">
        <w:t>planirana je izgradnja kanalizacijskog sustava razdjelnog tipa.</w:t>
      </w:r>
    </w:p>
    <w:p w14:paraId="2BDAACE9" w14:textId="77777777" w:rsidR="00A65CBF" w:rsidRDefault="00A65CBF" w:rsidP="00A65CBF">
      <w:pPr>
        <w:tabs>
          <w:tab w:val="left" w:pos="2694"/>
        </w:tabs>
        <w:spacing w:after="0"/>
      </w:pPr>
    </w:p>
    <w:p w14:paraId="7F284041" w14:textId="77777777" w:rsidR="00A65CBF" w:rsidRPr="00BD1334" w:rsidRDefault="00A65CBF" w:rsidP="00A65CBF">
      <w:pPr>
        <w:tabs>
          <w:tab w:val="left" w:pos="2694"/>
        </w:tabs>
        <w:spacing w:after="0"/>
        <w:rPr>
          <w:b/>
        </w:rPr>
      </w:pPr>
      <w:r w:rsidRPr="00BD1334">
        <w:rPr>
          <w:b/>
        </w:rPr>
        <w:t>Fekalna kanalizacija</w:t>
      </w:r>
    </w:p>
    <w:p w14:paraId="4636071B" w14:textId="77777777" w:rsidR="00CB02C2" w:rsidRPr="009E384C" w:rsidRDefault="00CB02C2" w:rsidP="00CB02C2">
      <w:pPr>
        <w:autoSpaceDE w:val="0"/>
        <w:autoSpaceDN w:val="0"/>
        <w:adjustRightInd w:val="0"/>
        <w:spacing w:after="0"/>
        <w:jc w:val="center"/>
      </w:pPr>
      <w:r w:rsidRPr="009E384C">
        <w:t>Članak 48.</w:t>
      </w:r>
    </w:p>
    <w:p w14:paraId="21BB7CA3" w14:textId="171EE6C0" w:rsidR="00CB02C2" w:rsidRPr="004727EA" w:rsidRDefault="00A81972" w:rsidP="00A81972">
      <w:pPr>
        <w:tabs>
          <w:tab w:val="left" w:pos="709"/>
          <w:tab w:val="left" w:pos="2694"/>
        </w:tabs>
      </w:pPr>
      <w:r w:rsidRPr="004727EA">
        <w:t>(1)</w:t>
      </w:r>
      <w:r w:rsidRPr="004727EA">
        <w:tab/>
      </w:r>
      <w:r w:rsidR="00E437C7" w:rsidRPr="004727EA">
        <w:t xml:space="preserve">Planiran </w:t>
      </w:r>
      <w:r w:rsidR="00CB02C2" w:rsidRPr="004727EA">
        <w:t>je zasebni kanalizacijski sustav</w:t>
      </w:r>
      <w:r w:rsidR="00E437C7" w:rsidRPr="004727EA">
        <w:t xml:space="preserve"> za vođenje fekalnih otpadnih voda</w:t>
      </w:r>
      <w:r w:rsidR="00CB02C2" w:rsidRPr="004727EA">
        <w:t xml:space="preserve">. Predmetnim sustavom  se sve otpadne vode ovog područja dovode do uređaja za pročišćavanje otpadnih voda, koji se nalazi </w:t>
      </w:r>
      <w:r w:rsidR="00E437C7" w:rsidRPr="004727EA">
        <w:t>unutar obuhvata Urbanističkog plana</w:t>
      </w:r>
      <w:r w:rsidR="00CB02C2" w:rsidRPr="004727EA">
        <w:t xml:space="preserve">, te </w:t>
      </w:r>
      <w:r w:rsidR="00E437C7" w:rsidRPr="004727EA">
        <w:t xml:space="preserve">se </w:t>
      </w:r>
      <w:r w:rsidR="00CB02C2" w:rsidRPr="004727EA">
        <w:t xml:space="preserve">podmorskim ispustom, </w:t>
      </w:r>
      <w:r w:rsidR="00E437C7" w:rsidRPr="004727EA">
        <w:t xml:space="preserve">otpadne vode </w:t>
      </w:r>
      <w:r w:rsidR="00CB02C2" w:rsidRPr="004727EA">
        <w:t xml:space="preserve">nakon tretmana pročišćavanja ispuštaju u more. </w:t>
      </w:r>
    </w:p>
    <w:p w14:paraId="30A94D49" w14:textId="77777777" w:rsidR="00CB02C2" w:rsidRPr="004727EA" w:rsidRDefault="00A81972" w:rsidP="00A81972">
      <w:pPr>
        <w:tabs>
          <w:tab w:val="left" w:pos="709"/>
          <w:tab w:val="left" w:pos="2694"/>
        </w:tabs>
      </w:pPr>
      <w:r w:rsidRPr="004727EA">
        <w:t>(2)</w:t>
      </w:r>
      <w:r w:rsidRPr="004727EA">
        <w:tab/>
      </w:r>
      <w:r w:rsidR="00CB02C2" w:rsidRPr="004727EA">
        <w:t>Do izgradnje planiranog sustava odvodnje fekalnih voda naselja, kao privremeno rješenje, dopušta se priključak na vodonepropusnu sabirnu jamu za manju zgradu kapaciteta do 10 ES, a za veći kapacitet obvezna je izgradnja zasebnog uređaja za pročišćavanje otpadnih voda, sukladno posebnim propisima. Vodonepropusna sabirna jama mora se graditi na građevnoj čestici osnovne zgrade na udaljenosti od najmanje 3,0 m od granice građevne čestice</w:t>
      </w:r>
      <w:r w:rsidR="003D1614" w:rsidRPr="004727EA">
        <w:t>.</w:t>
      </w:r>
    </w:p>
    <w:p w14:paraId="30F4AB43" w14:textId="338E9DD6" w:rsidR="006E77B2" w:rsidRPr="004727EA" w:rsidRDefault="00A81972" w:rsidP="004727EA">
      <w:pPr>
        <w:tabs>
          <w:tab w:val="left" w:pos="709"/>
          <w:tab w:val="left" w:pos="2694"/>
        </w:tabs>
        <w:spacing w:after="0"/>
        <w:rPr>
          <w:dstrike/>
        </w:rPr>
      </w:pPr>
      <w:r w:rsidRPr="004727EA">
        <w:t>(3)</w:t>
      </w:r>
      <w:r w:rsidRPr="004727EA">
        <w:tab/>
      </w:r>
      <w:r w:rsidR="006E77B2" w:rsidRPr="004727EA">
        <w:rPr>
          <w:rFonts w:cs="Arial"/>
          <w:szCs w:val="22"/>
        </w:rPr>
        <w:t xml:space="preserve">Do izgradnje sustava javne odvodnje moguća je gradnja objekata s prihvatom sanitarnih otpadnih voda u vodonepropusne sabirne jame s odvozom prikupljenog </w:t>
      </w:r>
      <w:proofErr w:type="spellStart"/>
      <w:r w:rsidR="006E77B2" w:rsidRPr="004727EA">
        <w:rPr>
          <w:rFonts w:cs="Arial"/>
          <w:szCs w:val="22"/>
        </w:rPr>
        <w:t>efluenta</w:t>
      </w:r>
      <w:proofErr w:type="spellEnd"/>
      <w:r w:rsidR="006E77B2" w:rsidRPr="004727EA">
        <w:rPr>
          <w:rFonts w:cs="Arial"/>
          <w:szCs w:val="22"/>
        </w:rPr>
        <w:t xml:space="preserve"> putem ovlašt</w:t>
      </w:r>
      <w:r w:rsidR="00230965" w:rsidRPr="004727EA">
        <w:rPr>
          <w:rFonts w:cs="Arial"/>
          <w:szCs w:val="22"/>
        </w:rPr>
        <w:t>e</w:t>
      </w:r>
      <w:r w:rsidR="006E77B2" w:rsidRPr="004727EA">
        <w:rPr>
          <w:rFonts w:cs="Arial"/>
          <w:szCs w:val="22"/>
        </w:rPr>
        <w:t>ne osobe ili gradnja objekta s ugradnjom uređaja za pročišćavanje sanitarnih otpadnih voda te ispuštanje pročišćenih sanitarnih otpadnih voda u prirodni prijemnik, a sve ovisno o uvjetima na terenu.</w:t>
      </w:r>
    </w:p>
    <w:p w14:paraId="355AF7B7" w14:textId="0149EBF8" w:rsidR="006E77B2" w:rsidRPr="004727EA" w:rsidRDefault="006E77B2" w:rsidP="006E77B2">
      <w:pPr>
        <w:tabs>
          <w:tab w:val="left" w:pos="709"/>
          <w:tab w:val="left" w:pos="2694"/>
        </w:tabs>
      </w:pPr>
      <w:r w:rsidRPr="004727EA">
        <w:t>(4)</w:t>
      </w:r>
      <w:r w:rsidRPr="004727EA">
        <w:tab/>
        <w:t>O</w:t>
      </w:r>
      <w:r w:rsidR="00CB02C2" w:rsidRPr="004727EA">
        <w:t xml:space="preserve">tpadne vode </w:t>
      </w:r>
      <w:r w:rsidRPr="004727EA">
        <w:t xml:space="preserve">kuhinje ugostiteljskih objekata u kojima se vrši priprema hrane trebaju se pročistiti </w:t>
      </w:r>
      <w:proofErr w:type="spellStart"/>
      <w:r w:rsidRPr="004727EA">
        <w:t>predtretmanom</w:t>
      </w:r>
      <w:proofErr w:type="spellEnd"/>
      <w:r w:rsidRPr="004727EA">
        <w:t xml:space="preserve"> (</w:t>
      </w:r>
      <w:proofErr w:type="spellStart"/>
      <w:r w:rsidRPr="004727EA">
        <w:t>mastolov</w:t>
      </w:r>
      <w:proofErr w:type="spellEnd"/>
      <w:r w:rsidRPr="004727EA">
        <w:t xml:space="preserve"> i taložnica) prije ispuštanja u interni sustav sanitarne odvodnje. Svi potrošači koji ispuštaju otpadne vode kvalitete različite od standarda komunalnih otpadnih voda (tehnološke otpadne vode), dužni su izraditi </w:t>
      </w:r>
      <w:proofErr w:type="spellStart"/>
      <w:r w:rsidRPr="004727EA">
        <w:t>predtretman</w:t>
      </w:r>
      <w:proofErr w:type="spellEnd"/>
      <w:r w:rsidRPr="004727EA">
        <w:t xml:space="preserve"> otpadnih voda do standarda komunalnih otpadnih voda sukladno propisima o graničnim vrijednostima emisija otpadnih voda. </w:t>
      </w:r>
    </w:p>
    <w:p w14:paraId="7DDE012B" w14:textId="3B3A6EB2" w:rsidR="00CB02C2" w:rsidRPr="009E384C" w:rsidRDefault="006E77B2" w:rsidP="006E77B2">
      <w:pPr>
        <w:tabs>
          <w:tab w:val="left" w:pos="709"/>
          <w:tab w:val="left" w:pos="2694"/>
        </w:tabs>
      </w:pPr>
      <w:r>
        <w:t>(5</w:t>
      </w:r>
      <w:r w:rsidR="00A81972">
        <w:t>)</w:t>
      </w:r>
      <w:r w:rsidR="00A81972">
        <w:tab/>
      </w:r>
      <w:r w:rsidR="00CB02C2" w:rsidRPr="009E384C">
        <w:t>Kolektori fekalne kanalizacije su najvećim dijelom položeni u trupu kolnih odnosno kolno-pješačkih površina.</w:t>
      </w:r>
      <w:r w:rsidR="00CB02C2" w:rsidRPr="00A81972">
        <w:rPr>
          <w:color w:val="0070C0"/>
        </w:rPr>
        <w:t xml:space="preserve"> </w:t>
      </w:r>
      <w:r w:rsidR="00CB02C2" w:rsidRPr="009E384C">
        <w:t xml:space="preserve">Cijeli sustav fekalne kanalizacije planiran je na način da se sakupljene otpadne vode u gravitacijskim kolektorima položenim u prometnim površinama odvode do crpnih stanica, te preko 4 (četiri) manje crpne stanice s tlačnim cjevovodima te ponovo drugim gravitacijskim kolektorima odvode do uređaja za pročišćavanje otpadnih voda, te nakon tretmana pročišćavanja podmorskim ispustom odvode do recipijenta (more).  </w:t>
      </w:r>
    </w:p>
    <w:p w14:paraId="48DFB8B8" w14:textId="77777777" w:rsidR="00CB02C2" w:rsidRPr="009E384C" w:rsidRDefault="006E77B2" w:rsidP="00A81972">
      <w:pPr>
        <w:tabs>
          <w:tab w:val="left" w:pos="709"/>
        </w:tabs>
      </w:pPr>
      <w:r>
        <w:lastRenderedPageBreak/>
        <w:t>(6</w:t>
      </w:r>
      <w:r w:rsidR="00A81972">
        <w:t>)</w:t>
      </w:r>
      <w:r w:rsidR="00A81972">
        <w:tab/>
      </w:r>
      <w:r w:rsidR="00CB02C2" w:rsidRPr="009E384C">
        <w:t xml:space="preserve">Sve sakupljene fekalne vode u kolektorima položenim u kolne odnosno kolno-pješačke površine (s kotom terena do 40 </w:t>
      </w:r>
      <w:proofErr w:type="spellStart"/>
      <w:r w:rsidR="00CB02C2" w:rsidRPr="009E384C">
        <w:t>m.n.m</w:t>
      </w:r>
      <w:proofErr w:type="spellEnd"/>
      <w:r w:rsidR="00CB02C2" w:rsidRPr="009E384C">
        <w:t xml:space="preserve">.) se gravitacijskim kolektorima odvode do crpne stanice broj 1. (koja se nalazi sa sjeverne strane, na početku kolno-pješačke površine naziva Put </w:t>
      </w:r>
      <w:proofErr w:type="spellStart"/>
      <w:r w:rsidR="00CB02C2" w:rsidRPr="009E384C">
        <w:t>Vruje</w:t>
      </w:r>
      <w:proofErr w:type="spellEnd"/>
      <w:r w:rsidR="00CB02C2" w:rsidRPr="009E384C">
        <w:t xml:space="preserve">). Navedenim sustavom se sakupljene fekalne vode područja </w:t>
      </w:r>
      <w:proofErr w:type="spellStart"/>
      <w:r w:rsidR="00CB02C2" w:rsidRPr="009E384C">
        <w:t>Fistonići</w:t>
      </w:r>
      <w:proofErr w:type="spellEnd"/>
      <w:r w:rsidR="00CB02C2" w:rsidRPr="009E384C">
        <w:t xml:space="preserve">, Nosača i </w:t>
      </w:r>
      <w:proofErr w:type="spellStart"/>
      <w:r w:rsidR="00CB02C2" w:rsidRPr="009E384C">
        <w:t>Kuzmanići</w:t>
      </w:r>
      <w:proofErr w:type="spellEnd"/>
      <w:r w:rsidR="00CB02C2" w:rsidRPr="009E384C">
        <w:t xml:space="preserve"> odvode do predmetne crpne stanice broj 1.</w:t>
      </w:r>
    </w:p>
    <w:p w14:paraId="49BE4C7A" w14:textId="77777777" w:rsidR="00CB02C2" w:rsidRPr="009E384C" w:rsidRDefault="006E77B2" w:rsidP="00A81972">
      <w:pPr>
        <w:tabs>
          <w:tab w:val="left" w:pos="709"/>
          <w:tab w:val="left" w:pos="2694"/>
        </w:tabs>
      </w:pPr>
      <w:r>
        <w:t>(7</w:t>
      </w:r>
      <w:r w:rsidR="00A81972">
        <w:t>)</w:t>
      </w:r>
      <w:r w:rsidR="00A81972">
        <w:tab/>
      </w:r>
      <w:r w:rsidR="00CB02C2" w:rsidRPr="009E384C">
        <w:t xml:space="preserve">Sve sakupljene fekalne vode u kolektorima položenim u kolne, kolno-pješačke površine odnosno pješačke površine (s kotom terena ispod 40 </w:t>
      </w:r>
      <w:proofErr w:type="spellStart"/>
      <w:r w:rsidR="00CB02C2" w:rsidRPr="009E384C">
        <w:t>m.n.m</w:t>
      </w:r>
      <w:proofErr w:type="spellEnd"/>
      <w:r w:rsidR="00CB02C2" w:rsidRPr="009E384C">
        <w:t xml:space="preserve">.) središnjeg odnosno jugoistočnog dijela naselja se sustavom gravitacijskih kolektora, crpnih stanica broj 2. i broj 3. te tlačnih cjevovoda odvode također do crpne stanice broj 1. Navedenim sustavom se sakupljene fekalne vode dijela područja </w:t>
      </w:r>
      <w:proofErr w:type="spellStart"/>
      <w:r w:rsidR="00CB02C2" w:rsidRPr="009E384C">
        <w:t>Uznešenja</w:t>
      </w:r>
      <w:proofErr w:type="spellEnd"/>
      <w:r w:rsidR="00CB02C2" w:rsidRPr="009E384C">
        <w:t xml:space="preserve">, dio područje Luka, te dio naselja koje gravitira kolno-pješačkoj površini odnosno pješačkoj površini naziva Put </w:t>
      </w:r>
      <w:proofErr w:type="spellStart"/>
      <w:r w:rsidR="00CB02C2" w:rsidRPr="009E384C">
        <w:t>Vruje</w:t>
      </w:r>
      <w:proofErr w:type="spellEnd"/>
      <w:r w:rsidR="00CB02C2" w:rsidRPr="009E384C">
        <w:t xml:space="preserve"> se preko dviju crpnih stanica broj 2. i broj 3. preko tlačnih cjevovoda i gravitacijskih kolektora odvode do crpne stanice broj 1. Tako sakupljene fekalne vode predmetnog područja se tlačnim cjevovodima dužine cca 280,00 m, položenim u postojećem dijelu kolno-pješačke odnosno pješačke površine odvode do gravitacijskog kolektora položenog u novo projektiranom dijelu kolne površine kojim se dovode do crpne stanice broj 1.  </w:t>
      </w:r>
    </w:p>
    <w:p w14:paraId="2488B1CC" w14:textId="4BB56C18" w:rsidR="00CB02C2" w:rsidRPr="009E384C" w:rsidRDefault="006E77B2" w:rsidP="00A81972">
      <w:pPr>
        <w:tabs>
          <w:tab w:val="left" w:pos="709"/>
          <w:tab w:val="left" w:pos="2694"/>
        </w:tabs>
      </w:pPr>
      <w:r>
        <w:t>(8</w:t>
      </w:r>
      <w:r w:rsidR="00A81972">
        <w:t>)</w:t>
      </w:r>
      <w:r w:rsidR="00A81972">
        <w:tab/>
      </w:r>
      <w:r w:rsidR="00CB02C2" w:rsidRPr="009E384C">
        <w:t xml:space="preserve">Sve sakupljene fekalne vode južno od kolno-pješačke površine Put Groblja te dijela naselja koje se nalazi jugozapadno od kolno-pješačke površine Put Porta se preko sustava gravitacijskih kolektora, crpne stanice te tlačnog cjevovoda također odvode do gravitacijskog kolektora položenog u novo projektiranom dijelu kolne površine Put Groblja. </w:t>
      </w:r>
    </w:p>
    <w:p w14:paraId="690448F1" w14:textId="0A00AEDC" w:rsidR="00A81972" w:rsidRPr="004727EA" w:rsidRDefault="00A81972" w:rsidP="002159E6">
      <w:pPr>
        <w:tabs>
          <w:tab w:val="left" w:pos="709"/>
          <w:tab w:val="left" w:pos="2694"/>
        </w:tabs>
        <w:spacing w:after="0"/>
      </w:pPr>
      <w:r w:rsidRPr="004727EA">
        <w:t>(</w:t>
      </w:r>
      <w:r w:rsidR="00230965" w:rsidRPr="004727EA">
        <w:t>11</w:t>
      </w:r>
      <w:r w:rsidRPr="004727EA">
        <w:t>)</w:t>
      </w:r>
      <w:r w:rsidRPr="004727EA">
        <w:tab/>
      </w:r>
      <w:r w:rsidR="00CB02C2" w:rsidRPr="004727EA">
        <w:t xml:space="preserve">Uređaj za pročišćavanje je smješten s južne strane </w:t>
      </w:r>
      <w:r w:rsidR="002159E6" w:rsidRPr="004727EA">
        <w:t xml:space="preserve">pješačke </w:t>
      </w:r>
      <w:r w:rsidR="00CB02C2" w:rsidRPr="004727EA">
        <w:t>površine (stari put za Marušiće)</w:t>
      </w:r>
      <w:r w:rsidRPr="004727EA">
        <w:t xml:space="preserve"> te se otpadne vode nakon tretmana podmorskim cjevovodom ispuštaju u more. </w:t>
      </w:r>
      <w:r w:rsidR="002159E6" w:rsidRPr="004727EA">
        <w:t>Položaj uređaja za pročišćavanje otpadnih voda je orijentacijski i moguća su i druga rješenja na temelju posebnih istraživanja (</w:t>
      </w:r>
      <w:r w:rsidR="006C76B1" w:rsidRPr="004727EA">
        <w:t xml:space="preserve">npr. </w:t>
      </w:r>
      <w:r w:rsidR="002159E6" w:rsidRPr="004727EA">
        <w:t>zajednički uređ</w:t>
      </w:r>
      <w:r w:rsidR="006C76B1" w:rsidRPr="004727EA">
        <w:t>aj</w:t>
      </w:r>
      <w:r w:rsidR="002159E6" w:rsidRPr="004727EA">
        <w:t xml:space="preserve"> za naselje Pisak i naselje Marušići</w:t>
      </w:r>
      <w:r w:rsidR="006C76B1" w:rsidRPr="004727EA">
        <w:t>).</w:t>
      </w:r>
      <w:r w:rsidR="002159E6" w:rsidRPr="004727EA">
        <w:t xml:space="preserve"> </w:t>
      </w:r>
    </w:p>
    <w:p w14:paraId="646F3D49" w14:textId="77777777" w:rsidR="006C76B1" w:rsidRPr="004727EA" w:rsidRDefault="006C76B1" w:rsidP="002159E6">
      <w:pPr>
        <w:tabs>
          <w:tab w:val="left" w:pos="709"/>
          <w:tab w:val="left" w:pos="2694"/>
        </w:tabs>
        <w:spacing w:after="0"/>
      </w:pPr>
    </w:p>
    <w:p w14:paraId="1A8EFD67" w14:textId="5740F51A" w:rsidR="00230965" w:rsidRPr="004727EA" w:rsidRDefault="006E77B2" w:rsidP="00A81972">
      <w:pPr>
        <w:tabs>
          <w:tab w:val="left" w:pos="709"/>
        </w:tabs>
        <w:autoSpaceDE w:val="0"/>
        <w:autoSpaceDN w:val="0"/>
        <w:adjustRightInd w:val="0"/>
        <w:spacing w:after="0"/>
      </w:pPr>
      <w:r w:rsidRPr="004727EA">
        <w:t>(1</w:t>
      </w:r>
      <w:r w:rsidR="00230965" w:rsidRPr="004727EA">
        <w:t>2</w:t>
      </w:r>
      <w:r w:rsidR="00A81972" w:rsidRPr="004727EA">
        <w:t>)</w:t>
      </w:r>
      <w:r w:rsidR="00A81972" w:rsidRPr="004727EA">
        <w:tab/>
      </w:r>
      <w:r w:rsidR="00CB02C2" w:rsidRPr="004727EA">
        <w:t xml:space="preserve">Kod izrade </w:t>
      </w:r>
      <w:r w:rsidR="00A81972" w:rsidRPr="004727EA">
        <w:t xml:space="preserve">odgovarajuće </w:t>
      </w:r>
      <w:r w:rsidR="00CB02C2" w:rsidRPr="004727EA">
        <w:t xml:space="preserve">projektne dokumentacije dozvoljena su manja odstupanja u odnosu na rješenje predviđeno ovim </w:t>
      </w:r>
      <w:r w:rsidR="00A81972" w:rsidRPr="004727EA">
        <w:t xml:space="preserve">Urbanističkim </w:t>
      </w:r>
      <w:r w:rsidR="00CB02C2" w:rsidRPr="004727EA">
        <w:t xml:space="preserve">planom a koja su nastala temeljem preciznijih geodetskih izmjera, tehnoloških inovacija i dostignuća te  provedenih hidrogeoloških istražnih radova. </w:t>
      </w:r>
    </w:p>
    <w:p w14:paraId="7A9C10C3" w14:textId="77777777" w:rsidR="00230965" w:rsidRPr="004727EA" w:rsidRDefault="00230965" w:rsidP="00A81972">
      <w:pPr>
        <w:tabs>
          <w:tab w:val="left" w:pos="709"/>
        </w:tabs>
        <w:autoSpaceDE w:val="0"/>
        <w:autoSpaceDN w:val="0"/>
        <w:adjustRightInd w:val="0"/>
        <w:spacing w:after="0"/>
      </w:pPr>
    </w:p>
    <w:p w14:paraId="503BF975" w14:textId="319E9D35" w:rsidR="00CB02C2" w:rsidRPr="004727EA" w:rsidRDefault="00230965" w:rsidP="00A81972">
      <w:pPr>
        <w:tabs>
          <w:tab w:val="left" w:pos="709"/>
        </w:tabs>
        <w:autoSpaceDE w:val="0"/>
        <w:autoSpaceDN w:val="0"/>
        <w:adjustRightInd w:val="0"/>
        <w:spacing w:after="0"/>
      </w:pPr>
      <w:r w:rsidRPr="004727EA">
        <w:t>(13)</w:t>
      </w:r>
      <w:r w:rsidRPr="004727EA">
        <w:tab/>
      </w:r>
      <w:r w:rsidR="00CB02C2" w:rsidRPr="004727EA">
        <w:t xml:space="preserve">Dimenzioniranje </w:t>
      </w:r>
      <w:r w:rsidR="00A81972" w:rsidRPr="004727EA">
        <w:t xml:space="preserve">kolektora </w:t>
      </w:r>
      <w:r w:rsidR="00CB02C2" w:rsidRPr="004727EA">
        <w:t>fekalne kanalizacije provedeno je temeljem predviđenih parametara</w:t>
      </w:r>
      <w:r w:rsidR="00A81972" w:rsidRPr="004727EA">
        <w:t>, odnosno kapaciteta određenih Urbanističkim planom.</w:t>
      </w:r>
      <w:r w:rsidR="00CB02C2" w:rsidRPr="004727EA">
        <w:t xml:space="preserve"> Predviđena je ugradnja kanalizacijskih cij</w:t>
      </w:r>
      <w:r w:rsidR="00A81972" w:rsidRPr="004727EA">
        <w:t xml:space="preserve">evi promjera </w:t>
      </w:r>
      <w:r w:rsidR="00CB02C2" w:rsidRPr="004727EA">
        <w:t xml:space="preserve">ø 250 mm. </w:t>
      </w:r>
    </w:p>
    <w:p w14:paraId="27DDD7A5" w14:textId="77777777" w:rsidR="00A81972" w:rsidRPr="004727EA" w:rsidRDefault="00A81972" w:rsidP="00864AB1">
      <w:pPr>
        <w:tabs>
          <w:tab w:val="left" w:pos="2694"/>
        </w:tabs>
        <w:spacing w:after="0"/>
      </w:pPr>
    </w:p>
    <w:p w14:paraId="04A69C21" w14:textId="377735C1" w:rsidR="00BD1334" w:rsidRPr="004727EA" w:rsidRDefault="00A81972" w:rsidP="00A81972">
      <w:pPr>
        <w:tabs>
          <w:tab w:val="left" w:pos="709"/>
          <w:tab w:val="left" w:pos="2694"/>
        </w:tabs>
        <w:spacing w:after="0"/>
      </w:pPr>
      <w:r w:rsidRPr="004727EA">
        <w:t>(1</w:t>
      </w:r>
      <w:r w:rsidR="00230965" w:rsidRPr="004727EA">
        <w:t>4</w:t>
      </w:r>
      <w:r w:rsidRPr="004727EA">
        <w:t>)</w:t>
      </w:r>
      <w:r w:rsidRPr="004727EA">
        <w:tab/>
      </w:r>
      <w:r w:rsidR="00CB02C2" w:rsidRPr="004727EA">
        <w:t>Na dionicama na kojima trasa fekalne kanalizacije prolazi pored ili se križa s postojećim komunalnim instalacijama te bujičnim tokovima s reguliranim ili nereguliranim koritom, detalje iste je potrebno izraditi u skladu s uvjetima nadležnih</w:t>
      </w:r>
      <w:r w:rsidR="00637B8A" w:rsidRPr="004727EA">
        <w:t xml:space="preserve"> javnopravnih tijela</w:t>
      </w:r>
      <w:r w:rsidR="004727EA">
        <w:t>.</w:t>
      </w:r>
      <w:r w:rsidR="00CB02C2" w:rsidRPr="004727EA">
        <w:t xml:space="preserve"> </w:t>
      </w:r>
    </w:p>
    <w:p w14:paraId="06C04089" w14:textId="77777777" w:rsidR="00BD1334" w:rsidRPr="004727EA" w:rsidRDefault="00BD1334" w:rsidP="00864AB1">
      <w:pPr>
        <w:tabs>
          <w:tab w:val="left" w:pos="2694"/>
        </w:tabs>
        <w:spacing w:after="0"/>
        <w:rPr>
          <w:b/>
        </w:rPr>
      </w:pPr>
    </w:p>
    <w:p w14:paraId="18787122" w14:textId="77777777" w:rsidR="00BD1334" w:rsidRPr="00BD1334" w:rsidRDefault="00BD1334" w:rsidP="00BD1334">
      <w:pPr>
        <w:tabs>
          <w:tab w:val="left" w:pos="2694"/>
        </w:tabs>
        <w:spacing w:after="0"/>
        <w:rPr>
          <w:b/>
        </w:rPr>
      </w:pPr>
      <w:r w:rsidRPr="00BD1334">
        <w:rPr>
          <w:b/>
        </w:rPr>
        <w:t>Oborinska kanalizacija</w:t>
      </w:r>
    </w:p>
    <w:p w14:paraId="5F98E304" w14:textId="77777777" w:rsidR="00CB02C2" w:rsidRPr="009E384C" w:rsidRDefault="00CB02C2" w:rsidP="00CB02C2">
      <w:pPr>
        <w:autoSpaceDE w:val="0"/>
        <w:autoSpaceDN w:val="0"/>
        <w:adjustRightInd w:val="0"/>
        <w:spacing w:after="0"/>
        <w:jc w:val="center"/>
      </w:pPr>
      <w:r w:rsidRPr="009E384C">
        <w:t>Članak 49.</w:t>
      </w:r>
    </w:p>
    <w:p w14:paraId="0749FD1A" w14:textId="7356097F" w:rsidR="00CB02C2" w:rsidRPr="009E384C" w:rsidRDefault="00637B8A" w:rsidP="00637B8A">
      <w:pPr>
        <w:tabs>
          <w:tab w:val="left" w:pos="709"/>
        </w:tabs>
      </w:pPr>
      <w:r>
        <w:t>(1)</w:t>
      </w:r>
      <w:r>
        <w:tab/>
      </w:r>
      <w:r w:rsidR="00CB02C2" w:rsidRPr="009E384C">
        <w:t xml:space="preserve">Kolektori oborinske kanalizacije su položeni u trupu kolnih odnosno kolno-pješačkih površina. Cijeli sustav oborinske odvodnje planiran je na način da se sakupljene oborinske vode u kolektorima sjevernijih prometnih površina odvode do kolektora u južne prometne površine te nakon tretmana u predviđenim separatorima ispuštaju u postojeće bujične tokove odnosno odvode do mora. Ukupno je predviđena ugradnja 4 (četiri) separatora. Separator broj 1. predviđen je na najistočnijoj točci ulice Put Vrulje. U predmetnom separatoru se sakupljene oborinske vode dijela kolno-pješačke površine Put </w:t>
      </w:r>
      <w:proofErr w:type="spellStart"/>
      <w:r w:rsidR="00CB02C2" w:rsidRPr="009E384C">
        <w:t>Vruja</w:t>
      </w:r>
      <w:proofErr w:type="spellEnd"/>
      <w:r w:rsidR="00CB02C2" w:rsidRPr="009E384C">
        <w:t xml:space="preserve"> pročišćavaju te nakon tretmana ispuštaju u bujicu (more). Separator broj 2. predviđen je u samoj luci na kraju kolno-pješačke površine naziva Put Porta. U predmetnom separatoru se sakupljene oborinske vode, dviju najsjevernijih ulica zapadnog dijela predmetnog područja, zatim dviju ulica naselja </w:t>
      </w:r>
      <w:proofErr w:type="spellStart"/>
      <w:r w:rsidR="00CB02C2" w:rsidRPr="009E384C">
        <w:t>Kuzmanići</w:t>
      </w:r>
      <w:proofErr w:type="spellEnd"/>
      <w:r w:rsidR="00CB02C2" w:rsidRPr="009E384C">
        <w:t xml:space="preserve"> kao i dio ulice Put </w:t>
      </w:r>
      <w:proofErr w:type="spellStart"/>
      <w:r w:rsidR="00CB02C2" w:rsidRPr="009E384C">
        <w:t>Vruje</w:t>
      </w:r>
      <w:proofErr w:type="spellEnd"/>
      <w:r w:rsidR="00CB02C2" w:rsidRPr="009E384C">
        <w:t xml:space="preserve">, te ulice Put Porta, pročišćavaju te nakon tretmana ispuštaju u more. Separator broj 3. smješten je u neposrednoj blizini uređaja za pročišćavanje fekalnih voda. U predmetnom separatoru se sakupljene oborinske vode, dviju najjužnijih ulica zapadnog dijela predmetnog područja, zatim sakupljene oborinske vode, dijela ulice ,,stari put za Marušiće“ te ulice koja je sjevernija od </w:t>
      </w:r>
      <w:r w:rsidR="00CB02C2" w:rsidRPr="009E384C">
        <w:lastRenderedPageBreak/>
        <w:t>navedene pročišćavaju te nakon tretmana ispuštaju u more. Separator broj 4. smješten je pored najzapadnijeg bujičnog toka naselja Pisak.</w:t>
      </w:r>
    </w:p>
    <w:p w14:paraId="3C7F9075" w14:textId="46B74BEA" w:rsidR="00CB02C2" w:rsidRPr="004727EA" w:rsidRDefault="00637B8A" w:rsidP="00637B8A">
      <w:pPr>
        <w:tabs>
          <w:tab w:val="left" w:pos="709"/>
        </w:tabs>
        <w:autoSpaceDE w:val="0"/>
        <w:autoSpaceDN w:val="0"/>
        <w:adjustRightInd w:val="0"/>
        <w:spacing w:after="0"/>
      </w:pPr>
      <w:r>
        <w:t>(2)</w:t>
      </w:r>
      <w:r>
        <w:tab/>
      </w:r>
      <w:r w:rsidR="00CB02C2" w:rsidRPr="009E384C">
        <w:t xml:space="preserve">Kod izrade </w:t>
      </w:r>
      <w:r w:rsidRPr="004727EA">
        <w:t>odgovarajuće</w:t>
      </w:r>
      <w:r>
        <w:rPr>
          <w:color w:val="FF0000"/>
        </w:rPr>
        <w:t xml:space="preserve"> </w:t>
      </w:r>
      <w:r w:rsidR="00CB02C2" w:rsidRPr="009E384C">
        <w:t xml:space="preserve">projektne dokumentacije dozvoljena su manja odstupanja u odnosu na rješenje predviđeno ovim planom a koja su nastala temeljem preciznijih geodetskih izmjera, tehnoloških inovacija i dostignuća te  provedenih hidrogeoloških istražnih radova. </w:t>
      </w:r>
      <w:r w:rsidR="00CB02C2" w:rsidRPr="004727EA">
        <w:t>Dimenzioniranje oborinske  kanalizacije provedeno je na način da se predviđeno područje zaštiti od plavljenja. Predviđena je ugradnja kanalizacijskih</w:t>
      </w:r>
      <w:r w:rsidRPr="004727EA">
        <w:t xml:space="preserve"> cijevi promjera od ø 300 mm do </w:t>
      </w:r>
      <w:r w:rsidR="00CB02C2" w:rsidRPr="004727EA">
        <w:t xml:space="preserve">ø 450 mm. </w:t>
      </w:r>
    </w:p>
    <w:p w14:paraId="04D5B352" w14:textId="77777777" w:rsidR="00637B8A" w:rsidRPr="004727EA" w:rsidRDefault="00637B8A" w:rsidP="00637B8A">
      <w:pPr>
        <w:tabs>
          <w:tab w:val="left" w:pos="2694"/>
        </w:tabs>
        <w:spacing w:after="0"/>
      </w:pPr>
    </w:p>
    <w:p w14:paraId="154D09F6" w14:textId="6E48D32E" w:rsidR="00CB02C2" w:rsidRPr="004727EA" w:rsidRDefault="00637B8A" w:rsidP="00637B8A">
      <w:pPr>
        <w:tabs>
          <w:tab w:val="left" w:pos="709"/>
          <w:tab w:val="left" w:pos="2694"/>
        </w:tabs>
      </w:pPr>
      <w:r w:rsidRPr="004727EA">
        <w:t>(3)</w:t>
      </w:r>
      <w:r w:rsidRPr="004727EA">
        <w:tab/>
      </w:r>
      <w:r w:rsidR="00CB02C2" w:rsidRPr="004727EA">
        <w:t xml:space="preserve">Kroz izradu detaljnije projektne dokumentacije lokaciju separatora odnosno mjesto ispusta u bujični tok potrebno je odrediti i izvesti u skladu s vodopravnim uvjetima i </w:t>
      </w:r>
      <w:r w:rsidR="006E77B2" w:rsidRPr="004727EA">
        <w:t xml:space="preserve">zahtjevima nadležnih javnopravnih tijela </w:t>
      </w:r>
      <w:r w:rsidR="00CB02C2" w:rsidRPr="004727EA">
        <w:t>pri čemu je potrebno izvršiti provjeru propusne moći bujičnog vodotoka nizvodno kako ne bi došlo do plavljenja okolnog zemljišta i objekata. Eventualna promjena lokacije separatora kao rezultat detaljnije razrade neće se smatrati odstupanjem od plana.</w:t>
      </w:r>
    </w:p>
    <w:p w14:paraId="4783EC8C" w14:textId="0D3F0751" w:rsidR="00CB02C2" w:rsidRPr="004727EA" w:rsidRDefault="00637B8A" w:rsidP="00637B8A">
      <w:pPr>
        <w:tabs>
          <w:tab w:val="left" w:pos="709"/>
          <w:tab w:val="left" w:pos="2694"/>
        </w:tabs>
      </w:pPr>
      <w:r w:rsidRPr="004727EA">
        <w:t>(4)</w:t>
      </w:r>
      <w:r w:rsidRPr="004727EA">
        <w:tab/>
      </w:r>
      <w:r w:rsidR="00CB02C2" w:rsidRPr="004727EA">
        <w:t xml:space="preserve">Na dionicama na kojima trasa oborinske kanalizacije prolazi pored ili se križa s postojećim komunalnim instalacijama te bujičnim tokovima s reguliranim ili nereguliranim koritom, detalje iste je potrebno izraditi u skladu s uvjetima nadležnih javnih, odnosno  komunalnih poduzeća, a sve kroz razradu </w:t>
      </w:r>
      <w:r w:rsidR="008B0A29" w:rsidRPr="004727EA">
        <w:t xml:space="preserve">odgovarajuće </w:t>
      </w:r>
      <w:r w:rsidR="00CB02C2" w:rsidRPr="004727EA">
        <w:t>projektne dokumentacije.</w:t>
      </w:r>
    </w:p>
    <w:p w14:paraId="2B1689F5" w14:textId="4ADD09E0" w:rsidR="00CB02C2" w:rsidRPr="004727EA" w:rsidRDefault="00637B8A" w:rsidP="00637B8A">
      <w:pPr>
        <w:tabs>
          <w:tab w:val="left" w:pos="709"/>
          <w:tab w:val="left" w:pos="2694"/>
        </w:tabs>
        <w:rPr>
          <w:dstrike/>
        </w:rPr>
      </w:pPr>
      <w:r w:rsidRPr="004727EA">
        <w:t>(5)</w:t>
      </w:r>
      <w:r w:rsidRPr="004727EA">
        <w:tab/>
      </w:r>
      <w:r w:rsidR="00CB02C2" w:rsidRPr="004727EA">
        <w:t xml:space="preserve">Radi ekonomičnosti, predviđena je paralelna izgradnja kolektora fekalne i oborinske kanalizacije gdje je god to bilo moguće. </w:t>
      </w:r>
      <w:r w:rsidR="008B0A29" w:rsidRPr="004727EA">
        <w:t>Rješenje sustava odvodnje prikazana je  u grafičkom dijelu Urbanističkog plana, kartografski prikaz broj 2.2. „Vodovodna i kanalizacijska mreža“ u mjerilu 1:1000.</w:t>
      </w:r>
    </w:p>
    <w:p w14:paraId="032C1643" w14:textId="77777777" w:rsidR="00CB02C2" w:rsidRDefault="00CB02C2" w:rsidP="00864AB1">
      <w:pPr>
        <w:pStyle w:val="Podnoje"/>
        <w:tabs>
          <w:tab w:val="clear" w:pos="4153"/>
          <w:tab w:val="clear" w:pos="8306"/>
          <w:tab w:val="left" w:pos="709"/>
          <w:tab w:val="left" w:pos="851"/>
        </w:tabs>
        <w:spacing w:after="0"/>
      </w:pPr>
    </w:p>
    <w:p w14:paraId="4D5EB4D9" w14:textId="77777777" w:rsidR="008B0A29" w:rsidRPr="004727EA" w:rsidRDefault="008B0A29" w:rsidP="008B0A29">
      <w:pPr>
        <w:spacing w:after="0" w:line="288" w:lineRule="auto"/>
        <w:ind w:right="-286"/>
        <w:rPr>
          <w:rFonts w:cs="Arial"/>
          <w:b/>
          <w:bCs/>
        </w:rPr>
      </w:pPr>
      <w:r w:rsidRPr="004727EA">
        <w:rPr>
          <w:rFonts w:cs="Arial"/>
          <w:b/>
          <w:bCs/>
        </w:rPr>
        <w:t>5.3.4</w:t>
      </w:r>
      <w:r w:rsidRPr="004727EA">
        <w:rPr>
          <w:rFonts w:cs="Arial"/>
          <w:b/>
          <w:bCs/>
        </w:rPr>
        <w:tab/>
        <w:t>Uređenje voda i zaštita vodnog režima</w:t>
      </w:r>
    </w:p>
    <w:p w14:paraId="454CBEA1" w14:textId="77777777" w:rsidR="008B0A29" w:rsidRPr="004727EA" w:rsidRDefault="008B0A29" w:rsidP="008B0A29">
      <w:pPr>
        <w:tabs>
          <w:tab w:val="left" w:pos="720"/>
          <w:tab w:val="left" w:pos="9070"/>
        </w:tabs>
        <w:ind w:right="-286"/>
        <w:rPr>
          <w:rFonts w:cs="Arial"/>
          <w:b/>
        </w:rPr>
      </w:pPr>
      <w:r w:rsidRPr="004727EA">
        <w:rPr>
          <w:rFonts w:cs="Arial"/>
          <w:b/>
        </w:rPr>
        <w:t>Zaštita od štetnog djelovanja voda</w:t>
      </w:r>
    </w:p>
    <w:p w14:paraId="2C39F025" w14:textId="77777777" w:rsidR="008B0A29" w:rsidRPr="004727EA" w:rsidRDefault="008B0A29" w:rsidP="008B0A29">
      <w:pPr>
        <w:autoSpaceDE w:val="0"/>
        <w:autoSpaceDN w:val="0"/>
        <w:adjustRightInd w:val="0"/>
        <w:spacing w:after="0"/>
        <w:jc w:val="center"/>
        <w:rPr>
          <w:rFonts w:cs="Arial"/>
          <w:szCs w:val="22"/>
        </w:rPr>
      </w:pPr>
      <w:r w:rsidRPr="004727EA">
        <w:rPr>
          <w:rFonts w:cs="Arial"/>
          <w:szCs w:val="22"/>
        </w:rPr>
        <w:t>Članak 49.a.</w:t>
      </w:r>
    </w:p>
    <w:p w14:paraId="45BE841F" w14:textId="77777777" w:rsidR="008B0A29" w:rsidRPr="004727EA" w:rsidRDefault="008B0A29" w:rsidP="008B0A29">
      <w:pPr>
        <w:autoSpaceDE w:val="0"/>
        <w:autoSpaceDN w:val="0"/>
        <w:adjustRightInd w:val="0"/>
        <w:spacing w:after="0"/>
        <w:rPr>
          <w:rFonts w:cs="Arial"/>
          <w:szCs w:val="22"/>
          <w:highlight w:val="yellow"/>
        </w:rPr>
      </w:pPr>
      <w:r w:rsidRPr="004727EA">
        <w:rPr>
          <w:rFonts w:cs="Arial"/>
          <w:szCs w:val="22"/>
        </w:rPr>
        <w:t>(1)</w:t>
      </w:r>
      <w:r w:rsidRPr="004727EA">
        <w:rPr>
          <w:rFonts w:cs="Arial"/>
          <w:szCs w:val="22"/>
        </w:rPr>
        <w:tab/>
        <w:t xml:space="preserve">Zaštita od štetnog djelovanja povremenih bujičnih vodotoka i oborinskih odvodnih kanala,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regulacijskih i zaštitnih vodnih građevina koje se provodi prema programu uređenja vodotoka i drugih voda u okviru Plana upravljanja vodama. </w:t>
      </w:r>
    </w:p>
    <w:p w14:paraId="38DF7A72" w14:textId="77777777" w:rsidR="008B0A29" w:rsidRPr="004727EA" w:rsidRDefault="008B0A29" w:rsidP="008B0A29">
      <w:pPr>
        <w:tabs>
          <w:tab w:val="left" w:pos="2694"/>
        </w:tabs>
        <w:spacing w:after="0"/>
        <w:rPr>
          <w:rFonts w:cs="Arial"/>
          <w:szCs w:val="22"/>
        </w:rPr>
      </w:pPr>
    </w:p>
    <w:p w14:paraId="70693171" w14:textId="77777777" w:rsidR="008B0A29" w:rsidRPr="004727EA" w:rsidRDefault="008B0A29" w:rsidP="008B0A29">
      <w:pPr>
        <w:tabs>
          <w:tab w:val="left" w:pos="709"/>
          <w:tab w:val="left" w:pos="2694"/>
        </w:tabs>
        <w:spacing w:after="0"/>
        <w:rPr>
          <w:rFonts w:cs="Arial"/>
          <w:szCs w:val="22"/>
        </w:rPr>
      </w:pPr>
      <w:r w:rsidRPr="004727EA">
        <w:rPr>
          <w:rFonts w:cs="Arial"/>
          <w:szCs w:val="22"/>
        </w:rPr>
        <w:t>(2)</w:t>
      </w:r>
      <w:r w:rsidRPr="004727EA">
        <w:rPr>
          <w:rFonts w:cs="Arial"/>
          <w:szCs w:val="22"/>
        </w:rPr>
        <w:tab/>
        <w:t xml:space="preserve">U svrhu tehničkog održavanja, te radova građenja, uz bujične vodotoke treba osigurati </w:t>
      </w:r>
      <w:proofErr w:type="spellStart"/>
      <w:r w:rsidRPr="004727EA">
        <w:rPr>
          <w:rFonts w:cs="Arial"/>
          <w:szCs w:val="22"/>
        </w:rPr>
        <w:t>inu</w:t>
      </w:r>
      <w:r w:rsidR="00F90EE3" w:rsidRPr="004727EA">
        <w:rPr>
          <w:rFonts w:cs="Arial"/>
          <w:szCs w:val="22"/>
        </w:rPr>
        <w:t>n</w:t>
      </w:r>
      <w:r w:rsidRPr="004727EA">
        <w:rPr>
          <w:rFonts w:cs="Arial"/>
          <w:szCs w:val="22"/>
        </w:rPr>
        <w:t>dacijski</w:t>
      </w:r>
      <w:proofErr w:type="spellEnd"/>
      <w:r w:rsidRPr="004727EA">
        <w:rPr>
          <w:rFonts w:cs="Arial"/>
          <w:szCs w:val="22"/>
        </w:rPr>
        <w:t xml:space="preserve"> pojas minimalne širine od 3,0 m od gornjeg ruba korita, odnosno ruba čestice javnog vodnog dobra. U zaštitnom pojasu zabranjena je svaka gradnja i druge radnje kojima se može onemogućiti izgradnja i održavanje vodnih građevina, na bilo koji način umanjiti protočnost korita i pogoršati vodni režim, te povećati stupanj ugroženosti od štetnog djelovanja vodotoka. U posebnim slučajevima se zaštitni pojas može smanjit, ali to bi trebalo utvrditi vodopravnim uvjetima za svaki objekt posebno. Svaki vlasnik, odnosno korisnik objekta ili parcele smještene uz korito vodotoka ili česticu javno vodno dobro dužan je omogućiti nesmetano izvršavanje radova na čišćenju i održavanju korita vodotoka, ne smije izgradnjom predmetne građevine ili njenim spajanjem na komunalnu infrastrukturu umanjiti propusnu moć vodotoka, niti uzrokovati eroziju u istom, te za vrijeme izvođenja radova ne smije niti privremeno odlagati bilo kakvi materijal u korito vodotoka.</w:t>
      </w:r>
    </w:p>
    <w:p w14:paraId="0E9AA794" w14:textId="77777777" w:rsidR="008B0A29" w:rsidRDefault="008B0A29" w:rsidP="008B0A29">
      <w:pPr>
        <w:tabs>
          <w:tab w:val="left" w:pos="2694"/>
        </w:tabs>
        <w:spacing w:after="0"/>
        <w:rPr>
          <w:rFonts w:cs="Arial"/>
          <w:color w:val="FF0000"/>
          <w:szCs w:val="22"/>
        </w:rPr>
      </w:pPr>
    </w:p>
    <w:p w14:paraId="5E1B7F0D" w14:textId="77777777" w:rsidR="008B0A29" w:rsidRPr="004727EA" w:rsidRDefault="008B0A29" w:rsidP="008B0A29">
      <w:pPr>
        <w:tabs>
          <w:tab w:val="left" w:pos="709"/>
          <w:tab w:val="left" w:pos="2694"/>
        </w:tabs>
        <w:spacing w:after="0"/>
        <w:rPr>
          <w:rFonts w:cs="Arial"/>
          <w:szCs w:val="22"/>
        </w:rPr>
      </w:pPr>
      <w:r w:rsidRPr="004727EA">
        <w:rPr>
          <w:rFonts w:cs="Arial"/>
          <w:szCs w:val="22"/>
        </w:rPr>
        <w:t>(3)</w:t>
      </w:r>
      <w:r w:rsidRPr="004727EA">
        <w:rPr>
          <w:rFonts w:cs="Arial"/>
          <w:szCs w:val="22"/>
        </w:rPr>
        <w:tab/>
        <w:t xml:space="preserve">Postojeća neregulirana korita povremenih bujičnih vodotoka i oborinskih kanala potrebno je regulacijskim radovima povezati i urediti na način da se u kontinuitetu sprovedu oborinske i druge površinske vode do </w:t>
      </w:r>
      <w:proofErr w:type="spellStart"/>
      <w:r w:rsidRPr="004727EA">
        <w:rPr>
          <w:rFonts w:cs="Arial"/>
          <w:szCs w:val="22"/>
        </w:rPr>
        <w:t>uljeva</w:t>
      </w:r>
      <w:proofErr w:type="spellEnd"/>
      <w:r w:rsidRPr="004727EA">
        <w:rPr>
          <w:rFonts w:cs="Arial"/>
          <w:szCs w:val="22"/>
        </w:rPr>
        <w:t xml:space="preserve"> u more, a sve u skladu s vodopravnim uvjetima i ostalim  aktima i planovima predviđenim Zakonom o vodama. Projektna rješenja uređenja korita sa svim potrebnim objektima, potrebno je maksimalno smjestiti na česticu “javno vodno dobro” iz razloga izbjegavanja imovinsko - pravnih sporova kao i razloga prilagodbe uređenja važećoj prostorno - </w:t>
      </w:r>
      <w:r w:rsidRPr="004727EA">
        <w:rPr>
          <w:rFonts w:cs="Arial"/>
          <w:szCs w:val="22"/>
        </w:rPr>
        <w:lastRenderedPageBreak/>
        <w:t xml:space="preserve">planskoj dokumentaciji, a koje će istovremeno omogućiti siguran i blagovremen protok voda vodotoka, te održavanje i čišćenje istog.  Dimenzioniranje korita treba izvršiti za mjerodavnu protoku dobivenu kao rezultat hidroloških mjerenja ili kao rezultat primjene neke od empirijskih metoda. U iznimnim slučajevima, u svrhu osiguranja i formiranja što kvalitetnijeg prometnog koridora budućih prometnica potrebno je predvidjeti regulaciju ili </w:t>
      </w:r>
      <w:proofErr w:type="spellStart"/>
      <w:r w:rsidRPr="004727EA">
        <w:rPr>
          <w:rFonts w:cs="Arial"/>
          <w:szCs w:val="22"/>
        </w:rPr>
        <w:t>izmiještanje</w:t>
      </w:r>
      <w:proofErr w:type="spellEnd"/>
      <w:r w:rsidRPr="004727EA">
        <w:rPr>
          <w:rFonts w:cs="Arial"/>
          <w:szCs w:val="22"/>
        </w:rPr>
        <w:t xml:space="preserve"> vodotoka u obliku odgovarajuće otvorene ili natkrivene armirano-betonske </w:t>
      </w:r>
      <w:proofErr w:type="spellStart"/>
      <w:r w:rsidRPr="004727EA">
        <w:rPr>
          <w:rFonts w:cs="Arial"/>
          <w:szCs w:val="22"/>
        </w:rPr>
        <w:t>kinete</w:t>
      </w:r>
      <w:proofErr w:type="spellEnd"/>
      <w:r w:rsidRPr="004727EA">
        <w:rPr>
          <w:rFonts w:cs="Arial"/>
          <w:szCs w:val="22"/>
        </w:rPr>
        <w:t xml:space="preserve"> (min. propusne moći 100-god velika voda) i na način koji će omogućiti njeno što jednostavnije održavanje i čišćenje (natkrivanje izvesti pomičnim armiranobetonskim pločama duž što više dionica i sa što više revizijskih okana). Trasu regulirane natkrivene </w:t>
      </w:r>
      <w:proofErr w:type="spellStart"/>
      <w:r w:rsidRPr="004727EA">
        <w:rPr>
          <w:rFonts w:cs="Arial"/>
          <w:szCs w:val="22"/>
        </w:rPr>
        <w:t>kinete</w:t>
      </w:r>
      <w:proofErr w:type="spellEnd"/>
      <w:r w:rsidRPr="004727EA">
        <w:rPr>
          <w:rFonts w:cs="Arial"/>
          <w:szCs w:val="22"/>
        </w:rPr>
        <w:t xml:space="preserve"> u sklopu prometnice u pravilu postaviti uz jedan od rubova prometnice ili ispod samog pločnika kako bi ostao osiguran pojas za česticu javnog vodnog dobra. Izradu projektnog rješenja treba uskladiti sa stručnim službama Hrvatskih voda.</w:t>
      </w:r>
    </w:p>
    <w:p w14:paraId="5FE60EF4" w14:textId="77777777" w:rsidR="008B0A29" w:rsidRPr="004727EA" w:rsidRDefault="008B0A29" w:rsidP="008B0A29">
      <w:pPr>
        <w:tabs>
          <w:tab w:val="left" w:pos="2694"/>
        </w:tabs>
        <w:spacing w:after="0"/>
        <w:rPr>
          <w:rFonts w:cs="Arial"/>
          <w:szCs w:val="22"/>
        </w:rPr>
      </w:pPr>
    </w:p>
    <w:p w14:paraId="17D8A2CD" w14:textId="77777777" w:rsidR="008B0A29" w:rsidRPr="004727EA" w:rsidRDefault="008B0A29" w:rsidP="008B0A29">
      <w:pPr>
        <w:spacing w:after="0"/>
        <w:rPr>
          <w:rFonts w:cs="Arial"/>
          <w:szCs w:val="22"/>
        </w:rPr>
      </w:pPr>
      <w:r w:rsidRPr="004727EA">
        <w:rPr>
          <w:rFonts w:cs="Arial"/>
          <w:szCs w:val="22"/>
        </w:rPr>
        <w:t>(4)</w:t>
      </w:r>
      <w:r w:rsidRPr="004727EA">
        <w:rPr>
          <w:rFonts w:cs="Arial"/>
          <w:szCs w:val="22"/>
        </w:rPr>
        <w:tab/>
        <w:t xml:space="preserve">Na mjestima gdje trasa prometnice poprečno prelazi preko bujičnih vodotoka i odvodnih kanala predvidjeti mostove ili propuste takvih dimenzija koji će nesmetano propustiti mjerodavne protoke. Ukoliko je potrebno predvidjeti i rekonstrukciju postojećih propusta zbog male propusne moći ili dotrajalosti. Također treba predvidjeti oblaganje </w:t>
      </w:r>
      <w:proofErr w:type="spellStart"/>
      <w:r w:rsidRPr="004727EA">
        <w:rPr>
          <w:rFonts w:cs="Arial"/>
          <w:szCs w:val="22"/>
        </w:rPr>
        <w:t>uljeva</w:t>
      </w:r>
      <w:proofErr w:type="spellEnd"/>
      <w:r w:rsidRPr="004727EA">
        <w:rPr>
          <w:rFonts w:cs="Arial"/>
          <w:szCs w:val="22"/>
        </w:rPr>
        <w:t xml:space="preserve"> i izljeva </w:t>
      </w:r>
      <w:proofErr w:type="spellStart"/>
      <w:r w:rsidRPr="004727EA">
        <w:rPr>
          <w:rFonts w:cs="Arial"/>
          <w:szCs w:val="22"/>
        </w:rPr>
        <w:t>novoprojektiranih</w:t>
      </w:r>
      <w:proofErr w:type="spellEnd"/>
      <w:r w:rsidRPr="004727EA">
        <w:rPr>
          <w:rFonts w:cs="Arial"/>
          <w:szCs w:val="22"/>
        </w:rPr>
        <w:t xml:space="preserve"> ili rekonstruiranih propusta u dužini min. 3,0 m', odnosno izraditi tehničko rješenje eventualnog upuštanja “čistih“ oborinskih voda u korita vodotoka kojim će se osigurati zaštita korita od erozije i neometan protok vodotoka. Detalje upuštanja oborinskih voda investitor treba usuglasiti sa stručnim službama Hrvatskih voda. </w:t>
      </w:r>
    </w:p>
    <w:p w14:paraId="6CEA451F" w14:textId="77777777" w:rsidR="008B0A29" w:rsidRPr="004727EA" w:rsidRDefault="008B0A29" w:rsidP="008B0A29">
      <w:pPr>
        <w:tabs>
          <w:tab w:val="left" w:pos="2694"/>
        </w:tabs>
        <w:spacing w:after="0"/>
        <w:rPr>
          <w:rFonts w:cs="Arial"/>
          <w:szCs w:val="22"/>
        </w:rPr>
      </w:pPr>
    </w:p>
    <w:p w14:paraId="726AAE5E" w14:textId="77777777" w:rsidR="008B0A29" w:rsidRPr="004727EA" w:rsidRDefault="008B0A29" w:rsidP="008B0A29">
      <w:pPr>
        <w:tabs>
          <w:tab w:val="left" w:pos="709"/>
        </w:tabs>
        <w:spacing w:after="0"/>
        <w:rPr>
          <w:szCs w:val="22"/>
        </w:rPr>
      </w:pPr>
      <w:r w:rsidRPr="004727EA">
        <w:rPr>
          <w:rFonts w:cs="Arial"/>
          <w:szCs w:val="22"/>
        </w:rPr>
        <w:t>(5)</w:t>
      </w:r>
      <w:r w:rsidRPr="004727EA">
        <w:rPr>
          <w:rFonts w:cs="Arial"/>
          <w:szCs w:val="22"/>
        </w:rPr>
        <w:tab/>
        <w:t xml:space="preserve">Tijekom projektiranja potrebno je voditi računa da izvođenje radova temeljem projektne dokumentacije osigurava neometan protok kroz korito vodotoka. Na mjestima gdje prometnica prelazi preko reguliranog korita vodotoka (trapezno obloženo korito, betonska </w:t>
      </w:r>
      <w:proofErr w:type="spellStart"/>
      <w:r w:rsidRPr="004727EA">
        <w:rPr>
          <w:rFonts w:cs="Arial"/>
          <w:szCs w:val="22"/>
        </w:rPr>
        <w:t>kineta</w:t>
      </w:r>
      <w:proofErr w:type="spellEnd"/>
      <w:r w:rsidRPr="004727EA">
        <w:rPr>
          <w:rFonts w:cs="Arial"/>
          <w:szCs w:val="22"/>
        </w:rPr>
        <w:t xml:space="preserve"> i sl.) konstrukciju i dimenzije osnovnih elemenata mosta ili propusta sa svim pripadnim instalacijama treba odrediti na način kojim se ne bi umanjio projektirani slobodni profil korita, kojim će se osigurati statička stabilnost postojeće betonske </w:t>
      </w:r>
      <w:proofErr w:type="spellStart"/>
      <w:r w:rsidRPr="004727EA">
        <w:rPr>
          <w:rFonts w:cs="Arial"/>
          <w:szCs w:val="22"/>
        </w:rPr>
        <w:t>kinete</w:t>
      </w:r>
      <w:proofErr w:type="spellEnd"/>
      <w:r w:rsidRPr="004727EA">
        <w:rPr>
          <w:rFonts w:cs="Arial"/>
          <w:szCs w:val="22"/>
        </w:rPr>
        <w:t xml:space="preserve">, zidova ili </w:t>
      </w:r>
      <w:proofErr w:type="spellStart"/>
      <w:r w:rsidRPr="004727EA">
        <w:rPr>
          <w:rFonts w:cs="Arial"/>
          <w:szCs w:val="22"/>
        </w:rPr>
        <w:t>obaloutvrde</w:t>
      </w:r>
      <w:proofErr w:type="spellEnd"/>
      <w:r w:rsidRPr="004727EA">
        <w:rPr>
          <w:rFonts w:cs="Arial"/>
          <w:szCs w:val="22"/>
        </w:rPr>
        <w:t xml:space="preserve">, odnosno kojim se neće poremetiti postojeći vodni režim. Os mosta ili propusta potrebno je postaviti što okomitije na uzdužnu os korita, a širina istog treba biti dovoljna za prijelaz planiranih vozila. Konstrukcijsko se rješenje mosta ili propusta treba funkcionalno i estetski uklopiti u sadašnje i buduće </w:t>
      </w:r>
      <w:r w:rsidRPr="004727EA">
        <w:rPr>
          <w:szCs w:val="22"/>
        </w:rPr>
        <w:t>prostorno plansko rješenje toga prostora.</w:t>
      </w:r>
    </w:p>
    <w:p w14:paraId="01B052F3" w14:textId="77777777" w:rsidR="008B0A29" w:rsidRPr="004727EA" w:rsidRDefault="008B0A29" w:rsidP="008B0A29">
      <w:pPr>
        <w:tabs>
          <w:tab w:val="left" w:pos="360"/>
        </w:tabs>
        <w:spacing w:after="0"/>
        <w:rPr>
          <w:szCs w:val="22"/>
        </w:rPr>
      </w:pPr>
    </w:p>
    <w:p w14:paraId="646ADF0F" w14:textId="77777777" w:rsidR="008B0A29" w:rsidRPr="004727EA" w:rsidRDefault="008B0A29" w:rsidP="008B0A29">
      <w:pPr>
        <w:tabs>
          <w:tab w:val="left" w:pos="709"/>
        </w:tabs>
        <w:spacing w:after="0"/>
        <w:rPr>
          <w:szCs w:val="22"/>
        </w:rPr>
      </w:pPr>
      <w:r w:rsidRPr="004727EA">
        <w:rPr>
          <w:szCs w:val="22"/>
        </w:rPr>
        <w:t>(6)</w:t>
      </w:r>
      <w:r w:rsidRPr="004727EA">
        <w:rPr>
          <w:szCs w:val="22"/>
        </w:rPr>
        <w:tab/>
        <w:t>Na obalnom pojasu gdje je planir</w:t>
      </w:r>
      <w:r w:rsidR="00F90EE3" w:rsidRPr="004727EA">
        <w:rPr>
          <w:szCs w:val="22"/>
        </w:rPr>
        <w:t>a</w:t>
      </w:r>
      <w:r w:rsidRPr="004727EA">
        <w:rPr>
          <w:szCs w:val="22"/>
        </w:rPr>
        <w:t>no širenje (nasipavanje) obale prema moru, potrebno je izraditi projektnu dokumentaciju regulacije ušća navedenih vodotoka na predmetnoj dionici koji će bit</w:t>
      </w:r>
      <w:r w:rsidR="00F90EE3" w:rsidRPr="004727EA">
        <w:rPr>
          <w:szCs w:val="22"/>
        </w:rPr>
        <w:t>i usklađen s projektom uređeni</w:t>
      </w:r>
      <w:r w:rsidRPr="004727EA">
        <w:rPr>
          <w:szCs w:val="22"/>
        </w:rPr>
        <w:t xml:space="preserve"> obalnog područja i projektima svih instalacija (kanalizacija, vodovod i dr.) postavljenih ili predviđenih u uređenom obalnom području. Investitor je dužan tim projektom obuhvatiti sve bujične tokove i riješiti njihov </w:t>
      </w:r>
      <w:proofErr w:type="spellStart"/>
      <w:r w:rsidRPr="004727EA">
        <w:rPr>
          <w:szCs w:val="22"/>
        </w:rPr>
        <w:t>uljev</w:t>
      </w:r>
      <w:proofErr w:type="spellEnd"/>
      <w:r w:rsidRPr="004727EA">
        <w:rPr>
          <w:szCs w:val="22"/>
        </w:rPr>
        <w:t xml:space="preserve"> u more u obliku otvorenih ili natkrivenih armirano betonskih </w:t>
      </w:r>
      <w:proofErr w:type="spellStart"/>
      <w:r w:rsidRPr="004727EA">
        <w:rPr>
          <w:szCs w:val="22"/>
        </w:rPr>
        <w:t>kineta</w:t>
      </w:r>
      <w:proofErr w:type="spellEnd"/>
      <w:r w:rsidRPr="004727EA">
        <w:rPr>
          <w:szCs w:val="22"/>
        </w:rPr>
        <w:t xml:space="preserve"> koje omogućiti nesmetano propuštanje mjerodavno velikih voda u uvjetima nepovoljnog utjecaja mora i plime, nesmetano održavanje i čišćenje istih (natkrivanje </w:t>
      </w:r>
      <w:proofErr w:type="spellStart"/>
      <w:r w:rsidRPr="004727EA">
        <w:rPr>
          <w:szCs w:val="22"/>
        </w:rPr>
        <w:t>a.b</w:t>
      </w:r>
      <w:proofErr w:type="spellEnd"/>
      <w:r w:rsidRPr="004727EA">
        <w:rPr>
          <w:szCs w:val="22"/>
        </w:rPr>
        <w:t xml:space="preserve">. </w:t>
      </w:r>
      <w:proofErr w:type="spellStart"/>
      <w:r w:rsidRPr="004727EA">
        <w:rPr>
          <w:szCs w:val="22"/>
        </w:rPr>
        <w:t>platicama</w:t>
      </w:r>
      <w:proofErr w:type="spellEnd"/>
      <w:r w:rsidRPr="004727EA">
        <w:rPr>
          <w:szCs w:val="22"/>
        </w:rPr>
        <w:t xml:space="preserve">, izrada revizijskih okna, rešetki i dr.), a koje će ujedno biti zaštićene  ili od utjecaja </w:t>
      </w:r>
      <w:proofErr w:type="spellStart"/>
      <w:r w:rsidRPr="004727EA">
        <w:rPr>
          <w:szCs w:val="22"/>
        </w:rPr>
        <w:t>valovanja</w:t>
      </w:r>
      <w:proofErr w:type="spellEnd"/>
      <w:r w:rsidRPr="004727EA">
        <w:rPr>
          <w:szCs w:val="22"/>
        </w:rPr>
        <w:t xml:space="preserve"> i nanošenja morskog šljunčanog nanosa s plaža. Kao najpogodniji način za odgovarajuće rješenje ovog problema jest da se natkrivene </w:t>
      </w:r>
      <w:proofErr w:type="spellStart"/>
      <w:r w:rsidRPr="004727EA">
        <w:rPr>
          <w:szCs w:val="22"/>
        </w:rPr>
        <w:t>kinete</w:t>
      </w:r>
      <w:proofErr w:type="spellEnd"/>
      <w:r w:rsidRPr="004727EA">
        <w:rPr>
          <w:szCs w:val="22"/>
        </w:rPr>
        <w:t xml:space="preserve"> sa bočnim kamenim </w:t>
      </w:r>
      <w:proofErr w:type="spellStart"/>
      <w:r w:rsidRPr="004727EA">
        <w:rPr>
          <w:szCs w:val="22"/>
        </w:rPr>
        <w:t>nabačajem</w:t>
      </w:r>
      <w:proofErr w:type="spellEnd"/>
      <w:r w:rsidRPr="004727EA">
        <w:rPr>
          <w:szCs w:val="22"/>
        </w:rPr>
        <w:t xml:space="preserve"> iskoriste kao pera za zaštitu šljunčane plaže, ili da se </w:t>
      </w:r>
      <w:proofErr w:type="spellStart"/>
      <w:r w:rsidRPr="004727EA">
        <w:rPr>
          <w:szCs w:val="22"/>
        </w:rPr>
        <w:t>uljevi</w:t>
      </w:r>
      <w:proofErr w:type="spellEnd"/>
      <w:r w:rsidRPr="004727EA">
        <w:rPr>
          <w:szCs w:val="22"/>
        </w:rPr>
        <w:t xml:space="preserve"> bujica preusmjere kroz predviđena pera u ovom obliku. Manje bujice i odvodni kanali koji protječu relativno blizu jedan drugog mogu se usmjeriti u zajedničku </w:t>
      </w:r>
      <w:proofErr w:type="spellStart"/>
      <w:r w:rsidRPr="004727EA">
        <w:rPr>
          <w:szCs w:val="22"/>
        </w:rPr>
        <w:t>kinetu</w:t>
      </w:r>
      <w:proofErr w:type="spellEnd"/>
      <w:r w:rsidRPr="004727EA">
        <w:rPr>
          <w:szCs w:val="22"/>
        </w:rPr>
        <w:t xml:space="preserve"> i tako smanjiti broj </w:t>
      </w:r>
      <w:proofErr w:type="spellStart"/>
      <w:r w:rsidRPr="004727EA">
        <w:rPr>
          <w:szCs w:val="22"/>
        </w:rPr>
        <w:t>uljeva</w:t>
      </w:r>
      <w:proofErr w:type="spellEnd"/>
      <w:r w:rsidRPr="004727EA">
        <w:rPr>
          <w:szCs w:val="22"/>
        </w:rPr>
        <w:t xml:space="preserve"> bujica u more.</w:t>
      </w:r>
      <w:r w:rsidR="00F90EE3" w:rsidRPr="004727EA">
        <w:rPr>
          <w:szCs w:val="22"/>
        </w:rPr>
        <w:t xml:space="preserve"> </w:t>
      </w:r>
      <w:r w:rsidRPr="004727EA">
        <w:rPr>
          <w:szCs w:val="22"/>
        </w:rPr>
        <w:t>Projekte regulacija bujica treba uskladiti s postojećom projektnom dokumentacijom i projektom sanacije bujica naselja Pisak. Investitor je dužan ušća bujica regulirati na način da mogu propustiti mjerodavne protoke i sprovesti ih u more. Sve navedeno treba dokazati hidrološkim i hidrauličkim proračunom i statičkim proračunom kao sastavnim dijelom projekta. Izradu projekta treba usuglasiti sa stručnim službama Hrvatskih voda.</w:t>
      </w:r>
    </w:p>
    <w:p w14:paraId="72FC37C9" w14:textId="77777777" w:rsidR="008B0A29" w:rsidRPr="004727EA" w:rsidRDefault="008B0A29" w:rsidP="008B0A29">
      <w:pPr>
        <w:tabs>
          <w:tab w:val="left" w:pos="709"/>
        </w:tabs>
        <w:spacing w:after="0"/>
        <w:rPr>
          <w:szCs w:val="22"/>
        </w:rPr>
      </w:pPr>
    </w:p>
    <w:p w14:paraId="50F51C18" w14:textId="77777777" w:rsidR="008B0A29" w:rsidRPr="004727EA" w:rsidRDefault="008B0A29" w:rsidP="008B0A29">
      <w:pPr>
        <w:tabs>
          <w:tab w:val="left" w:pos="709"/>
        </w:tabs>
        <w:spacing w:after="0"/>
        <w:rPr>
          <w:szCs w:val="22"/>
        </w:rPr>
      </w:pPr>
      <w:r w:rsidRPr="004727EA">
        <w:rPr>
          <w:szCs w:val="22"/>
        </w:rPr>
        <w:t>(7)</w:t>
      </w:r>
      <w:r w:rsidRPr="004727EA">
        <w:rPr>
          <w:szCs w:val="22"/>
        </w:rPr>
        <w:tab/>
        <w:t xml:space="preserve">Na obalnom pojasu, na trasi </w:t>
      </w:r>
      <w:proofErr w:type="spellStart"/>
      <w:r w:rsidRPr="004727EA">
        <w:rPr>
          <w:szCs w:val="22"/>
        </w:rPr>
        <w:t>novoreguliranih</w:t>
      </w:r>
      <w:proofErr w:type="spellEnd"/>
      <w:r w:rsidRPr="004727EA">
        <w:rPr>
          <w:szCs w:val="22"/>
        </w:rPr>
        <w:t xml:space="preserve"> korita bujica i vodotoka kao i njihovih </w:t>
      </w:r>
      <w:proofErr w:type="spellStart"/>
      <w:r w:rsidRPr="004727EA">
        <w:rPr>
          <w:szCs w:val="22"/>
        </w:rPr>
        <w:t>uljeva</w:t>
      </w:r>
      <w:proofErr w:type="spellEnd"/>
      <w:r w:rsidRPr="004727EA">
        <w:rPr>
          <w:szCs w:val="22"/>
        </w:rPr>
        <w:t xml:space="preserve"> u more potrebno je osigurati odgovarajući poja</w:t>
      </w:r>
      <w:r w:rsidR="006C76B1" w:rsidRPr="004727EA">
        <w:rPr>
          <w:szCs w:val="22"/>
        </w:rPr>
        <w:t xml:space="preserve">s najmanje širine 3,0 do 5,0 m </w:t>
      </w:r>
      <w:r w:rsidRPr="004727EA">
        <w:rPr>
          <w:szCs w:val="22"/>
        </w:rPr>
        <w:t xml:space="preserve">od gornjeg </w:t>
      </w:r>
      <w:r w:rsidR="006C76B1" w:rsidRPr="004727EA">
        <w:rPr>
          <w:szCs w:val="22"/>
        </w:rPr>
        <w:t xml:space="preserve">ruba </w:t>
      </w:r>
      <w:r w:rsidRPr="004727EA">
        <w:rPr>
          <w:szCs w:val="22"/>
        </w:rPr>
        <w:t>korita  novonastale čestice vodnog dobra za njihovo održavanje.</w:t>
      </w:r>
    </w:p>
    <w:p w14:paraId="6643AB25" w14:textId="77777777" w:rsidR="008B0A29" w:rsidRPr="004727EA" w:rsidRDefault="008B0A29" w:rsidP="008B0A29">
      <w:pPr>
        <w:spacing w:after="0"/>
      </w:pPr>
    </w:p>
    <w:p w14:paraId="4D098FE5" w14:textId="77777777" w:rsidR="008B0A29" w:rsidRPr="004727EA" w:rsidRDefault="008B0A29" w:rsidP="008B0A29">
      <w:pPr>
        <w:spacing w:after="0"/>
        <w:rPr>
          <w:b/>
        </w:rPr>
      </w:pPr>
      <w:r w:rsidRPr="004727EA">
        <w:rPr>
          <w:b/>
        </w:rPr>
        <w:lastRenderedPageBreak/>
        <w:t>Zaštita voda</w:t>
      </w:r>
    </w:p>
    <w:p w14:paraId="02E21BC9" w14:textId="77777777" w:rsidR="008B0A29" w:rsidRPr="004727EA" w:rsidRDefault="008B0A29" w:rsidP="008B0A29">
      <w:pPr>
        <w:spacing w:after="0"/>
        <w:jc w:val="center"/>
      </w:pPr>
      <w:r w:rsidRPr="004727EA">
        <w:t>Članak 49.b</w:t>
      </w:r>
    </w:p>
    <w:p w14:paraId="3750AE75" w14:textId="77777777" w:rsidR="008B0A29" w:rsidRPr="004727EA" w:rsidRDefault="008B0A29" w:rsidP="008B0A29">
      <w:pPr>
        <w:autoSpaceDE w:val="0"/>
        <w:autoSpaceDN w:val="0"/>
        <w:adjustRightInd w:val="0"/>
        <w:spacing w:after="0"/>
        <w:rPr>
          <w:rFonts w:cs="Arial"/>
          <w:szCs w:val="22"/>
        </w:rPr>
      </w:pPr>
      <w:r w:rsidRPr="004727EA">
        <w:rPr>
          <w:rFonts w:cs="Arial"/>
          <w:szCs w:val="22"/>
        </w:rPr>
        <w:t>(1)</w:t>
      </w:r>
      <w:r w:rsidRPr="004727EA">
        <w:rPr>
          <w:rFonts w:cs="Arial"/>
          <w:szCs w:val="22"/>
        </w:rPr>
        <w:tab/>
        <w:t>Zaštita voda na području obuhvata plana ostvaruje se nadzorom nad stanjem kakvoće voda i potencijalnim izvorima zagađenja.</w:t>
      </w:r>
    </w:p>
    <w:p w14:paraId="2D41A070" w14:textId="77777777" w:rsidR="008B0A29" w:rsidRPr="004727EA" w:rsidRDefault="008B0A29" w:rsidP="008B0A29">
      <w:pPr>
        <w:autoSpaceDE w:val="0"/>
        <w:autoSpaceDN w:val="0"/>
        <w:adjustRightInd w:val="0"/>
        <w:spacing w:after="0"/>
        <w:rPr>
          <w:rFonts w:cs="Arial"/>
          <w:szCs w:val="22"/>
        </w:rPr>
      </w:pPr>
    </w:p>
    <w:p w14:paraId="49B4C2AD" w14:textId="77777777" w:rsidR="008B0A29" w:rsidRPr="004727EA" w:rsidRDefault="008B0A29" w:rsidP="008B0A29">
      <w:pPr>
        <w:autoSpaceDE w:val="0"/>
        <w:autoSpaceDN w:val="0"/>
        <w:adjustRightInd w:val="0"/>
        <w:spacing w:after="0"/>
        <w:rPr>
          <w:rFonts w:cs="Arial"/>
          <w:szCs w:val="22"/>
        </w:rPr>
      </w:pPr>
      <w:r w:rsidRPr="004727EA">
        <w:rPr>
          <w:rFonts w:cs="Arial"/>
          <w:szCs w:val="22"/>
        </w:rPr>
        <w:t>(2)</w:t>
      </w:r>
      <w:r w:rsidRPr="004727EA">
        <w:rPr>
          <w:rFonts w:cs="Arial"/>
          <w:szCs w:val="22"/>
        </w:rPr>
        <w:tab/>
        <w:t>Otpadne vode se moraju ispuštati u gradski kanalizacijski sustav s planiranim uređajem za pročišćavanje otpadnih voda i podmorskim ispustom..</w:t>
      </w:r>
    </w:p>
    <w:p w14:paraId="369D4675" w14:textId="77777777" w:rsidR="008B0A29" w:rsidRDefault="008B0A29" w:rsidP="008B0A29">
      <w:pPr>
        <w:autoSpaceDE w:val="0"/>
        <w:autoSpaceDN w:val="0"/>
        <w:adjustRightInd w:val="0"/>
        <w:spacing w:after="0"/>
        <w:rPr>
          <w:rFonts w:cs="Arial"/>
          <w:color w:val="FF0000"/>
          <w:szCs w:val="22"/>
        </w:rPr>
      </w:pPr>
    </w:p>
    <w:p w14:paraId="4AA4C7A7" w14:textId="77777777" w:rsidR="008B0A29" w:rsidRPr="004727EA" w:rsidRDefault="008B0A29" w:rsidP="008B0A29">
      <w:pPr>
        <w:autoSpaceDE w:val="0"/>
        <w:autoSpaceDN w:val="0"/>
        <w:adjustRightInd w:val="0"/>
        <w:spacing w:after="0"/>
        <w:rPr>
          <w:rFonts w:cs="Arial"/>
          <w:szCs w:val="22"/>
        </w:rPr>
      </w:pPr>
      <w:r w:rsidRPr="004727EA">
        <w:rPr>
          <w:rFonts w:cs="Arial"/>
          <w:szCs w:val="22"/>
        </w:rPr>
        <w:t>(3)</w:t>
      </w:r>
      <w:r w:rsidRPr="004727EA">
        <w:rPr>
          <w:rFonts w:cs="Arial"/>
          <w:szCs w:val="22"/>
        </w:rPr>
        <w:tab/>
        <w:t xml:space="preserve">Do izgradnje sustava javne odvodnje moguća je gradnja objekata s prihvatom sanitarnih otpadnih voda u vodonepropusne sabirne jame s odvozom prikupljenog </w:t>
      </w:r>
      <w:proofErr w:type="spellStart"/>
      <w:r w:rsidRPr="004727EA">
        <w:rPr>
          <w:rFonts w:cs="Arial"/>
          <w:szCs w:val="22"/>
        </w:rPr>
        <w:t>efluenta</w:t>
      </w:r>
      <w:proofErr w:type="spellEnd"/>
      <w:r w:rsidRPr="004727EA">
        <w:rPr>
          <w:rFonts w:cs="Arial"/>
          <w:szCs w:val="22"/>
        </w:rPr>
        <w:t xml:space="preserve"> putem ovlašt</w:t>
      </w:r>
      <w:r w:rsidR="00912922" w:rsidRPr="004727EA">
        <w:rPr>
          <w:rFonts w:cs="Arial"/>
          <w:szCs w:val="22"/>
        </w:rPr>
        <w:t>e</w:t>
      </w:r>
      <w:r w:rsidRPr="004727EA">
        <w:rPr>
          <w:rFonts w:cs="Arial"/>
          <w:szCs w:val="22"/>
        </w:rPr>
        <w:t>ne osobe ili gradnja objekta s ugradnjom uređaja za pročišćavanje sanitarnih otpadnih voda te ispuštanje pročišćenih sanitarnih otpadnih voda u prirodni prijemnik, a sve ovisno o uvjetima na terenu.</w:t>
      </w:r>
    </w:p>
    <w:p w14:paraId="2E8C20A5" w14:textId="77777777" w:rsidR="008B0A29" w:rsidRPr="004727EA" w:rsidRDefault="008B0A29" w:rsidP="008B0A29">
      <w:pPr>
        <w:autoSpaceDE w:val="0"/>
        <w:autoSpaceDN w:val="0"/>
        <w:adjustRightInd w:val="0"/>
        <w:spacing w:after="0"/>
        <w:rPr>
          <w:rFonts w:cs="Arial"/>
          <w:szCs w:val="22"/>
        </w:rPr>
      </w:pPr>
    </w:p>
    <w:p w14:paraId="50CD1EA6" w14:textId="77777777" w:rsidR="008B0A29" w:rsidRPr="004727EA" w:rsidRDefault="008B0A29" w:rsidP="008B0A29">
      <w:pPr>
        <w:autoSpaceDE w:val="0"/>
        <w:autoSpaceDN w:val="0"/>
        <w:adjustRightInd w:val="0"/>
        <w:spacing w:after="0"/>
        <w:rPr>
          <w:rFonts w:cs="Arial"/>
          <w:szCs w:val="22"/>
        </w:rPr>
      </w:pPr>
      <w:r w:rsidRPr="004727EA">
        <w:rPr>
          <w:rFonts w:cs="Arial"/>
          <w:szCs w:val="22"/>
        </w:rPr>
        <w:t>(4)</w:t>
      </w:r>
      <w:r w:rsidRPr="004727EA">
        <w:rPr>
          <w:rFonts w:cs="Arial"/>
          <w:szCs w:val="22"/>
        </w:rPr>
        <w:tab/>
        <w:t>Svako ispuštanje pročišćenih otpadnih voda u podzemlje dozvoljeno je uz uvjet da je osigurano nei</w:t>
      </w:r>
      <w:r w:rsidR="0097362C" w:rsidRPr="004727EA">
        <w:rPr>
          <w:rFonts w:cs="Arial"/>
          <w:szCs w:val="22"/>
        </w:rPr>
        <w:t>z</w:t>
      </w:r>
      <w:r w:rsidRPr="004727EA">
        <w:rPr>
          <w:rFonts w:cs="Arial"/>
          <w:szCs w:val="22"/>
        </w:rPr>
        <w:t xml:space="preserve">ravno ispuštanje putem </w:t>
      </w:r>
      <w:proofErr w:type="spellStart"/>
      <w:r w:rsidRPr="004727EA">
        <w:rPr>
          <w:rFonts w:cs="Arial"/>
          <w:szCs w:val="22"/>
        </w:rPr>
        <w:t>upojne</w:t>
      </w:r>
      <w:proofErr w:type="spellEnd"/>
      <w:r w:rsidRPr="004727EA">
        <w:rPr>
          <w:rFonts w:cs="Arial"/>
          <w:szCs w:val="22"/>
        </w:rPr>
        <w:t xml:space="preserve"> građevine sa procjeđivanjem kroz zemlju ili </w:t>
      </w:r>
      <w:proofErr w:type="spellStart"/>
      <w:r w:rsidRPr="004727EA">
        <w:rPr>
          <w:rFonts w:cs="Arial"/>
          <w:szCs w:val="22"/>
        </w:rPr>
        <w:t>po</w:t>
      </w:r>
      <w:r w:rsidR="005C7502" w:rsidRPr="004727EA">
        <w:rPr>
          <w:rFonts w:cs="Arial"/>
          <w:szCs w:val="22"/>
        </w:rPr>
        <w:t>d</w:t>
      </w:r>
      <w:r w:rsidRPr="004727EA">
        <w:rPr>
          <w:rFonts w:cs="Arial"/>
          <w:szCs w:val="22"/>
        </w:rPr>
        <w:t>površinske</w:t>
      </w:r>
      <w:proofErr w:type="spellEnd"/>
      <w:r w:rsidRPr="004727EA">
        <w:rPr>
          <w:rFonts w:cs="Arial"/>
          <w:szCs w:val="22"/>
        </w:rPr>
        <w:t xml:space="preserve"> slojeve, bez ugrožavanja okolnih objekata i površina te bez utjecaja na zonu kupanja, odnosno uređenih i prirodnih plaža.</w:t>
      </w:r>
    </w:p>
    <w:p w14:paraId="681DB5CC" w14:textId="77777777" w:rsidR="008B0A29" w:rsidRDefault="008B0A29" w:rsidP="008B0A29">
      <w:pPr>
        <w:spacing w:after="0"/>
        <w:jc w:val="center"/>
      </w:pPr>
    </w:p>
    <w:p w14:paraId="56D437BD" w14:textId="77777777" w:rsidR="008B0A29" w:rsidRDefault="008B0A29" w:rsidP="00864AB1">
      <w:pPr>
        <w:pStyle w:val="Podnoje"/>
        <w:tabs>
          <w:tab w:val="clear" w:pos="4153"/>
          <w:tab w:val="clear" w:pos="8306"/>
          <w:tab w:val="left" w:pos="709"/>
          <w:tab w:val="left" w:pos="851"/>
        </w:tabs>
        <w:spacing w:after="0"/>
      </w:pPr>
    </w:p>
    <w:p w14:paraId="266B2554" w14:textId="77777777" w:rsidR="008B0A29" w:rsidRPr="009E384C" w:rsidRDefault="008B0A29" w:rsidP="00864AB1">
      <w:pPr>
        <w:pStyle w:val="Podnoje"/>
        <w:tabs>
          <w:tab w:val="clear" w:pos="4153"/>
          <w:tab w:val="clear" w:pos="8306"/>
          <w:tab w:val="left" w:pos="709"/>
          <w:tab w:val="left" w:pos="851"/>
        </w:tabs>
        <w:spacing w:after="0"/>
      </w:pPr>
    </w:p>
    <w:p w14:paraId="7783CEEB" w14:textId="77777777" w:rsidR="00CB02C2" w:rsidRPr="00864AB1" w:rsidRDefault="00864AB1" w:rsidP="00864AB1">
      <w:pPr>
        <w:tabs>
          <w:tab w:val="left" w:pos="2694"/>
        </w:tabs>
        <w:spacing w:after="0"/>
        <w:ind w:left="567" w:hanging="567"/>
        <w:rPr>
          <w:b/>
        </w:rPr>
      </w:pPr>
      <w:r w:rsidRPr="00864AB1">
        <w:rPr>
          <w:b/>
        </w:rPr>
        <w:t xml:space="preserve">6. </w:t>
      </w:r>
      <w:r>
        <w:rPr>
          <w:b/>
        </w:rPr>
        <w:tab/>
      </w:r>
      <w:r w:rsidRPr="00864AB1">
        <w:rPr>
          <w:b/>
        </w:rPr>
        <w:t>UVJETI UREĐENJA JAVNIH ZELENIH POVRŠINA</w:t>
      </w:r>
    </w:p>
    <w:p w14:paraId="16A6118C" w14:textId="77777777" w:rsidR="00CB02C2" w:rsidRPr="009E384C" w:rsidRDefault="00CB02C2" w:rsidP="00864AB1">
      <w:pPr>
        <w:pStyle w:val="Podnoje"/>
        <w:tabs>
          <w:tab w:val="clear" w:pos="4153"/>
          <w:tab w:val="clear" w:pos="8306"/>
          <w:tab w:val="left" w:pos="709"/>
          <w:tab w:val="left" w:pos="851"/>
        </w:tabs>
        <w:spacing w:after="0"/>
      </w:pPr>
    </w:p>
    <w:p w14:paraId="7BFBEB37" w14:textId="77777777" w:rsidR="00CB02C2" w:rsidRPr="009E384C" w:rsidRDefault="00CB02C2" w:rsidP="00864AB1">
      <w:pPr>
        <w:autoSpaceDE w:val="0"/>
        <w:autoSpaceDN w:val="0"/>
        <w:adjustRightInd w:val="0"/>
        <w:spacing w:after="0"/>
        <w:jc w:val="center"/>
      </w:pPr>
      <w:r w:rsidRPr="009E384C">
        <w:t>Članak 50.</w:t>
      </w:r>
    </w:p>
    <w:p w14:paraId="0A7BA880" w14:textId="77777777" w:rsidR="00CB02C2" w:rsidRPr="001F1DDA" w:rsidRDefault="00A9565C" w:rsidP="00A9565C">
      <w:pPr>
        <w:pStyle w:val="Podnoje"/>
        <w:tabs>
          <w:tab w:val="clear" w:pos="4153"/>
          <w:tab w:val="clear" w:pos="8306"/>
          <w:tab w:val="left" w:pos="709"/>
        </w:tabs>
        <w:spacing w:after="0"/>
      </w:pPr>
      <w:r w:rsidRPr="001F1DDA">
        <w:t>(1)</w:t>
      </w:r>
      <w:r w:rsidRPr="001F1DDA">
        <w:tab/>
      </w:r>
      <w:r w:rsidR="00CB02C2" w:rsidRPr="001F1DDA">
        <w:t xml:space="preserve">U sklopu obuhvata plana nalaze se zaštitne zelene površine (Z), </w:t>
      </w:r>
      <w:r w:rsidR="00637B8A" w:rsidRPr="001F1DDA">
        <w:t>kupališta</w:t>
      </w:r>
      <w:r w:rsidR="008B0A29" w:rsidRPr="001F1DDA">
        <w:t>,</w:t>
      </w:r>
      <w:r w:rsidR="00637B8A" w:rsidRPr="001F1DDA">
        <w:t xml:space="preserve"> </w:t>
      </w:r>
      <w:r w:rsidR="00CB02C2" w:rsidRPr="001F1DDA">
        <w:t xml:space="preserve">te </w:t>
      </w:r>
      <w:r w:rsidR="008B0A29" w:rsidRPr="001F1DDA">
        <w:t>zelene površine u obuhvatu uređenih plaža (R3-1), i prirodnih plaža (R3-2)</w:t>
      </w:r>
      <w:r w:rsidR="00CB02C2" w:rsidRPr="001F1DDA">
        <w:t xml:space="preserve"> i a što je vidljivo na kartografskim prikazima broj 1. </w:t>
      </w:r>
      <w:r w:rsidR="00637B8A" w:rsidRPr="001F1DDA">
        <w:t>„</w:t>
      </w:r>
      <w:r w:rsidR="00CB02C2" w:rsidRPr="001F1DDA">
        <w:t>Korištenje</w:t>
      </w:r>
      <w:r w:rsidR="00637B8A" w:rsidRPr="001F1DDA">
        <w:t>, namjena</w:t>
      </w:r>
      <w:r w:rsidR="00CB02C2" w:rsidRPr="001F1DDA">
        <w:t xml:space="preserve"> površina </w:t>
      </w:r>
      <w:r w:rsidR="00637B8A" w:rsidRPr="001F1DDA">
        <w:t xml:space="preserve">i prometna mreža“ </w:t>
      </w:r>
      <w:r w:rsidR="00CB02C2" w:rsidRPr="001F1DDA">
        <w:t>u mjerilu 1:1000</w:t>
      </w:r>
      <w:r w:rsidR="00637B8A" w:rsidRPr="001F1DDA">
        <w:t>,</w:t>
      </w:r>
      <w:r w:rsidR="00CB02C2" w:rsidRPr="001F1DDA">
        <w:t xml:space="preserve"> broj 3. </w:t>
      </w:r>
      <w:r w:rsidR="00637B8A" w:rsidRPr="001F1DDA">
        <w:t>„</w:t>
      </w:r>
      <w:r w:rsidR="00CB02C2" w:rsidRPr="001F1DDA">
        <w:t>Uvjeti korištenja, uređe</w:t>
      </w:r>
      <w:r w:rsidR="00637B8A" w:rsidRPr="001F1DDA">
        <w:t>nja i zaštite površina“ u mjeril</w:t>
      </w:r>
      <w:r w:rsidR="00CB02C2" w:rsidRPr="001F1DDA">
        <w:t>u 1:1000</w:t>
      </w:r>
      <w:r w:rsidR="00637B8A" w:rsidRPr="001F1DDA">
        <w:t xml:space="preserve"> i broj 4. „Način i uvjeti gradnje“ u mjerilu 1:1000</w:t>
      </w:r>
      <w:r w:rsidR="00CB02C2" w:rsidRPr="001F1DDA">
        <w:t>.</w:t>
      </w:r>
    </w:p>
    <w:p w14:paraId="44FBF25E" w14:textId="77777777" w:rsidR="00864AB1" w:rsidRPr="001F1DDA" w:rsidRDefault="00864AB1" w:rsidP="00864AB1">
      <w:pPr>
        <w:spacing w:after="0"/>
        <w:rPr>
          <w:b/>
        </w:rPr>
      </w:pPr>
    </w:p>
    <w:p w14:paraId="108DDF03" w14:textId="77777777" w:rsidR="00A9565C" w:rsidRPr="001F1DDA" w:rsidRDefault="00A9565C" w:rsidP="00A9565C">
      <w:pPr>
        <w:tabs>
          <w:tab w:val="left" w:pos="709"/>
        </w:tabs>
        <w:spacing w:after="0"/>
      </w:pPr>
      <w:r w:rsidRPr="001F1DDA">
        <w:t>(2)</w:t>
      </w:r>
      <w:r w:rsidRPr="001F1DDA">
        <w:tab/>
        <w:t xml:space="preserve">Površine iz stavka 1. ovog članka </w:t>
      </w:r>
      <w:r w:rsidR="004A7BEF" w:rsidRPr="001F1DDA">
        <w:t>oblikovati i uređivati kao površine sa javnim i društvenim sadržajima.</w:t>
      </w:r>
    </w:p>
    <w:p w14:paraId="2DB127EB" w14:textId="77777777" w:rsidR="00A9565C" w:rsidRPr="001F1DDA" w:rsidRDefault="00A9565C" w:rsidP="00A9565C">
      <w:pPr>
        <w:tabs>
          <w:tab w:val="left" w:pos="709"/>
        </w:tabs>
        <w:spacing w:after="0"/>
      </w:pPr>
    </w:p>
    <w:p w14:paraId="00553432" w14:textId="77777777" w:rsidR="00864AB1" w:rsidRPr="00864AB1" w:rsidRDefault="00864AB1" w:rsidP="00864AB1">
      <w:pPr>
        <w:spacing w:after="0"/>
        <w:rPr>
          <w:b/>
        </w:rPr>
      </w:pPr>
      <w:r w:rsidRPr="00864AB1">
        <w:rPr>
          <w:b/>
        </w:rPr>
        <w:t>Zaštitn</w:t>
      </w:r>
      <w:r w:rsidR="0097362C">
        <w:rPr>
          <w:b/>
        </w:rPr>
        <w:t>e</w:t>
      </w:r>
      <w:r w:rsidRPr="00864AB1">
        <w:rPr>
          <w:b/>
        </w:rPr>
        <w:t xml:space="preserve"> zelen</w:t>
      </w:r>
      <w:r w:rsidR="0097362C">
        <w:rPr>
          <w:b/>
        </w:rPr>
        <w:t>e</w:t>
      </w:r>
      <w:r w:rsidRPr="00864AB1">
        <w:rPr>
          <w:b/>
        </w:rPr>
        <w:t xml:space="preserve"> površin</w:t>
      </w:r>
      <w:r w:rsidR="0097362C">
        <w:rPr>
          <w:b/>
        </w:rPr>
        <w:t>e</w:t>
      </w:r>
      <w:r w:rsidRPr="00864AB1">
        <w:rPr>
          <w:b/>
        </w:rPr>
        <w:t xml:space="preserve"> (Z)</w:t>
      </w:r>
    </w:p>
    <w:p w14:paraId="5FC02320" w14:textId="77777777" w:rsidR="00CB02C2" w:rsidRPr="009E384C" w:rsidRDefault="00CB02C2" w:rsidP="00864AB1">
      <w:pPr>
        <w:autoSpaceDE w:val="0"/>
        <w:autoSpaceDN w:val="0"/>
        <w:adjustRightInd w:val="0"/>
        <w:spacing w:after="0"/>
        <w:jc w:val="center"/>
      </w:pPr>
      <w:r w:rsidRPr="009E384C">
        <w:t>Članak 51.</w:t>
      </w:r>
    </w:p>
    <w:p w14:paraId="69106EF8" w14:textId="77777777" w:rsidR="00CB02C2" w:rsidRPr="009E384C" w:rsidRDefault="000A4137" w:rsidP="000A4137">
      <w:pPr>
        <w:autoSpaceDE w:val="0"/>
        <w:autoSpaceDN w:val="0"/>
        <w:adjustRightInd w:val="0"/>
        <w:spacing w:after="0"/>
      </w:pPr>
      <w:r>
        <w:t>(1)</w:t>
      </w:r>
      <w:r>
        <w:tab/>
      </w:r>
      <w:r w:rsidR="00CB02C2" w:rsidRPr="009E384C">
        <w:t>Zaštitne zelene površine (Z) su pretežno neizgrađeni prostor oblikovan radi potrebe zaštite okoliša (zaštita potoka, zaštita od buke, zaštita zraka i dr.). Zaštitne zelene površine uređuju se pretežito kroz očuvanje postojeće vegetacije te uz dopunu novim autohtonim zelenilom. Zaštitne zelene površine uređuju se na način da ne ometaju sigurnost odvijanja prometa u smislu očuvanja preglednosti prometnih površina.</w:t>
      </w:r>
    </w:p>
    <w:p w14:paraId="367E2159" w14:textId="77777777" w:rsidR="00CB02C2" w:rsidRPr="009E384C" w:rsidRDefault="00CB02C2" w:rsidP="00864AB1">
      <w:pPr>
        <w:autoSpaceDE w:val="0"/>
        <w:autoSpaceDN w:val="0"/>
        <w:adjustRightInd w:val="0"/>
        <w:spacing w:after="0"/>
      </w:pPr>
    </w:p>
    <w:p w14:paraId="1FD21379" w14:textId="77777777" w:rsidR="00CB02C2" w:rsidRPr="009E384C" w:rsidRDefault="000A4137" w:rsidP="00864AB1">
      <w:pPr>
        <w:autoSpaceDE w:val="0"/>
        <w:autoSpaceDN w:val="0"/>
        <w:adjustRightInd w:val="0"/>
        <w:spacing w:after="0"/>
      </w:pPr>
      <w:r>
        <w:t>(2)</w:t>
      </w:r>
      <w:r>
        <w:tab/>
      </w:r>
      <w:r w:rsidR="00CB02C2" w:rsidRPr="009E384C">
        <w:t>U sklopu zaštitnih zelenih površina (Z) mogu se graditi i uređivati rekreacijske površine i igrališta bez objekata, komunalna infrastruktura, pješački putovi, staze, odmorišta.</w:t>
      </w:r>
    </w:p>
    <w:p w14:paraId="5941CF04" w14:textId="77777777" w:rsidR="00864AB1" w:rsidRDefault="00864AB1" w:rsidP="00864AB1">
      <w:pPr>
        <w:spacing w:after="0"/>
        <w:rPr>
          <w:b/>
        </w:rPr>
      </w:pPr>
    </w:p>
    <w:p w14:paraId="089707EA" w14:textId="77777777" w:rsidR="00CB02C2" w:rsidRPr="009E384C" w:rsidRDefault="00CB02C2" w:rsidP="00864AB1">
      <w:pPr>
        <w:autoSpaceDE w:val="0"/>
        <w:autoSpaceDN w:val="0"/>
        <w:adjustRightInd w:val="0"/>
        <w:spacing w:after="0"/>
        <w:jc w:val="center"/>
      </w:pPr>
      <w:r w:rsidRPr="009E384C">
        <w:t>Članak 52.</w:t>
      </w:r>
    </w:p>
    <w:p w14:paraId="0B0071D5" w14:textId="77777777" w:rsidR="008B0A29" w:rsidRPr="001F1DDA" w:rsidRDefault="008B0A29" w:rsidP="008B0A29">
      <w:pPr>
        <w:tabs>
          <w:tab w:val="left" w:pos="709"/>
          <w:tab w:val="left" w:pos="851"/>
        </w:tabs>
        <w:spacing w:after="0"/>
      </w:pPr>
      <w:r w:rsidRPr="001F1DDA">
        <w:t xml:space="preserve">Planira se </w:t>
      </w:r>
      <w:proofErr w:type="spellStart"/>
      <w:r w:rsidRPr="001F1DDA">
        <w:t>ozelenjavanje</w:t>
      </w:r>
      <w:proofErr w:type="spellEnd"/>
      <w:r w:rsidRPr="001F1DDA">
        <w:t xml:space="preserve"> strmih padina obalnog područja koje je namijenjeno za rekreaciju a u funkciji je zaštite krajobraznih vrijednosti obale i naselja Pisak u cjelini. Na ozelenjenim strmim padinama nije dopuštena nikakva gradnja građevina, osim uređenja zelenih površina sadnjom autoht</w:t>
      </w:r>
      <w:r w:rsidR="0097362C" w:rsidRPr="001F1DDA">
        <w:t>o</w:t>
      </w:r>
      <w:r w:rsidRPr="001F1DDA">
        <w:t>nih biljnih vrsta  i zaštitom padine od odronjavanja.</w:t>
      </w:r>
    </w:p>
    <w:p w14:paraId="2B1BBC91" w14:textId="77777777" w:rsidR="008B0A29" w:rsidRDefault="008B0A29" w:rsidP="008B0A29">
      <w:pPr>
        <w:tabs>
          <w:tab w:val="left" w:pos="709"/>
          <w:tab w:val="left" w:pos="851"/>
        </w:tabs>
        <w:spacing w:after="0"/>
        <w:rPr>
          <w:strike/>
          <w:color w:val="0070C0"/>
        </w:rPr>
      </w:pPr>
    </w:p>
    <w:p w14:paraId="61032313" w14:textId="77777777" w:rsidR="008B0A29" w:rsidRPr="001F1DDA" w:rsidRDefault="008B0A29" w:rsidP="008B0A29">
      <w:pPr>
        <w:autoSpaceDE w:val="0"/>
        <w:autoSpaceDN w:val="0"/>
        <w:adjustRightInd w:val="0"/>
        <w:spacing w:after="0"/>
        <w:jc w:val="center"/>
        <w:rPr>
          <w:dstrike/>
        </w:rPr>
      </w:pPr>
      <w:r w:rsidRPr="001F1DDA">
        <w:rPr>
          <w:dstrike/>
        </w:rPr>
        <w:t>Članak 53.</w:t>
      </w:r>
    </w:p>
    <w:p w14:paraId="6081CE12" w14:textId="77777777" w:rsidR="00CB02C2" w:rsidRPr="009E384C" w:rsidRDefault="00CB02C2" w:rsidP="00864AB1">
      <w:pPr>
        <w:pStyle w:val="Podnoje"/>
        <w:tabs>
          <w:tab w:val="clear" w:pos="4153"/>
          <w:tab w:val="clear" w:pos="8306"/>
          <w:tab w:val="left" w:pos="709"/>
          <w:tab w:val="left" w:pos="851"/>
        </w:tabs>
        <w:spacing w:after="0"/>
      </w:pPr>
    </w:p>
    <w:p w14:paraId="6ECB64A0" w14:textId="77777777" w:rsidR="00CB02C2" w:rsidRPr="009E384C" w:rsidRDefault="00CB02C2" w:rsidP="00864AB1">
      <w:pPr>
        <w:pStyle w:val="Podnoje"/>
        <w:tabs>
          <w:tab w:val="clear" w:pos="4153"/>
          <w:tab w:val="clear" w:pos="8306"/>
          <w:tab w:val="left" w:pos="709"/>
          <w:tab w:val="left" w:pos="851"/>
        </w:tabs>
        <w:spacing w:after="0"/>
      </w:pPr>
    </w:p>
    <w:p w14:paraId="0BE03109" w14:textId="77777777" w:rsidR="00CB02C2" w:rsidRPr="00864AB1" w:rsidRDefault="00CB02C2" w:rsidP="00864AB1">
      <w:pPr>
        <w:spacing w:after="0"/>
        <w:ind w:left="567" w:hanging="567"/>
        <w:jc w:val="left"/>
        <w:rPr>
          <w:b/>
        </w:rPr>
      </w:pPr>
      <w:r w:rsidRPr="00864AB1">
        <w:rPr>
          <w:b/>
        </w:rPr>
        <w:t xml:space="preserve">7. </w:t>
      </w:r>
      <w:r w:rsidR="00864AB1">
        <w:rPr>
          <w:b/>
        </w:rPr>
        <w:tab/>
      </w:r>
      <w:r w:rsidR="00864AB1" w:rsidRPr="00864AB1">
        <w:rPr>
          <w:b/>
        </w:rPr>
        <w:t>MJERE ZAŠTITE PRIRODNIH I KULTURNO-POVIJESNIH CJELINA I GRAĐEVINA I AMBIJENTALNIH VRIJEDNOSTI</w:t>
      </w:r>
    </w:p>
    <w:p w14:paraId="32C5D0C1" w14:textId="77777777" w:rsidR="00CB02C2" w:rsidRPr="009E384C" w:rsidRDefault="00CB02C2" w:rsidP="00864AB1">
      <w:pPr>
        <w:autoSpaceDE w:val="0"/>
        <w:autoSpaceDN w:val="0"/>
        <w:adjustRightInd w:val="0"/>
        <w:spacing w:after="0"/>
        <w:jc w:val="left"/>
      </w:pPr>
    </w:p>
    <w:p w14:paraId="69E65593" w14:textId="77777777" w:rsidR="00CB02C2" w:rsidRPr="009E384C" w:rsidRDefault="00CB02C2" w:rsidP="00864AB1">
      <w:pPr>
        <w:autoSpaceDE w:val="0"/>
        <w:autoSpaceDN w:val="0"/>
        <w:adjustRightInd w:val="0"/>
        <w:spacing w:after="0"/>
        <w:jc w:val="center"/>
      </w:pPr>
      <w:r w:rsidRPr="009E384C">
        <w:t>Članak 54.</w:t>
      </w:r>
    </w:p>
    <w:p w14:paraId="446DE3F6" w14:textId="77777777" w:rsidR="008B0A29" w:rsidRPr="001F1DDA" w:rsidRDefault="008B0A29" w:rsidP="008B0A29">
      <w:pPr>
        <w:spacing w:after="0"/>
      </w:pPr>
      <w:r w:rsidRPr="001F1DDA">
        <w:t>(1)</w:t>
      </w:r>
      <w:r w:rsidRPr="001F1DDA">
        <w:tab/>
        <w:t>Unutar obuhvata Urbanističkog plana ne nalaze se zaštićena područja prirode temeljem Zakona o zaštiti prirode.</w:t>
      </w:r>
    </w:p>
    <w:p w14:paraId="46CF1C00" w14:textId="77777777" w:rsidR="008B0A29" w:rsidRPr="001F1DDA" w:rsidRDefault="008B0A29" w:rsidP="008B0A29">
      <w:pPr>
        <w:spacing w:after="0"/>
      </w:pPr>
    </w:p>
    <w:p w14:paraId="1271F85B" w14:textId="77777777" w:rsidR="008B0A29" w:rsidRPr="001F1DDA" w:rsidRDefault="008B0A29" w:rsidP="008B0A29">
      <w:pPr>
        <w:spacing w:after="0"/>
      </w:pPr>
      <w:r w:rsidRPr="001F1DDA">
        <w:t>(2)</w:t>
      </w:r>
      <w:r w:rsidRPr="001F1DDA">
        <w:tab/>
        <w:t>Sukladno Uredbi o ekološkoj mreži obuhvat Urbanističkog plana ne nalazi se unutar područja ekološke mreže.</w:t>
      </w:r>
    </w:p>
    <w:p w14:paraId="3951720F" w14:textId="77777777" w:rsidR="008B0A29" w:rsidRPr="001F1DDA" w:rsidRDefault="008B0A29" w:rsidP="008B0A29">
      <w:pPr>
        <w:spacing w:after="0"/>
      </w:pPr>
    </w:p>
    <w:p w14:paraId="0491695E" w14:textId="77777777" w:rsidR="008B0A29" w:rsidRPr="001F1DDA" w:rsidRDefault="008B0A29" w:rsidP="008B0A29">
      <w:pPr>
        <w:spacing w:after="0"/>
      </w:pPr>
      <w:r w:rsidRPr="001F1DDA">
        <w:t>(3)</w:t>
      </w:r>
      <w:r w:rsidRPr="001F1DDA">
        <w:tab/>
        <w:t>Utvrđuju se slijedeći uvjeti zaštite prirode:</w:t>
      </w:r>
    </w:p>
    <w:p w14:paraId="5983EC4D" w14:textId="77777777" w:rsidR="008B0A29" w:rsidRPr="001F1DDA" w:rsidRDefault="008B0A29" w:rsidP="008B0A29">
      <w:pPr>
        <w:spacing w:after="0"/>
        <w:ind w:left="426" w:hanging="426"/>
      </w:pPr>
      <w:r w:rsidRPr="001F1DDA">
        <w:t>-</w:t>
      </w:r>
      <w:r w:rsidRPr="001F1DDA">
        <w:tab/>
        <w:t>prilikom gradnje novih građevina potrebno je koristiti materijale i boje prilagođene prirodnim obilježjima okolnog prostora i tradicionalnoj arhitekturi;</w:t>
      </w:r>
    </w:p>
    <w:p w14:paraId="350D25CF" w14:textId="77777777" w:rsidR="008B0A29" w:rsidRPr="001F1DDA" w:rsidRDefault="008B0A29" w:rsidP="008B0A29">
      <w:pPr>
        <w:spacing w:after="0"/>
        <w:ind w:left="426" w:hanging="426"/>
      </w:pPr>
      <w:r w:rsidRPr="001F1DDA">
        <w:t>-</w:t>
      </w:r>
      <w:r w:rsidRPr="001F1DDA">
        <w:tab/>
        <w:t xml:space="preserve">prilikom </w:t>
      </w:r>
      <w:proofErr w:type="spellStart"/>
      <w:r w:rsidRPr="001F1DDA">
        <w:t>ozelenjavanja</w:t>
      </w:r>
      <w:proofErr w:type="spellEnd"/>
      <w:r w:rsidRPr="001F1DDA">
        <w:t xml:space="preserve"> područja, posebno obalnog pojasa namijenjenog rekreaciji koristiti autohtone biljne vrste, a elemente autohtone flore sačuvati u najvećoj mjeri te integr</w:t>
      </w:r>
      <w:r w:rsidR="005C7502" w:rsidRPr="001F1DDA">
        <w:t>i</w:t>
      </w:r>
      <w:r w:rsidRPr="001F1DDA">
        <w:t>rati u krajobrazno uređenje. Preferirati autoht</w:t>
      </w:r>
      <w:r w:rsidR="005C7502" w:rsidRPr="001F1DDA">
        <w:t>one biljne vrste koje su otpornij</w:t>
      </w:r>
      <w:r w:rsidRPr="001F1DDA">
        <w:t>e na požar;</w:t>
      </w:r>
    </w:p>
    <w:p w14:paraId="547035E3" w14:textId="77777777" w:rsidR="008B0A29" w:rsidRPr="001F1DDA" w:rsidRDefault="008B0A29" w:rsidP="008B0A29">
      <w:pPr>
        <w:spacing w:after="0"/>
        <w:ind w:left="426" w:hanging="426"/>
      </w:pPr>
      <w:r w:rsidRPr="001F1DDA">
        <w:t>-</w:t>
      </w:r>
      <w:r w:rsidRPr="001F1DDA">
        <w:tab/>
        <w:t>očuvati biološke vrste značajne za stanišni tip i ne unositi strane (</w:t>
      </w:r>
      <w:proofErr w:type="spellStart"/>
      <w:r w:rsidRPr="001F1DDA">
        <w:t>alohtone</w:t>
      </w:r>
      <w:proofErr w:type="spellEnd"/>
      <w:r w:rsidRPr="001F1DDA">
        <w:t>) vrste;</w:t>
      </w:r>
    </w:p>
    <w:p w14:paraId="6FD02E70" w14:textId="77777777" w:rsidR="008B0A29" w:rsidRPr="001F1DDA" w:rsidRDefault="008B0A29" w:rsidP="008B0A29">
      <w:pPr>
        <w:spacing w:after="0"/>
        <w:ind w:left="426" w:hanging="426"/>
      </w:pPr>
      <w:r w:rsidRPr="001F1DDA">
        <w:t>-</w:t>
      </w:r>
      <w:r w:rsidRPr="001F1DDA">
        <w:tab/>
        <w:t>očuvati povoljnu građu i strukturu morskog dna, obale i priobalnog područja u što prirodnijem obliku;</w:t>
      </w:r>
    </w:p>
    <w:p w14:paraId="20926AE3" w14:textId="77777777" w:rsidR="008B0A29" w:rsidRPr="001F1DDA" w:rsidRDefault="008B0A29" w:rsidP="008B0A29">
      <w:pPr>
        <w:spacing w:after="0"/>
        <w:ind w:left="426" w:hanging="426"/>
      </w:pPr>
      <w:r w:rsidRPr="001F1DDA">
        <w:t>-</w:t>
      </w:r>
      <w:r w:rsidRPr="001F1DDA">
        <w:tab/>
        <w:t>ograničiti izmjenu obalne linije na nužno potrebne zahvate, a na potezima prirodnih plaža očuvati potpuno prirodnu obalu;</w:t>
      </w:r>
    </w:p>
    <w:p w14:paraId="2C1B4508" w14:textId="77777777" w:rsidR="008B0A29" w:rsidRPr="001F1DDA" w:rsidRDefault="008B0A29" w:rsidP="008B0A29">
      <w:pPr>
        <w:spacing w:after="0"/>
        <w:ind w:left="426" w:hanging="426"/>
      </w:pPr>
      <w:r w:rsidRPr="001F1DDA">
        <w:t>-</w:t>
      </w:r>
      <w:r w:rsidRPr="001F1DDA">
        <w:tab/>
        <w:t>ograničiti sve zahvate u akvatoriju koji bi mogli negativno utjecati na morsku obalu i staništa;</w:t>
      </w:r>
    </w:p>
    <w:p w14:paraId="2D341115" w14:textId="77777777" w:rsidR="008B0A29" w:rsidRPr="001F1DDA" w:rsidRDefault="008B0A29" w:rsidP="008B0A29">
      <w:pPr>
        <w:spacing w:after="0"/>
        <w:ind w:left="426" w:hanging="426"/>
      </w:pPr>
      <w:r w:rsidRPr="001F1DDA">
        <w:t>-</w:t>
      </w:r>
      <w:r w:rsidRPr="001F1DDA">
        <w:tab/>
        <w:t xml:space="preserve">posebno voditi brigu o zaštiti podmorskih staništa </w:t>
      </w:r>
      <w:proofErr w:type="spellStart"/>
      <w:r w:rsidRPr="001F1DDA">
        <w:t>posidonije</w:t>
      </w:r>
      <w:proofErr w:type="spellEnd"/>
      <w:r w:rsidRPr="001F1DDA">
        <w:t xml:space="preserve"> (</w:t>
      </w:r>
      <w:proofErr w:type="spellStart"/>
      <w:r w:rsidRPr="001F1DDA">
        <w:t>Posidonion</w:t>
      </w:r>
      <w:proofErr w:type="spellEnd"/>
      <w:r w:rsidRPr="001F1DDA">
        <w:t xml:space="preserve"> </w:t>
      </w:r>
      <w:proofErr w:type="spellStart"/>
      <w:r w:rsidRPr="001F1DDA">
        <w:t>oceanicae</w:t>
      </w:r>
      <w:proofErr w:type="spellEnd"/>
      <w:r w:rsidRPr="001F1DDA">
        <w:t>) te na području njihovog staništa ograničiti sidrenje;</w:t>
      </w:r>
    </w:p>
    <w:p w14:paraId="41802FEA" w14:textId="77777777" w:rsidR="008B0A29" w:rsidRPr="001F1DDA" w:rsidRDefault="008B0A29" w:rsidP="008B0A29">
      <w:pPr>
        <w:spacing w:after="0"/>
        <w:ind w:left="426" w:hanging="426"/>
      </w:pPr>
      <w:r w:rsidRPr="001F1DDA">
        <w:t>-</w:t>
      </w:r>
      <w:r w:rsidRPr="001F1DDA">
        <w:tab/>
        <w:t>štititi speleološke objekte, ne mijenjati stanišne uvjete u speleološkim objektima, njihov</w:t>
      </w:r>
      <w:r w:rsidR="005C7502" w:rsidRPr="001F1DDA">
        <w:t>o</w:t>
      </w:r>
      <w:r w:rsidRPr="001F1DDA">
        <w:t xml:space="preserve">m </w:t>
      </w:r>
      <w:proofErr w:type="spellStart"/>
      <w:r w:rsidRPr="001F1DDA">
        <w:t>nadzemlju</w:t>
      </w:r>
      <w:proofErr w:type="spellEnd"/>
      <w:r w:rsidRPr="001F1DDA">
        <w:t xml:space="preserve"> i neposrednoj blizini;</w:t>
      </w:r>
    </w:p>
    <w:p w14:paraId="6DBB0350" w14:textId="77777777" w:rsidR="008B0A29" w:rsidRPr="001F1DDA" w:rsidRDefault="008B0A29" w:rsidP="008B0A29">
      <w:pPr>
        <w:spacing w:after="0"/>
        <w:ind w:left="426" w:hanging="426"/>
      </w:pPr>
      <w:r w:rsidRPr="001F1DDA">
        <w:t>-</w:t>
      </w:r>
      <w:r w:rsidRPr="001F1DDA">
        <w:tab/>
        <w:t>očuvati u najvećoj mogućoj mjeri postojeće krajobrazne vrijednosti;</w:t>
      </w:r>
    </w:p>
    <w:p w14:paraId="3A7B1610" w14:textId="77777777" w:rsidR="008B0A29" w:rsidRPr="001F1DDA" w:rsidRDefault="008B0A29" w:rsidP="008B0A29">
      <w:pPr>
        <w:spacing w:after="0"/>
        <w:ind w:left="426" w:hanging="426"/>
      </w:pPr>
      <w:r w:rsidRPr="001F1DDA">
        <w:t>-</w:t>
      </w:r>
      <w:r w:rsidRPr="001F1DDA">
        <w:tab/>
        <w:t>osigurati pročišćavanje svih otpadnih voda.</w:t>
      </w:r>
    </w:p>
    <w:p w14:paraId="1F0A4359" w14:textId="77777777" w:rsidR="008B0A29" w:rsidRDefault="008B0A29" w:rsidP="008B0A29">
      <w:pPr>
        <w:spacing w:after="0"/>
      </w:pPr>
    </w:p>
    <w:p w14:paraId="67C67782" w14:textId="17604B2F" w:rsidR="008B0A29" w:rsidRPr="001F1DDA" w:rsidRDefault="008B0A29" w:rsidP="008B0A29">
      <w:pPr>
        <w:spacing w:after="0"/>
      </w:pPr>
      <w:r w:rsidRPr="001F1DDA">
        <w:t>(4)</w:t>
      </w:r>
      <w:r w:rsidRPr="001F1DDA">
        <w:tab/>
        <w:t>Na području obuhvaćenom Urbanističkim planom nema zaštićenih spomenika kulture. Prostornim planom uređenja grada Omiša određena je planska zaštita starog sela Pisak (eko etno selo), sklop</w:t>
      </w:r>
      <w:r w:rsidR="006C76B1" w:rsidRPr="001F1DDA">
        <w:t>a</w:t>
      </w:r>
      <w:r w:rsidRPr="001F1DDA">
        <w:t xml:space="preserve"> </w:t>
      </w:r>
      <w:proofErr w:type="spellStart"/>
      <w:r w:rsidRPr="001F1DDA">
        <w:t>Fistonića</w:t>
      </w:r>
      <w:proofErr w:type="spellEnd"/>
      <w:r w:rsidRPr="001F1DDA">
        <w:t xml:space="preserve"> i crkve</w:t>
      </w:r>
      <w:r w:rsidR="001F1DDA" w:rsidRPr="001F1DDA">
        <w:t xml:space="preserve"> </w:t>
      </w:r>
      <w:proofErr w:type="spellStart"/>
      <w:r w:rsidRPr="001F1DDA">
        <w:t>sv</w:t>
      </w:r>
      <w:proofErr w:type="spellEnd"/>
      <w:r w:rsidRPr="001F1DDA">
        <w:t xml:space="preserve"> Marka</w:t>
      </w:r>
      <w:r w:rsidR="006C76B1" w:rsidRPr="001F1DDA">
        <w:t xml:space="preserve"> te spomenik</w:t>
      </w:r>
      <w:r w:rsidR="00114530" w:rsidRPr="001F1DDA">
        <w:t xml:space="preserve"> palim borcima NOB 1941-1945</w:t>
      </w:r>
      <w:r w:rsidRPr="001F1DDA">
        <w:t>. Evidentirana kulturna dobra štite se prostorno planskim mjerama. Prirodne i ambijentalne vrijednosti zatečene u prostoru, prilikom izgradnje trebaju valorizirati u najvećoj mogućoj mjeri.</w:t>
      </w:r>
    </w:p>
    <w:p w14:paraId="43E3AFAF" w14:textId="77777777" w:rsidR="008B0A29" w:rsidRPr="001F1DDA" w:rsidRDefault="008B0A29" w:rsidP="008B0A29">
      <w:pPr>
        <w:spacing w:after="0"/>
        <w:rPr>
          <w:dstrike/>
        </w:rPr>
      </w:pPr>
    </w:p>
    <w:p w14:paraId="10D7B746" w14:textId="55A0DD8D" w:rsidR="008B0A29" w:rsidRPr="001F1DDA" w:rsidRDefault="008B0A29" w:rsidP="008B0A29">
      <w:pPr>
        <w:spacing w:after="0"/>
      </w:pPr>
      <w:r w:rsidRPr="001F1DDA">
        <w:t>(5)</w:t>
      </w:r>
      <w:r w:rsidRPr="001F1DDA">
        <w:tab/>
        <w:t>U slučaju pronalaska arheološkog nalazišta ili nalaza (pri izvođenju građevinskih ili bilo kojih drugih radova), izvođač je dužan odmah radove prekinuti i o tome obav</w:t>
      </w:r>
      <w:r w:rsidR="005C7502" w:rsidRPr="001F1DDA">
        <w:t>i</w:t>
      </w:r>
      <w:r w:rsidRPr="001F1DDA">
        <w:t>jestiti nadležno javnopravno tijelo.</w:t>
      </w:r>
    </w:p>
    <w:p w14:paraId="3E9EC515" w14:textId="77777777" w:rsidR="00114530" w:rsidRPr="001F1DDA" w:rsidRDefault="00114530" w:rsidP="008B0A29">
      <w:pPr>
        <w:spacing w:after="0"/>
      </w:pPr>
    </w:p>
    <w:p w14:paraId="6BFB897F" w14:textId="77777777" w:rsidR="008B0A29" w:rsidRPr="001F1DDA" w:rsidRDefault="000A4137" w:rsidP="008B0A29">
      <w:pPr>
        <w:spacing w:after="0"/>
      </w:pPr>
      <w:r w:rsidRPr="001F1DDA">
        <w:t>(6)</w:t>
      </w:r>
      <w:r w:rsidRPr="001F1DDA">
        <w:tab/>
      </w:r>
      <w:r w:rsidR="008B0A29" w:rsidRPr="001F1DDA">
        <w:t>Također, prilikom obnove crkve sv. Marka, te gradnje ili obnove kuća oko crkve (u starom dijelu naselja) potrebno se javiti u Konzervatorski odjel u Splitu za ishođenje mišljenja ili uvjeta gradnje.</w:t>
      </w:r>
    </w:p>
    <w:p w14:paraId="2BD6C94B" w14:textId="77777777" w:rsidR="00CB02C2" w:rsidRPr="009E384C" w:rsidRDefault="00CB02C2" w:rsidP="00CB02C2">
      <w:pPr>
        <w:pStyle w:val="Podnoje"/>
        <w:tabs>
          <w:tab w:val="clear" w:pos="4153"/>
          <w:tab w:val="clear" w:pos="8306"/>
          <w:tab w:val="left" w:pos="709"/>
          <w:tab w:val="left" w:pos="851"/>
        </w:tabs>
        <w:spacing w:before="120"/>
      </w:pPr>
    </w:p>
    <w:p w14:paraId="69F51B55" w14:textId="77777777" w:rsidR="00CB02C2" w:rsidRPr="00864AB1" w:rsidRDefault="00CB02C2" w:rsidP="00864AB1">
      <w:pPr>
        <w:spacing w:after="0"/>
        <w:ind w:left="567" w:hanging="567"/>
        <w:jc w:val="left"/>
        <w:rPr>
          <w:b/>
        </w:rPr>
      </w:pPr>
      <w:r w:rsidRPr="00864AB1">
        <w:rPr>
          <w:b/>
        </w:rPr>
        <w:t xml:space="preserve">8. </w:t>
      </w:r>
      <w:r w:rsidR="00864AB1">
        <w:rPr>
          <w:b/>
        </w:rPr>
        <w:tab/>
      </w:r>
      <w:r w:rsidR="00864AB1" w:rsidRPr="00864AB1">
        <w:rPr>
          <w:b/>
        </w:rPr>
        <w:t>POSTUPANJE SA OTPADOM</w:t>
      </w:r>
    </w:p>
    <w:p w14:paraId="7B268AF4" w14:textId="77777777" w:rsidR="00CB02C2" w:rsidRPr="009E384C" w:rsidRDefault="00CB02C2" w:rsidP="00CB02C2">
      <w:pPr>
        <w:autoSpaceDE w:val="0"/>
        <w:autoSpaceDN w:val="0"/>
        <w:adjustRightInd w:val="0"/>
        <w:spacing w:after="0"/>
        <w:jc w:val="center"/>
      </w:pPr>
      <w:r w:rsidRPr="009E384C">
        <w:t>Članak 55.</w:t>
      </w:r>
    </w:p>
    <w:p w14:paraId="730ED613" w14:textId="77777777" w:rsidR="00637B8A" w:rsidRPr="001F1DDA" w:rsidRDefault="00637B8A" w:rsidP="00637B8A">
      <w:pPr>
        <w:tabs>
          <w:tab w:val="left" w:pos="709"/>
        </w:tabs>
        <w:spacing w:after="0"/>
        <w:rPr>
          <w:szCs w:val="22"/>
        </w:rPr>
      </w:pPr>
      <w:r w:rsidRPr="001F1DDA">
        <w:rPr>
          <w:szCs w:val="22"/>
        </w:rPr>
        <w:t>(1)</w:t>
      </w:r>
      <w:r w:rsidRPr="001F1DDA">
        <w:rPr>
          <w:szCs w:val="22"/>
        </w:rPr>
        <w:tab/>
        <w:t xml:space="preserve">Na području obuhvata Urbanističkog plana obvezno je organizirano prikupljati komunalni otpad, te odvoziti do transfer stanice i </w:t>
      </w:r>
      <w:proofErr w:type="spellStart"/>
      <w:r w:rsidRPr="001F1DDA">
        <w:rPr>
          <w:szCs w:val="22"/>
        </w:rPr>
        <w:t>reciklažnog</w:t>
      </w:r>
      <w:proofErr w:type="spellEnd"/>
      <w:r w:rsidRPr="001F1DDA">
        <w:rPr>
          <w:szCs w:val="22"/>
        </w:rPr>
        <w:t xml:space="preserve"> dvorišta koji se planira na području Zakučca unutar gospodarske zone </w:t>
      </w:r>
      <w:proofErr w:type="spellStart"/>
      <w:r w:rsidRPr="001F1DDA">
        <w:rPr>
          <w:szCs w:val="22"/>
        </w:rPr>
        <w:t>Vurnaža</w:t>
      </w:r>
      <w:proofErr w:type="spellEnd"/>
      <w:r w:rsidR="008B0A29" w:rsidRPr="001F1DDA">
        <w:rPr>
          <w:szCs w:val="22"/>
        </w:rPr>
        <w:t xml:space="preserve"> (I1, I2)</w:t>
      </w:r>
      <w:r w:rsidRPr="001F1DDA">
        <w:rPr>
          <w:szCs w:val="22"/>
        </w:rPr>
        <w:t>.</w:t>
      </w:r>
    </w:p>
    <w:p w14:paraId="1B378CD8" w14:textId="77777777" w:rsidR="00637B8A" w:rsidRPr="001F1DDA" w:rsidRDefault="00637B8A" w:rsidP="00637B8A">
      <w:pPr>
        <w:tabs>
          <w:tab w:val="left" w:pos="709"/>
        </w:tabs>
        <w:spacing w:after="0"/>
        <w:rPr>
          <w:szCs w:val="22"/>
        </w:rPr>
      </w:pPr>
    </w:p>
    <w:p w14:paraId="3D22EA59" w14:textId="77777777" w:rsidR="00637B8A" w:rsidRPr="001F1DDA" w:rsidRDefault="00637B8A" w:rsidP="00637B8A">
      <w:pPr>
        <w:tabs>
          <w:tab w:val="left" w:pos="709"/>
        </w:tabs>
        <w:spacing w:after="0"/>
        <w:rPr>
          <w:szCs w:val="22"/>
        </w:rPr>
      </w:pPr>
      <w:r w:rsidRPr="001F1DDA">
        <w:rPr>
          <w:szCs w:val="22"/>
        </w:rPr>
        <w:t>(2)</w:t>
      </w:r>
      <w:r w:rsidRPr="001F1DDA">
        <w:rPr>
          <w:szCs w:val="22"/>
        </w:rPr>
        <w:tab/>
        <w:t>Potrebno je već na mjestu nastanka otpada, vršiti primarnu selekciju komunalnog otpada i u tom cilju postaviti kante/kontejnere za različite vrste otpada. Kante/kontejnere treba postavljati na kolno lako pristupačna mjesta koja neće ugrožavati korištenje okolnog prostora niti ugrožavati krajobrazne vrijednosti područja. Osigurati prikupljanje i zbrinjavanje otpada nastalog na gradilištu.</w:t>
      </w:r>
    </w:p>
    <w:p w14:paraId="7F8534CA" w14:textId="77777777" w:rsidR="00637B8A" w:rsidRPr="001F1DDA" w:rsidRDefault="00637B8A" w:rsidP="00CB02C2">
      <w:pPr>
        <w:autoSpaceDE w:val="0"/>
        <w:autoSpaceDN w:val="0"/>
        <w:adjustRightInd w:val="0"/>
        <w:spacing w:after="0"/>
        <w:jc w:val="left"/>
      </w:pPr>
    </w:p>
    <w:p w14:paraId="34472F21" w14:textId="77777777" w:rsidR="00CB02C2" w:rsidRPr="001F1DDA" w:rsidRDefault="00CB02C2" w:rsidP="00CB02C2">
      <w:pPr>
        <w:pStyle w:val="Podnoje"/>
        <w:tabs>
          <w:tab w:val="clear" w:pos="4153"/>
          <w:tab w:val="clear" w:pos="8306"/>
          <w:tab w:val="left" w:pos="709"/>
          <w:tab w:val="left" w:pos="851"/>
        </w:tabs>
        <w:spacing w:before="120"/>
      </w:pPr>
    </w:p>
    <w:p w14:paraId="29E7E7AC" w14:textId="6430FF32" w:rsidR="00CB02C2" w:rsidRPr="001F1DDA" w:rsidRDefault="00864AB1" w:rsidP="00864AB1">
      <w:pPr>
        <w:spacing w:after="0"/>
        <w:ind w:left="567" w:hanging="567"/>
        <w:jc w:val="left"/>
        <w:rPr>
          <w:b/>
        </w:rPr>
      </w:pPr>
      <w:r w:rsidRPr="001F1DDA">
        <w:rPr>
          <w:b/>
        </w:rPr>
        <w:t xml:space="preserve">9. </w:t>
      </w:r>
      <w:r w:rsidRPr="001F1DDA">
        <w:rPr>
          <w:b/>
        </w:rPr>
        <w:tab/>
        <w:t xml:space="preserve">MJERE </w:t>
      </w:r>
      <w:r w:rsidR="00B83811" w:rsidRPr="001F1DDA">
        <w:rPr>
          <w:b/>
        </w:rPr>
        <w:t>ZAŠTITE OD ELEMENTARNIH NEPOGODA I RATNIH OPASNOSTI</w:t>
      </w:r>
    </w:p>
    <w:p w14:paraId="40AF6D6D" w14:textId="77777777" w:rsidR="00CB02C2" w:rsidRPr="001F1DDA" w:rsidRDefault="00CB02C2" w:rsidP="00864AB1">
      <w:pPr>
        <w:pStyle w:val="Tijeloteksta"/>
      </w:pPr>
    </w:p>
    <w:p w14:paraId="2505D46D" w14:textId="77777777" w:rsidR="008B0A29" w:rsidRPr="001F1DDA" w:rsidRDefault="008B0A29" w:rsidP="008B0A29">
      <w:pPr>
        <w:ind w:right="-286" w:hanging="11"/>
        <w:rPr>
          <w:rFonts w:cs="Arial"/>
          <w:b/>
        </w:rPr>
      </w:pPr>
      <w:r w:rsidRPr="001F1DDA">
        <w:rPr>
          <w:rFonts w:cs="Arial"/>
          <w:b/>
        </w:rPr>
        <w:t>Mjere zaštite i spašavanja</w:t>
      </w:r>
    </w:p>
    <w:p w14:paraId="6BB32DAA" w14:textId="77777777" w:rsidR="00CB02C2" w:rsidRPr="009E384C" w:rsidRDefault="00CB02C2" w:rsidP="00CB02C2">
      <w:pPr>
        <w:autoSpaceDE w:val="0"/>
        <w:autoSpaceDN w:val="0"/>
        <w:adjustRightInd w:val="0"/>
        <w:spacing w:after="0"/>
        <w:jc w:val="center"/>
      </w:pPr>
      <w:r w:rsidRPr="009E384C">
        <w:t>Članak 56.</w:t>
      </w:r>
    </w:p>
    <w:p w14:paraId="0B61D441" w14:textId="77777777" w:rsidR="008B0A29" w:rsidRPr="00F736F8" w:rsidRDefault="008B0A29" w:rsidP="008B0A29">
      <w:pPr>
        <w:spacing w:after="0"/>
        <w:rPr>
          <w:rFonts w:cs="Arial"/>
          <w:dstrike/>
          <w:color w:val="0070C0"/>
          <w:szCs w:val="22"/>
        </w:rPr>
      </w:pPr>
    </w:p>
    <w:p w14:paraId="0424128C" w14:textId="77777777" w:rsidR="00F635B4" w:rsidRPr="001F1DDA" w:rsidRDefault="00B33A6E" w:rsidP="00F635B4">
      <w:pPr>
        <w:spacing w:after="0"/>
        <w:ind w:right="23"/>
        <w:rPr>
          <w:rFonts w:cs="Arial"/>
          <w:szCs w:val="22"/>
          <w:lang w:eastAsia="hr-HR"/>
        </w:rPr>
      </w:pPr>
      <w:r w:rsidRPr="001F1DDA">
        <w:rPr>
          <w:rFonts w:cs="Arial"/>
          <w:szCs w:val="22"/>
          <w:lang w:eastAsia="hr-HR"/>
        </w:rPr>
        <w:t>(1)</w:t>
      </w:r>
      <w:r w:rsidRPr="001F1DDA">
        <w:rPr>
          <w:rFonts w:cs="Arial"/>
          <w:szCs w:val="22"/>
          <w:lang w:eastAsia="hr-HR"/>
        </w:rPr>
        <w:tab/>
      </w:r>
      <w:r w:rsidR="00F635B4" w:rsidRPr="001F1DDA">
        <w:rPr>
          <w:rFonts w:cs="Arial"/>
          <w:szCs w:val="22"/>
          <w:lang w:eastAsia="hr-HR"/>
        </w:rPr>
        <w:t>U primjeni urbanističkih mjera zaštite u prostornim planovima prema smjernicama Ravnateljstva civilne zaštite RH primijenjene su odredbe važećih propisa i dokumenata propisanih posebnim zakonom, a osobito:</w:t>
      </w:r>
    </w:p>
    <w:p w14:paraId="76E836FC"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Procjena rizika od velikih nesreća za Grad Omiš („Službeni glasnik Grada Omiša“, broj 2/18.)</w:t>
      </w:r>
    </w:p>
    <w:p w14:paraId="45924F3E"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Zakon o sustavu civilne zaštite ("Narodne novine", broj 82/15, 118/18, 31/20)</w:t>
      </w:r>
    </w:p>
    <w:p w14:paraId="18F6D45E"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Pravilnik o mjerama zaštite od elementarnih nepogoda i ratnih opasnosti u prostorom</w:t>
      </w:r>
      <w:r w:rsidR="00B33A6E" w:rsidRPr="001F1DDA">
        <w:rPr>
          <w:rFonts w:cs="Arial"/>
          <w:szCs w:val="22"/>
          <w:lang w:eastAsia="hr-HR"/>
        </w:rPr>
        <w:t xml:space="preserve"> </w:t>
      </w:r>
      <w:r w:rsidRPr="001F1DDA">
        <w:rPr>
          <w:rFonts w:cs="Arial"/>
          <w:szCs w:val="22"/>
          <w:lang w:eastAsia="hr-HR"/>
        </w:rPr>
        <w:t>planiranju i uređivanju prostora ("Narodne novine", broj 29/83, 36/85 i 42/86)</w:t>
      </w:r>
    </w:p>
    <w:p w14:paraId="503DE1A1"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Pravilnik o nositeljima, sadržaju i postupcima izrade planskih dokumenata u civilnoj zaštiti</w:t>
      </w:r>
      <w:r w:rsidR="00B33A6E" w:rsidRPr="001F1DDA">
        <w:rPr>
          <w:rFonts w:cs="Arial"/>
          <w:szCs w:val="22"/>
          <w:lang w:eastAsia="hr-HR"/>
        </w:rPr>
        <w:t xml:space="preserve"> </w:t>
      </w:r>
      <w:r w:rsidRPr="001F1DDA">
        <w:rPr>
          <w:rFonts w:cs="Arial"/>
          <w:szCs w:val="22"/>
          <w:lang w:eastAsia="hr-HR"/>
        </w:rPr>
        <w:t>te načinu informiranja javnosti u postupku njihovog donošenja (,,Narodne novine", broj</w:t>
      </w:r>
      <w:r w:rsidR="00B33A6E" w:rsidRPr="001F1DDA">
        <w:rPr>
          <w:rFonts w:cs="Arial"/>
          <w:szCs w:val="22"/>
          <w:lang w:eastAsia="hr-HR"/>
        </w:rPr>
        <w:t xml:space="preserve"> </w:t>
      </w:r>
      <w:r w:rsidRPr="001F1DDA">
        <w:rPr>
          <w:rFonts w:cs="Arial"/>
          <w:szCs w:val="22"/>
          <w:lang w:eastAsia="hr-HR"/>
        </w:rPr>
        <w:t>49/17</w:t>
      </w:r>
      <w:r w:rsidR="00B33A6E" w:rsidRPr="001F1DDA">
        <w:rPr>
          <w:rFonts w:cs="Arial"/>
          <w:szCs w:val="22"/>
          <w:lang w:eastAsia="hr-HR"/>
        </w:rPr>
        <w:t>.</w:t>
      </w:r>
      <w:r w:rsidRPr="001F1DDA">
        <w:rPr>
          <w:rFonts w:cs="Arial"/>
          <w:szCs w:val="22"/>
          <w:lang w:eastAsia="hr-HR"/>
        </w:rPr>
        <w:t>)</w:t>
      </w:r>
    </w:p>
    <w:p w14:paraId="7105C244"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Pravilnik o postupku uzbunjivanja stanovništva ("Narodne novine", broj 69/16)</w:t>
      </w:r>
    </w:p>
    <w:p w14:paraId="04FA904F"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Pravilnik o tehničkim zahtjevima sustava javnog uzbunjivanja stanovništva (,,Narodne</w:t>
      </w:r>
      <w:r w:rsidR="00B33A6E" w:rsidRPr="001F1DDA">
        <w:rPr>
          <w:rFonts w:cs="Arial"/>
          <w:szCs w:val="22"/>
          <w:lang w:eastAsia="hr-HR"/>
        </w:rPr>
        <w:t xml:space="preserve"> </w:t>
      </w:r>
      <w:r w:rsidRPr="001F1DDA">
        <w:rPr>
          <w:rFonts w:cs="Arial"/>
          <w:szCs w:val="22"/>
          <w:lang w:eastAsia="hr-HR"/>
        </w:rPr>
        <w:t>novine", broj 69/16</w:t>
      </w:r>
      <w:r w:rsidR="00B33A6E" w:rsidRPr="001F1DDA">
        <w:rPr>
          <w:rFonts w:cs="Arial"/>
          <w:szCs w:val="22"/>
          <w:lang w:eastAsia="hr-HR"/>
        </w:rPr>
        <w:t>.</w:t>
      </w:r>
      <w:r w:rsidRPr="001F1DDA">
        <w:rPr>
          <w:rFonts w:cs="Arial"/>
          <w:szCs w:val="22"/>
          <w:lang w:eastAsia="hr-HR"/>
        </w:rPr>
        <w:t>)</w:t>
      </w:r>
    </w:p>
    <w:p w14:paraId="1B7EE5DE"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Uredba o sprječavanju velikih nesreća koje uključuju opasne tvari ("Narodne novine", broj</w:t>
      </w:r>
      <w:r w:rsidR="00B33A6E" w:rsidRPr="001F1DDA">
        <w:rPr>
          <w:rFonts w:cs="Arial"/>
          <w:szCs w:val="22"/>
          <w:lang w:eastAsia="hr-HR"/>
        </w:rPr>
        <w:t xml:space="preserve"> </w:t>
      </w:r>
      <w:r w:rsidRPr="001F1DDA">
        <w:rPr>
          <w:rFonts w:cs="Arial"/>
          <w:szCs w:val="22"/>
          <w:lang w:eastAsia="hr-HR"/>
        </w:rPr>
        <w:t>44/14, 31/17</w:t>
      </w:r>
      <w:r w:rsidR="00B33A6E" w:rsidRPr="001F1DDA">
        <w:rPr>
          <w:rFonts w:cs="Arial"/>
          <w:szCs w:val="22"/>
          <w:lang w:eastAsia="hr-HR"/>
        </w:rPr>
        <w:t>.</w:t>
      </w:r>
      <w:r w:rsidRPr="001F1DDA">
        <w:rPr>
          <w:rFonts w:cs="Arial"/>
          <w:szCs w:val="22"/>
          <w:lang w:eastAsia="hr-HR"/>
        </w:rPr>
        <w:t>)</w:t>
      </w:r>
    </w:p>
    <w:p w14:paraId="6E452DD8"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Zakon o prostornom uređenju ("Narodne novine" broj 153/13, 65/17, 114/18, 39/19 i</w:t>
      </w:r>
      <w:r w:rsidR="00B33A6E" w:rsidRPr="001F1DDA">
        <w:rPr>
          <w:rFonts w:cs="Arial"/>
          <w:szCs w:val="22"/>
          <w:lang w:eastAsia="hr-HR"/>
        </w:rPr>
        <w:t xml:space="preserve"> </w:t>
      </w:r>
      <w:r w:rsidRPr="001F1DDA">
        <w:rPr>
          <w:rFonts w:cs="Arial"/>
          <w:szCs w:val="22"/>
          <w:lang w:eastAsia="hr-HR"/>
        </w:rPr>
        <w:t>98/19</w:t>
      </w:r>
      <w:r w:rsidR="00B33A6E" w:rsidRPr="001F1DDA">
        <w:rPr>
          <w:rFonts w:cs="Arial"/>
          <w:szCs w:val="22"/>
          <w:lang w:eastAsia="hr-HR"/>
        </w:rPr>
        <w:t>.</w:t>
      </w:r>
      <w:r w:rsidRPr="001F1DDA">
        <w:rPr>
          <w:rFonts w:cs="Arial"/>
          <w:szCs w:val="22"/>
          <w:lang w:eastAsia="hr-HR"/>
        </w:rPr>
        <w:t>)</w:t>
      </w:r>
    </w:p>
    <w:p w14:paraId="6EFC9A26" w14:textId="77777777" w:rsidR="00F635B4" w:rsidRPr="001F1DDA" w:rsidRDefault="00F635B4" w:rsidP="00B33A6E">
      <w:pPr>
        <w:spacing w:after="0"/>
        <w:ind w:left="426" w:right="23" w:hanging="426"/>
        <w:rPr>
          <w:rFonts w:cs="Arial"/>
          <w:szCs w:val="22"/>
          <w:lang w:eastAsia="hr-HR"/>
        </w:rPr>
      </w:pPr>
      <w:r w:rsidRPr="001F1DDA">
        <w:rPr>
          <w:rFonts w:cs="Arial"/>
          <w:szCs w:val="22"/>
          <w:lang w:eastAsia="hr-HR"/>
        </w:rPr>
        <w:t xml:space="preserve">• </w:t>
      </w:r>
      <w:r w:rsidR="00B33A6E" w:rsidRPr="001F1DDA">
        <w:rPr>
          <w:rFonts w:cs="Arial"/>
          <w:szCs w:val="22"/>
          <w:lang w:eastAsia="hr-HR"/>
        </w:rPr>
        <w:tab/>
      </w:r>
      <w:r w:rsidRPr="001F1DDA">
        <w:rPr>
          <w:rFonts w:cs="Arial"/>
          <w:szCs w:val="22"/>
          <w:lang w:eastAsia="hr-HR"/>
        </w:rPr>
        <w:t>Zakon o zaštiti okoliša ("Narodne novine" broj 80/13, 153/13, 78/15, 12/18 i 118/18</w:t>
      </w:r>
      <w:r w:rsidR="00B33A6E" w:rsidRPr="001F1DDA">
        <w:rPr>
          <w:rFonts w:cs="Arial"/>
          <w:szCs w:val="22"/>
          <w:lang w:eastAsia="hr-HR"/>
        </w:rPr>
        <w:t>.</w:t>
      </w:r>
      <w:r w:rsidRPr="001F1DDA">
        <w:rPr>
          <w:rFonts w:cs="Arial"/>
          <w:szCs w:val="22"/>
          <w:lang w:eastAsia="hr-HR"/>
        </w:rPr>
        <w:t>).</w:t>
      </w:r>
    </w:p>
    <w:p w14:paraId="6BB2862F" w14:textId="77777777" w:rsidR="00866C84" w:rsidRPr="001F1DDA" w:rsidRDefault="00866C84" w:rsidP="00866C84">
      <w:pPr>
        <w:spacing w:after="0"/>
        <w:ind w:right="23"/>
        <w:rPr>
          <w:rFonts w:cs="Arial"/>
          <w:szCs w:val="22"/>
          <w:lang w:eastAsia="hr-HR"/>
        </w:rPr>
      </w:pPr>
    </w:p>
    <w:p w14:paraId="3AD2A5F2" w14:textId="77777777" w:rsidR="00866C84" w:rsidRPr="001F1DDA" w:rsidRDefault="00866C84" w:rsidP="00866C84">
      <w:pPr>
        <w:spacing w:after="0"/>
        <w:ind w:right="23"/>
        <w:rPr>
          <w:rFonts w:cs="Arial"/>
          <w:szCs w:val="22"/>
          <w:lang w:eastAsia="hr-HR"/>
        </w:rPr>
      </w:pPr>
      <w:r w:rsidRPr="001F1DDA">
        <w:rPr>
          <w:rFonts w:cs="Arial"/>
          <w:szCs w:val="22"/>
          <w:lang w:eastAsia="hr-HR"/>
        </w:rPr>
        <w:t>(2)</w:t>
      </w:r>
      <w:r w:rsidRPr="001F1DDA">
        <w:rPr>
          <w:rFonts w:cs="Arial"/>
          <w:szCs w:val="22"/>
          <w:lang w:eastAsia="hr-HR"/>
        </w:rPr>
        <w:tab/>
        <w:t>Obveza izrade planova „mjera zaštite“ je propisana Pravilnikom o mjerama zaštite od elementarnih nepogoda i ratnih opasnosti („Narodne novine“, broj 29/83, 36/85 i 42/86.).</w:t>
      </w:r>
    </w:p>
    <w:p w14:paraId="3E350BE8" w14:textId="77777777" w:rsidR="00F635B4" w:rsidRPr="001F1DDA" w:rsidRDefault="00F635B4" w:rsidP="00273A05">
      <w:pPr>
        <w:spacing w:after="0"/>
        <w:ind w:right="23"/>
        <w:rPr>
          <w:rFonts w:cs="Arial"/>
          <w:szCs w:val="22"/>
          <w:lang w:eastAsia="hr-HR"/>
        </w:rPr>
      </w:pPr>
    </w:p>
    <w:p w14:paraId="141698B4" w14:textId="77777777" w:rsidR="00B33A6E" w:rsidRPr="001F1DDA" w:rsidRDefault="00E214CF" w:rsidP="00273A05">
      <w:pPr>
        <w:spacing w:after="0"/>
        <w:ind w:right="23"/>
        <w:rPr>
          <w:rFonts w:cs="Arial"/>
          <w:szCs w:val="22"/>
          <w:lang w:eastAsia="hr-HR"/>
        </w:rPr>
      </w:pPr>
      <w:r w:rsidRPr="001F1DDA">
        <w:rPr>
          <w:rFonts w:cs="Arial"/>
          <w:szCs w:val="22"/>
          <w:lang w:eastAsia="hr-HR"/>
        </w:rPr>
        <w:t>(3</w:t>
      </w:r>
      <w:r w:rsidR="00B33A6E" w:rsidRPr="001F1DDA">
        <w:rPr>
          <w:rFonts w:cs="Arial"/>
          <w:szCs w:val="22"/>
          <w:lang w:eastAsia="hr-HR"/>
        </w:rPr>
        <w:t>)</w:t>
      </w:r>
      <w:r w:rsidR="00B33A6E" w:rsidRPr="001F1DDA">
        <w:rPr>
          <w:rFonts w:cs="Arial"/>
          <w:szCs w:val="22"/>
          <w:lang w:eastAsia="hr-HR"/>
        </w:rPr>
        <w:tab/>
      </w:r>
      <w:r w:rsidR="00273A05" w:rsidRPr="001F1DDA">
        <w:rPr>
          <w:rFonts w:cs="Arial"/>
          <w:szCs w:val="22"/>
          <w:lang w:eastAsia="hr-HR"/>
        </w:rPr>
        <w:t xml:space="preserve">Jedinice lokalne samouprave sukladno Zakonom o </w:t>
      </w:r>
      <w:r w:rsidR="008A0ABB" w:rsidRPr="001F1DDA">
        <w:rPr>
          <w:rFonts w:cs="Arial"/>
          <w:szCs w:val="22"/>
          <w:lang w:eastAsia="hr-HR"/>
        </w:rPr>
        <w:t xml:space="preserve">sustavu </w:t>
      </w:r>
      <w:r w:rsidR="00273A05" w:rsidRPr="001F1DDA">
        <w:rPr>
          <w:rFonts w:cs="Arial"/>
          <w:szCs w:val="22"/>
          <w:lang w:eastAsia="hr-HR"/>
        </w:rPr>
        <w:t>civiln</w:t>
      </w:r>
      <w:r w:rsidR="008A0ABB" w:rsidRPr="001F1DDA">
        <w:rPr>
          <w:rFonts w:cs="Arial"/>
          <w:szCs w:val="22"/>
          <w:lang w:eastAsia="hr-HR"/>
        </w:rPr>
        <w:t>e</w:t>
      </w:r>
      <w:r w:rsidR="00273A05" w:rsidRPr="001F1DDA">
        <w:rPr>
          <w:rFonts w:cs="Arial"/>
          <w:szCs w:val="22"/>
          <w:lang w:eastAsia="hr-HR"/>
        </w:rPr>
        <w:t xml:space="preserve"> zaštit</w:t>
      </w:r>
      <w:r w:rsidR="008A0ABB" w:rsidRPr="001F1DDA">
        <w:rPr>
          <w:rFonts w:cs="Arial"/>
          <w:szCs w:val="22"/>
          <w:lang w:eastAsia="hr-HR"/>
        </w:rPr>
        <w:t>e</w:t>
      </w:r>
      <w:r w:rsidR="00866C84" w:rsidRPr="001F1DDA">
        <w:rPr>
          <w:rFonts w:cs="Arial"/>
          <w:szCs w:val="22"/>
          <w:lang w:eastAsia="hr-HR"/>
        </w:rPr>
        <w:t xml:space="preserve"> </w:t>
      </w:r>
      <w:r w:rsidR="00273A05" w:rsidRPr="001F1DDA">
        <w:rPr>
          <w:rFonts w:cs="Arial"/>
          <w:szCs w:val="22"/>
          <w:lang w:eastAsia="hr-HR"/>
        </w:rPr>
        <w:t>(„Narodne novine“, broj 82/15, 118/18, 31/20.), člankom 17. osiguravaju uvjete za sklanjanje ljudi kao organizirano</w:t>
      </w:r>
      <w:r w:rsidR="00B33A6E" w:rsidRPr="001F1DDA">
        <w:rPr>
          <w:rFonts w:cs="Arial"/>
          <w:szCs w:val="22"/>
          <w:lang w:eastAsia="hr-HR"/>
        </w:rPr>
        <w:t xml:space="preserve"> </w:t>
      </w:r>
      <w:r w:rsidR="00273A05" w:rsidRPr="001F1DDA">
        <w:rPr>
          <w:rFonts w:cs="Arial"/>
          <w:szCs w:val="22"/>
          <w:lang w:eastAsia="hr-HR"/>
        </w:rPr>
        <w:t>upućivanje građana u najbližu namjensku građevinu za sklanjanje ili u drugi pogodan</w:t>
      </w:r>
      <w:r w:rsidR="00B33A6E" w:rsidRPr="001F1DDA">
        <w:rPr>
          <w:rFonts w:cs="Arial"/>
          <w:szCs w:val="22"/>
          <w:lang w:eastAsia="hr-HR"/>
        </w:rPr>
        <w:t xml:space="preserve"> </w:t>
      </w:r>
      <w:r w:rsidR="00273A05" w:rsidRPr="001F1DDA">
        <w:rPr>
          <w:rFonts w:cs="Arial"/>
          <w:szCs w:val="22"/>
          <w:lang w:eastAsia="hr-HR"/>
        </w:rPr>
        <w:t>prostor koji omogućava optimalnu zaštitu sa ili bez prilagodbe (podrumske i druge</w:t>
      </w:r>
      <w:r w:rsidR="00B33A6E" w:rsidRPr="001F1DDA">
        <w:rPr>
          <w:rFonts w:cs="Arial"/>
          <w:szCs w:val="22"/>
          <w:lang w:eastAsia="hr-HR"/>
        </w:rPr>
        <w:t xml:space="preserve"> </w:t>
      </w:r>
      <w:r w:rsidR="00273A05" w:rsidRPr="001F1DDA">
        <w:rPr>
          <w:rFonts w:cs="Arial"/>
          <w:szCs w:val="22"/>
          <w:lang w:eastAsia="hr-HR"/>
        </w:rPr>
        <w:t>prostorije u građevinama koje su prilagođene za sklanjanje te komunalne i druge građevine</w:t>
      </w:r>
      <w:r w:rsidR="00B33A6E" w:rsidRPr="001F1DDA">
        <w:rPr>
          <w:rFonts w:cs="Arial"/>
          <w:szCs w:val="22"/>
          <w:lang w:eastAsia="hr-HR"/>
        </w:rPr>
        <w:t xml:space="preserve"> </w:t>
      </w:r>
      <w:r w:rsidR="00273A05" w:rsidRPr="001F1DDA">
        <w:rPr>
          <w:rFonts w:cs="Arial"/>
          <w:szCs w:val="22"/>
          <w:lang w:eastAsia="hr-HR"/>
        </w:rPr>
        <w:t>ispod površine tla namijenjene javnoj uporabi kao što su garaže, trgovine i drugi pogodni</w:t>
      </w:r>
      <w:r w:rsidR="00B33A6E" w:rsidRPr="001F1DDA">
        <w:rPr>
          <w:rFonts w:cs="Arial"/>
          <w:szCs w:val="22"/>
          <w:lang w:eastAsia="hr-HR"/>
        </w:rPr>
        <w:t xml:space="preserve"> </w:t>
      </w:r>
      <w:r w:rsidR="00273A05" w:rsidRPr="001F1DDA">
        <w:rPr>
          <w:rFonts w:cs="Arial"/>
          <w:szCs w:val="22"/>
          <w:lang w:eastAsia="hr-HR"/>
        </w:rPr>
        <w:t xml:space="preserve">prostori). </w:t>
      </w:r>
    </w:p>
    <w:p w14:paraId="41ECE790" w14:textId="77777777" w:rsidR="00C921F6" w:rsidRPr="001F1DDA" w:rsidRDefault="00C921F6" w:rsidP="008B0A29">
      <w:pPr>
        <w:pStyle w:val="tijeloteksta0"/>
        <w:ind w:firstLine="0"/>
        <w:rPr>
          <w:rFonts w:ascii="Arial" w:hAnsi="Arial" w:cs="Arial"/>
          <w:sz w:val="22"/>
          <w:szCs w:val="22"/>
        </w:rPr>
      </w:pPr>
    </w:p>
    <w:p w14:paraId="387C65AA" w14:textId="77777777" w:rsidR="000A4137" w:rsidRPr="001F1DDA" w:rsidRDefault="00E214CF" w:rsidP="00866C84">
      <w:pPr>
        <w:pStyle w:val="tijeloteksta0"/>
        <w:ind w:firstLine="0"/>
        <w:rPr>
          <w:rFonts w:ascii="Arial" w:hAnsi="Arial" w:cs="Arial"/>
          <w:sz w:val="22"/>
          <w:szCs w:val="22"/>
        </w:rPr>
      </w:pPr>
      <w:r w:rsidRPr="001F1DDA">
        <w:rPr>
          <w:rFonts w:ascii="Arial" w:hAnsi="Arial" w:cs="Arial"/>
          <w:sz w:val="22"/>
          <w:szCs w:val="22"/>
        </w:rPr>
        <w:t>(4</w:t>
      </w:r>
      <w:r w:rsidR="00866C84" w:rsidRPr="001F1DDA">
        <w:rPr>
          <w:rFonts w:ascii="Arial" w:hAnsi="Arial" w:cs="Arial"/>
          <w:sz w:val="22"/>
          <w:szCs w:val="22"/>
        </w:rPr>
        <w:t>)</w:t>
      </w:r>
      <w:r w:rsidR="00866C84" w:rsidRPr="001F1DDA">
        <w:rPr>
          <w:rFonts w:ascii="Arial" w:hAnsi="Arial" w:cs="Arial"/>
          <w:sz w:val="22"/>
          <w:szCs w:val="22"/>
        </w:rPr>
        <w:tab/>
        <w:t>Ukoliko postoji mogućnost gradnje objekata u kojem će se okupljati više od 250 ljudi, obvezno primijeniti članka 39. Zakona o sustavu civilne zaštite („Narodne novine“, 82/15.).</w:t>
      </w:r>
    </w:p>
    <w:p w14:paraId="1755093F" w14:textId="77777777" w:rsidR="00866C84" w:rsidRPr="00866C84" w:rsidRDefault="00866C84" w:rsidP="00866C84">
      <w:pPr>
        <w:pStyle w:val="tijeloteksta0"/>
        <w:ind w:firstLine="0"/>
        <w:rPr>
          <w:rFonts w:ascii="Arial" w:hAnsi="Arial" w:cs="Arial"/>
          <w:color w:val="FF0000"/>
          <w:sz w:val="22"/>
          <w:szCs w:val="22"/>
        </w:rPr>
      </w:pPr>
    </w:p>
    <w:p w14:paraId="34506B3D" w14:textId="77777777" w:rsidR="00864AB1" w:rsidRPr="00864AB1" w:rsidRDefault="00864AB1" w:rsidP="00864AB1">
      <w:pPr>
        <w:autoSpaceDE w:val="0"/>
        <w:autoSpaceDN w:val="0"/>
        <w:adjustRightInd w:val="0"/>
        <w:spacing w:after="0"/>
        <w:rPr>
          <w:rFonts w:cs="Arial"/>
          <w:b/>
          <w:szCs w:val="22"/>
        </w:rPr>
      </w:pPr>
      <w:r w:rsidRPr="00864AB1">
        <w:rPr>
          <w:rFonts w:cs="Arial"/>
          <w:b/>
          <w:szCs w:val="22"/>
        </w:rPr>
        <w:t>Zaštita zraka</w:t>
      </w:r>
    </w:p>
    <w:p w14:paraId="0C2EC33A" w14:textId="77777777" w:rsidR="00CB02C2" w:rsidRPr="00864AB1" w:rsidRDefault="00CB02C2" w:rsidP="00864AB1">
      <w:pPr>
        <w:autoSpaceDE w:val="0"/>
        <w:autoSpaceDN w:val="0"/>
        <w:adjustRightInd w:val="0"/>
        <w:spacing w:after="0"/>
        <w:jc w:val="center"/>
        <w:rPr>
          <w:rFonts w:cs="Arial"/>
          <w:szCs w:val="22"/>
        </w:rPr>
      </w:pPr>
      <w:r w:rsidRPr="00864AB1">
        <w:rPr>
          <w:rFonts w:cs="Arial"/>
          <w:szCs w:val="22"/>
        </w:rPr>
        <w:t>Članak 57.</w:t>
      </w:r>
    </w:p>
    <w:p w14:paraId="79044728" w14:textId="77777777" w:rsidR="00CB02C2" w:rsidRDefault="00CB02C2" w:rsidP="00864AB1">
      <w:pPr>
        <w:autoSpaceDE w:val="0"/>
        <w:autoSpaceDN w:val="0"/>
        <w:adjustRightInd w:val="0"/>
        <w:spacing w:after="0"/>
        <w:rPr>
          <w:rFonts w:cs="Arial"/>
          <w:szCs w:val="22"/>
        </w:rPr>
      </w:pPr>
      <w:r w:rsidRPr="00864AB1">
        <w:rPr>
          <w:rFonts w:cs="Arial"/>
          <w:szCs w:val="22"/>
        </w:rPr>
        <w:t>Na području obuhvata plana nema značajnih izvora onečišćenja zraka. Mjere za zaštitu zraka od zagađenja prometom na području obuhvata plana predlažu uređenje zaštitnih zelenih površina, prvenstveno drvoreda kojima se osigurava zaštitni tampon između prometnica i pješačkog i stambenog dijela ulice.</w:t>
      </w:r>
    </w:p>
    <w:p w14:paraId="342AC77D" w14:textId="77777777" w:rsidR="00864AB1" w:rsidRPr="00864AB1" w:rsidRDefault="00864AB1" w:rsidP="00864AB1">
      <w:pPr>
        <w:autoSpaceDE w:val="0"/>
        <w:autoSpaceDN w:val="0"/>
        <w:adjustRightInd w:val="0"/>
        <w:spacing w:after="0"/>
        <w:rPr>
          <w:rFonts w:cs="Arial"/>
          <w:szCs w:val="22"/>
        </w:rPr>
      </w:pPr>
    </w:p>
    <w:p w14:paraId="6833C6EC" w14:textId="359CD8EB" w:rsidR="008B0A29" w:rsidRPr="001F1DDA" w:rsidRDefault="00864AB1" w:rsidP="008B0A29">
      <w:pPr>
        <w:autoSpaceDE w:val="0"/>
        <w:autoSpaceDN w:val="0"/>
        <w:adjustRightInd w:val="0"/>
        <w:spacing w:after="0"/>
        <w:rPr>
          <w:rFonts w:cs="Arial"/>
          <w:szCs w:val="22"/>
        </w:rPr>
      </w:pPr>
      <w:r w:rsidRPr="001F1DDA">
        <w:rPr>
          <w:rFonts w:cs="Arial"/>
          <w:b/>
          <w:szCs w:val="22"/>
        </w:rPr>
        <w:t>Zaštit</w:t>
      </w:r>
      <w:r w:rsidR="007C1350" w:rsidRPr="001F1DDA">
        <w:rPr>
          <w:rFonts w:cs="Arial"/>
          <w:b/>
          <w:szCs w:val="22"/>
        </w:rPr>
        <w:t>a</w:t>
      </w:r>
      <w:r w:rsidRPr="001F1DDA">
        <w:rPr>
          <w:rFonts w:cs="Arial"/>
          <w:b/>
          <w:szCs w:val="22"/>
        </w:rPr>
        <w:t xml:space="preserve"> od </w:t>
      </w:r>
      <w:r w:rsidR="008B0A29" w:rsidRPr="001F1DDA">
        <w:rPr>
          <w:rFonts w:cs="Arial"/>
          <w:b/>
        </w:rPr>
        <w:t>poplava (bujice)</w:t>
      </w:r>
      <w:r w:rsidR="008B0A29" w:rsidRPr="001F1DDA">
        <w:rPr>
          <w:rFonts w:cs="Arial"/>
          <w:b/>
          <w:dstrike/>
        </w:rPr>
        <w:t xml:space="preserve"> </w:t>
      </w:r>
    </w:p>
    <w:p w14:paraId="256334A3" w14:textId="77777777" w:rsidR="00CB02C2" w:rsidRPr="001F1DDA" w:rsidRDefault="00CB02C2" w:rsidP="008B0A29">
      <w:pPr>
        <w:autoSpaceDE w:val="0"/>
        <w:autoSpaceDN w:val="0"/>
        <w:adjustRightInd w:val="0"/>
        <w:spacing w:after="0"/>
        <w:jc w:val="center"/>
        <w:rPr>
          <w:rFonts w:cs="Arial"/>
          <w:szCs w:val="22"/>
        </w:rPr>
      </w:pPr>
      <w:r w:rsidRPr="001F1DDA">
        <w:rPr>
          <w:rFonts w:cs="Arial"/>
          <w:szCs w:val="22"/>
        </w:rPr>
        <w:t>Članak 58.</w:t>
      </w:r>
    </w:p>
    <w:p w14:paraId="798BC839" w14:textId="77777777" w:rsidR="008B0A29" w:rsidRPr="001F1DDA" w:rsidRDefault="008B0A29" w:rsidP="008B0A29">
      <w:pPr>
        <w:spacing w:after="0"/>
        <w:ind w:right="23"/>
        <w:rPr>
          <w:rFonts w:cs="Arial"/>
          <w:szCs w:val="22"/>
        </w:rPr>
      </w:pPr>
      <w:r w:rsidRPr="001F1DDA">
        <w:rPr>
          <w:rFonts w:cs="Arial"/>
          <w:szCs w:val="22"/>
        </w:rPr>
        <w:t>(1)</w:t>
      </w:r>
      <w:r w:rsidRPr="001F1DDA">
        <w:rPr>
          <w:rFonts w:cs="Arial"/>
          <w:szCs w:val="22"/>
        </w:rPr>
        <w:tab/>
        <w:t xml:space="preserve">Mjere zaštite od poplava izazvane bujicama uključuju građenje regulacijskih i zaštitnih vodnih građevina, kao i obavljanje svih potrebnih radova tehničkog održavanja vodotoka bujica i ostalih vodnih građevina te gradnja sustava oborinske odvodnje koja obuhvaća površinske i podzemne vode. </w:t>
      </w:r>
    </w:p>
    <w:p w14:paraId="028D39E2" w14:textId="77777777" w:rsidR="008B0A29" w:rsidRPr="001F1DDA" w:rsidRDefault="008B0A29" w:rsidP="008B0A29">
      <w:pPr>
        <w:spacing w:after="0"/>
        <w:ind w:right="23"/>
        <w:rPr>
          <w:rFonts w:cs="Arial"/>
          <w:szCs w:val="22"/>
        </w:rPr>
      </w:pPr>
    </w:p>
    <w:p w14:paraId="7EF23A49" w14:textId="77777777" w:rsidR="008B0A29" w:rsidRPr="001F1DDA" w:rsidRDefault="008B0A29" w:rsidP="008B0A29">
      <w:pPr>
        <w:pStyle w:val="tijeloteksta0"/>
        <w:ind w:firstLine="0"/>
        <w:rPr>
          <w:rFonts w:ascii="Arial" w:hAnsi="Arial" w:cs="Arial"/>
          <w:sz w:val="22"/>
        </w:rPr>
      </w:pPr>
      <w:r w:rsidRPr="001F1DDA">
        <w:rPr>
          <w:rFonts w:ascii="Arial" w:hAnsi="Arial" w:cs="Arial"/>
          <w:sz w:val="22"/>
          <w:szCs w:val="22"/>
        </w:rPr>
        <w:t>(2)</w:t>
      </w:r>
      <w:r w:rsidRPr="001F1DDA">
        <w:rPr>
          <w:rFonts w:ascii="Arial" w:hAnsi="Arial" w:cs="Arial"/>
          <w:sz w:val="22"/>
          <w:szCs w:val="22"/>
        </w:rPr>
        <w:tab/>
      </w:r>
      <w:r w:rsidRPr="001F1DDA">
        <w:rPr>
          <w:rFonts w:ascii="Arial" w:hAnsi="Arial" w:cs="Arial"/>
          <w:sz w:val="22"/>
        </w:rPr>
        <w:t>Građevinske mjere zaštite od bujica uključuju obavljanje svih potrebnih radova gospodarskog i tehničkog održavanja bujica i vodnih građevina te sustavnog obavljanja tehničkog promatranja ključnih vodnih građevina, te je sukladno tome potrebno:</w:t>
      </w:r>
    </w:p>
    <w:p w14:paraId="2DB302A7" w14:textId="77777777" w:rsidR="008B0A29" w:rsidRPr="001F1DDA" w:rsidRDefault="008B0A29" w:rsidP="008B0A29">
      <w:pPr>
        <w:pStyle w:val="tijeloteksta0"/>
        <w:numPr>
          <w:ilvl w:val="0"/>
          <w:numId w:val="43"/>
        </w:numPr>
        <w:tabs>
          <w:tab w:val="clear" w:pos="828"/>
          <w:tab w:val="num" w:pos="-1440"/>
        </w:tabs>
        <w:ind w:left="360"/>
        <w:rPr>
          <w:rFonts w:ascii="Arial" w:hAnsi="Arial" w:cs="Arial"/>
          <w:sz w:val="22"/>
        </w:rPr>
      </w:pPr>
      <w:r w:rsidRPr="001F1DDA">
        <w:rPr>
          <w:rFonts w:ascii="Arial" w:hAnsi="Arial" w:cs="Arial"/>
          <w:sz w:val="22"/>
        </w:rPr>
        <w:t>Proširiti i urediti tokove bujica.</w:t>
      </w:r>
    </w:p>
    <w:p w14:paraId="47797C16" w14:textId="77777777" w:rsidR="008B0A29" w:rsidRPr="001F1DDA" w:rsidRDefault="008B0A29" w:rsidP="008B0A29">
      <w:pPr>
        <w:pStyle w:val="tijeloteksta0"/>
        <w:numPr>
          <w:ilvl w:val="0"/>
          <w:numId w:val="43"/>
        </w:numPr>
        <w:tabs>
          <w:tab w:val="clear" w:pos="828"/>
          <w:tab w:val="num" w:pos="-1080"/>
        </w:tabs>
        <w:ind w:left="360"/>
        <w:rPr>
          <w:rFonts w:ascii="Arial" w:hAnsi="Arial" w:cs="Arial"/>
          <w:sz w:val="22"/>
        </w:rPr>
      </w:pPr>
      <w:r w:rsidRPr="001F1DDA">
        <w:rPr>
          <w:rFonts w:ascii="Arial" w:hAnsi="Arial" w:cs="Arial"/>
          <w:sz w:val="22"/>
        </w:rPr>
        <w:lastRenderedPageBreak/>
        <w:t>Izgraditi pregrade na bujicama i izvršiti pošumljavanje bujica.</w:t>
      </w:r>
    </w:p>
    <w:p w14:paraId="1A9A3368" w14:textId="77777777" w:rsidR="008B0A29" w:rsidRPr="001F1DDA" w:rsidRDefault="008B0A29" w:rsidP="008B0A29">
      <w:pPr>
        <w:pStyle w:val="tijeloteksta0"/>
        <w:numPr>
          <w:ilvl w:val="0"/>
          <w:numId w:val="43"/>
        </w:numPr>
        <w:tabs>
          <w:tab w:val="clear" w:pos="828"/>
          <w:tab w:val="num" w:pos="-1080"/>
        </w:tabs>
        <w:ind w:left="360"/>
        <w:rPr>
          <w:rFonts w:ascii="Arial" w:hAnsi="Arial" w:cs="Arial"/>
          <w:sz w:val="22"/>
        </w:rPr>
      </w:pPr>
      <w:r w:rsidRPr="001F1DDA">
        <w:rPr>
          <w:rFonts w:ascii="Arial" w:hAnsi="Arial" w:cs="Arial"/>
          <w:sz w:val="22"/>
        </w:rPr>
        <w:t>Onemogućiti gradnju u zahvatu bujica te spriječiti izazivanje erozije tla zbog gradnje putova, stambenih i drugih objekata i odlagališta otpada.</w:t>
      </w:r>
    </w:p>
    <w:p w14:paraId="28B2E756" w14:textId="77777777" w:rsidR="008B0A29" w:rsidRPr="001F1DDA" w:rsidRDefault="008B0A29" w:rsidP="008B0A29">
      <w:pPr>
        <w:pStyle w:val="tijeloteksta0"/>
        <w:numPr>
          <w:ilvl w:val="0"/>
          <w:numId w:val="43"/>
        </w:numPr>
        <w:tabs>
          <w:tab w:val="clear" w:pos="828"/>
          <w:tab w:val="num" w:pos="-1080"/>
        </w:tabs>
        <w:ind w:left="360"/>
        <w:rPr>
          <w:rFonts w:ascii="Arial" w:hAnsi="Arial" w:cs="Arial"/>
          <w:sz w:val="22"/>
        </w:rPr>
      </w:pPr>
      <w:r w:rsidRPr="001F1DDA">
        <w:rPr>
          <w:rFonts w:ascii="Arial" w:hAnsi="Arial" w:cs="Arial"/>
          <w:sz w:val="22"/>
        </w:rPr>
        <w:t>U suradnji sa nadležnim javnopravnim tijelom utvrditi konkretne mjere koje treba poduzeti na koritu bujice u kritičnom području, produbljivanje i proširenje korita koje je sve pliće zbog dugogodišnjih nanosa šljunka te uređenje, čišćenje i održavanje.</w:t>
      </w:r>
    </w:p>
    <w:p w14:paraId="72619DD0" w14:textId="77777777" w:rsidR="008B0A29" w:rsidRPr="001F1DDA" w:rsidRDefault="008B0A29" w:rsidP="008B0A29">
      <w:pPr>
        <w:pStyle w:val="tijeloteksta0"/>
        <w:numPr>
          <w:ilvl w:val="0"/>
          <w:numId w:val="43"/>
        </w:numPr>
        <w:tabs>
          <w:tab w:val="clear" w:pos="828"/>
          <w:tab w:val="num" w:pos="-1080"/>
        </w:tabs>
        <w:ind w:left="360"/>
        <w:rPr>
          <w:rFonts w:ascii="Arial" w:hAnsi="Arial" w:cs="Arial"/>
          <w:sz w:val="22"/>
        </w:rPr>
      </w:pPr>
      <w:r w:rsidRPr="001F1DDA">
        <w:rPr>
          <w:rFonts w:ascii="Arial" w:hAnsi="Arial" w:cs="Arial"/>
          <w:sz w:val="22"/>
        </w:rPr>
        <w:t>Utvrditi gdje su kritične točke mogućeg izlijevanja vode iz korita bujice.</w:t>
      </w:r>
    </w:p>
    <w:p w14:paraId="25F03105" w14:textId="77777777" w:rsidR="008B0A29" w:rsidRPr="001F1DDA" w:rsidRDefault="008B0A29" w:rsidP="008B0A29">
      <w:pPr>
        <w:pStyle w:val="tijeloteksta0"/>
        <w:ind w:firstLine="0"/>
        <w:rPr>
          <w:rFonts w:ascii="Arial" w:hAnsi="Arial" w:cs="Arial"/>
          <w:sz w:val="22"/>
          <w:szCs w:val="22"/>
        </w:rPr>
      </w:pPr>
    </w:p>
    <w:p w14:paraId="0A955B6B" w14:textId="77777777" w:rsidR="008B0A29" w:rsidRPr="001F1DDA" w:rsidRDefault="008B0A29" w:rsidP="008B0A29">
      <w:pPr>
        <w:pStyle w:val="tijeloteksta0"/>
        <w:ind w:firstLine="0"/>
        <w:rPr>
          <w:rFonts w:ascii="Arial" w:hAnsi="Arial" w:cs="Arial"/>
          <w:sz w:val="22"/>
          <w:szCs w:val="22"/>
        </w:rPr>
      </w:pPr>
      <w:r w:rsidRPr="001F1DDA">
        <w:rPr>
          <w:rFonts w:ascii="Arial" w:hAnsi="Arial" w:cs="Arial"/>
          <w:sz w:val="22"/>
          <w:szCs w:val="22"/>
        </w:rPr>
        <w:t>(3)</w:t>
      </w:r>
      <w:r w:rsidRPr="001F1DDA">
        <w:rPr>
          <w:rFonts w:ascii="Arial" w:hAnsi="Arial" w:cs="Arial"/>
          <w:sz w:val="22"/>
          <w:szCs w:val="22"/>
        </w:rPr>
        <w:tab/>
        <w:t>Preventivne mjere zaštite od poplava sastoje se od provedbi mjera operativne obrane od poplava. Kod primjene navedenih mjera koriste se pregledne pedološke karte s erozivnim i poplavnim područjima i vodotocima.</w:t>
      </w:r>
    </w:p>
    <w:p w14:paraId="1EE0E01B" w14:textId="77777777" w:rsidR="00864AB1" w:rsidRDefault="00864AB1" w:rsidP="00864AB1">
      <w:pPr>
        <w:autoSpaceDE w:val="0"/>
        <w:autoSpaceDN w:val="0"/>
        <w:adjustRightInd w:val="0"/>
        <w:spacing w:after="0"/>
        <w:rPr>
          <w:rFonts w:cs="Arial"/>
          <w:b/>
          <w:szCs w:val="22"/>
        </w:rPr>
      </w:pPr>
    </w:p>
    <w:p w14:paraId="3402232F" w14:textId="39DF0201" w:rsidR="008B0A29" w:rsidRPr="001F1DDA" w:rsidRDefault="008B0A29" w:rsidP="008B0A29">
      <w:pPr>
        <w:autoSpaceDE w:val="0"/>
        <w:autoSpaceDN w:val="0"/>
        <w:adjustRightInd w:val="0"/>
        <w:spacing w:after="0"/>
        <w:rPr>
          <w:rFonts w:cs="Arial"/>
          <w:b/>
          <w:szCs w:val="22"/>
        </w:rPr>
      </w:pPr>
      <w:r w:rsidRPr="001F1DDA">
        <w:rPr>
          <w:rFonts w:cs="Arial"/>
          <w:b/>
          <w:szCs w:val="22"/>
        </w:rPr>
        <w:t xml:space="preserve">Zaštita od potresa </w:t>
      </w:r>
    </w:p>
    <w:p w14:paraId="510C7E77" w14:textId="77777777" w:rsidR="00CB02C2" w:rsidRPr="001F1DDA" w:rsidRDefault="00CB02C2" w:rsidP="00864AB1">
      <w:pPr>
        <w:autoSpaceDE w:val="0"/>
        <w:autoSpaceDN w:val="0"/>
        <w:adjustRightInd w:val="0"/>
        <w:spacing w:after="0"/>
        <w:jc w:val="center"/>
        <w:rPr>
          <w:rFonts w:cs="Arial"/>
          <w:szCs w:val="22"/>
        </w:rPr>
      </w:pPr>
      <w:r w:rsidRPr="001F1DDA">
        <w:rPr>
          <w:rFonts w:cs="Arial"/>
          <w:szCs w:val="22"/>
        </w:rPr>
        <w:t>Članak 59.</w:t>
      </w:r>
    </w:p>
    <w:p w14:paraId="13B01EBA" w14:textId="77777777" w:rsidR="004E74F6" w:rsidRPr="001F1DDA" w:rsidRDefault="004E74F6" w:rsidP="004E74F6">
      <w:pPr>
        <w:pStyle w:val="Odlomakpopisa"/>
        <w:spacing w:after="0" w:line="240" w:lineRule="auto"/>
        <w:ind w:left="0" w:right="23"/>
        <w:jc w:val="both"/>
        <w:rPr>
          <w:rFonts w:ascii="Arial" w:hAnsi="Arial" w:cs="Arial"/>
          <w:lang w:bidi="he-IL"/>
        </w:rPr>
      </w:pPr>
      <w:r w:rsidRPr="001F1DDA">
        <w:rPr>
          <w:rFonts w:ascii="Arial" w:hAnsi="Arial" w:cs="Arial"/>
          <w:lang w:bidi="he-IL"/>
        </w:rPr>
        <w:t>(1)</w:t>
      </w:r>
      <w:r w:rsidRPr="001F1DDA">
        <w:rPr>
          <w:rFonts w:ascii="Arial" w:hAnsi="Arial" w:cs="Arial"/>
          <w:lang w:bidi="he-IL"/>
        </w:rPr>
        <w:tab/>
        <w:t>Područje grada Omiša pripada zoni ugroženosti od potresa intenziteta potresa od I</w:t>
      </w:r>
      <w:r w:rsidR="00B33A6E" w:rsidRPr="001F1DDA">
        <w:rPr>
          <w:rFonts w:ascii="Arial" w:hAnsi="Arial" w:cs="Arial"/>
          <w:lang w:bidi="he-IL"/>
        </w:rPr>
        <w:t>X</w:t>
      </w:r>
      <w:r w:rsidRPr="001F1DDA">
        <w:rPr>
          <w:rFonts w:ascii="Arial" w:hAnsi="Arial" w:cs="Arial"/>
          <w:lang w:bidi="he-IL"/>
        </w:rPr>
        <w:t xml:space="preserve"> stupnja MSK. Taj intenzitet obuhvaća razorni potres koji znatno oštećuje četvrtinu zgrada, pojedine zgrade se ruše i mnoge zgrade postaju nepodesne za stanovanje. Na mokrom tlu i na obroncima nastaju pukotine.</w:t>
      </w:r>
    </w:p>
    <w:p w14:paraId="66976E67" w14:textId="77777777" w:rsidR="0065311D" w:rsidRPr="001F1DDA" w:rsidRDefault="0065311D" w:rsidP="004E74F6">
      <w:pPr>
        <w:spacing w:after="0"/>
        <w:ind w:right="23"/>
        <w:rPr>
          <w:rFonts w:cs="Arial"/>
          <w:szCs w:val="22"/>
          <w:lang w:bidi="he-IL"/>
        </w:rPr>
      </w:pPr>
    </w:p>
    <w:p w14:paraId="5A736565" w14:textId="77777777" w:rsidR="004E74F6" w:rsidRPr="001F1DDA" w:rsidRDefault="004E74F6" w:rsidP="004E74F6">
      <w:pPr>
        <w:spacing w:after="0"/>
        <w:ind w:right="23"/>
        <w:rPr>
          <w:rFonts w:cs="Arial"/>
          <w:szCs w:val="22"/>
        </w:rPr>
      </w:pPr>
      <w:r w:rsidRPr="001F1DDA">
        <w:rPr>
          <w:rFonts w:cs="Arial"/>
          <w:szCs w:val="22"/>
          <w:lang w:bidi="he-IL"/>
        </w:rPr>
        <w:t>(2)</w:t>
      </w:r>
      <w:r w:rsidRPr="001F1DDA">
        <w:rPr>
          <w:rFonts w:cs="Arial"/>
          <w:szCs w:val="22"/>
          <w:lang w:bidi="he-IL"/>
        </w:rPr>
        <w:tab/>
        <w:t xml:space="preserve">Sukladno navedenom, u postupku planiranja, priprema i provođenja potrebnih mjera zaštite i spašavanja ljudi i materijalnih dobara od posljedica potresa, potrebno je voditi računa o osiguranju protupotresnih mjera prilikom projektiranja zgrada, mogućim stupnjevima oštećenja i kvantitativnim posljedicama koje se mogu očekivati za predvidivi najveći intenzitet potresa, </w:t>
      </w:r>
    </w:p>
    <w:p w14:paraId="1805B6D3" w14:textId="77777777" w:rsidR="004E74F6" w:rsidRPr="001F1DDA" w:rsidRDefault="004E74F6" w:rsidP="004E74F6">
      <w:pPr>
        <w:pStyle w:val="Odlomakpopisa"/>
        <w:spacing w:after="0" w:line="240" w:lineRule="auto"/>
        <w:ind w:left="5246" w:right="23"/>
        <w:jc w:val="both"/>
        <w:rPr>
          <w:rFonts w:ascii="Arial" w:hAnsi="Arial" w:cs="Arial"/>
        </w:rPr>
      </w:pPr>
    </w:p>
    <w:p w14:paraId="2E437C0B" w14:textId="77777777" w:rsidR="004E74F6" w:rsidRPr="001F1DDA" w:rsidRDefault="004E74F6" w:rsidP="004E74F6">
      <w:pPr>
        <w:spacing w:after="0"/>
        <w:ind w:right="23"/>
        <w:rPr>
          <w:rFonts w:cs="Arial"/>
          <w:shd w:val="clear" w:color="auto" w:fill="FFFFFF"/>
        </w:rPr>
      </w:pPr>
      <w:r w:rsidRPr="001F1DDA">
        <w:rPr>
          <w:rFonts w:cs="Arial"/>
          <w:szCs w:val="22"/>
        </w:rPr>
        <w:t>(3)</w:t>
      </w:r>
      <w:r w:rsidRPr="001F1DDA">
        <w:rPr>
          <w:rFonts w:cs="Arial"/>
          <w:szCs w:val="22"/>
        </w:rPr>
        <w:tab/>
        <w:t>U svrhu efikasne zaštite od potresa potrebno je konstrukcije svih građevina planiranih za izgradnju uskladiti sa zakonskim i pod zakonskim propisima za predmetnu seizmičku zonu uz odgovarajuće geomehaničko ispitivanje terena kako bi se postigla maksimalna sigurnost konstrukcija</w:t>
      </w:r>
      <w:r w:rsidR="00FB2E86" w:rsidRPr="001F1DDA">
        <w:rPr>
          <w:rFonts w:cs="Arial"/>
          <w:szCs w:val="22"/>
        </w:rPr>
        <w:t>. P</w:t>
      </w:r>
      <w:r w:rsidR="00FB2E86" w:rsidRPr="001F1DDA">
        <w:rPr>
          <w:rFonts w:cs="Arial"/>
          <w:shd w:val="clear" w:color="auto" w:fill="FFFFFF"/>
        </w:rPr>
        <w:t xml:space="preserve">rojektiranje potresne otpornosti konstrukcija izrađivati u skladu s HRN EN 1998-1:2011/NA:2011, </w:t>
      </w:r>
      <w:proofErr w:type="spellStart"/>
      <w:r w:rsidR="00FB2E86" w:rsidRPr="001F1DDA">
        <w:rPr>
          <w:rFonts w:cs="Arial"/>
          <w:shd w:val="clear" w:color="auto" w:fill="FFFFFF"/>
        </w:rPr>
        <w:t>Eurokod</w:t>
      </w:r>
      <w:proofErr w:type="spellEnd"/>
      <w:r w:rsidR="00FB2E86" w:rsidRPr="001F1DDA">
        <w:rPr>
          <w:rFonts w:cs="Arial"/>
          <w:shd w:val="clear" w:color="auto" w:fill="FFFFFF"/>
        </w:rPr>
        <w:t xml:space="preserve"> 8, čija će primjena osigurati gradnju primjereno seizmički otpornih građevina.</w:t>
      </w:r>
    </w:p>
    <w:p w14:paraId="6DFA7F18" w14:textId="77777777" w:rsidR="00FB2E86" w:rsidRPr="001F1DDA" w:rsidRDefault="00FB2E86" w:rsidP="004E74F6">
      <w:pPr>
        <w:spacing w:after="0"/>
        <w:ind w:right="23"/>
        <w:rPr>
          <w:rFonts w:cs="Arial"/>
          <w:szCs w:val="22"/>
          <w:lang w:bidi="he-IL"/>
        </w:rPr>
      </w:pPr>
    </w:p>
    <w:p w14:paraId="3DEAB866" w14:textId="77777777" w:rsidR="004E74F6" w:rsidRPr="001F1DDA" w:rsidRDefault="004E74F6" w:rsidP="004E74F6">
      <w:pPr>
        <w:pStyle w:val="tijeloteksta0"/>
        <w:ind w:firstLine="0"/>
        <w:rPr>
          <w:rFonts w:ascii="Arial" w:hAnsi="Arial" w:cs="Arial"/>
          <w:sz w:val="22"/>
          <w:szCs w:val="22"/>
        </w:rPr>
      </w:pPr>
      <w:r w:rsidRPr="001F1DDA">
        <w:rPr>
          <w:rFonts w:ascii="Arial" w:hAnsi="Arial" w:cs="Arial"/>
          <w:sz w:val="22"/>
          <w:szCs w:val="22"/>
        </w:rPr>
        <w:t>(4)</w:t>
      </w:r>
      <w:r w:rsidRPr="001F1DDA">
        <w:rPr>
          <w:rFonts w:ascii="Arial" w:hAnsi="Arial" w:cs="Arial"/>
          <w:sz w:val="22"/>
          <w:szCs w:val="22"/>
        </w:rPr>
        <w:tab/>
        <w:t>Potrebno je osigurati dovoljno široke i sigurne evakuacijske putove i potrebno je omogućiti nesmetan pristup svih vrsta pomoći u skladu s važećim propisima o zaštiti požara, elementarnih nepogoda i ratnih opasnosti.</w:t>
      </w:r>
    </w:p>
    <w:p w14:paraId="70B1047B" w14:textId="77777777" w:rsidR="004E74F6" w:rsidRPr="001F1DDA" w:rsidRDefault="004E74F6" w:rsidP="004E74F6">
      <w:pPr>
        <w:pStyle w:val="tijeloteksta0"/>
        <w:ind w:left="5246" w:firstLine="0"/>
        <w:rPr>
          <w:rFonts w:ascii="Arial" w:hAnsi="Arial" w:cs="Arial"/>
          <w:sz w:val="22"/>
          <w:szCs w:val="22"/>
        </w:rPr>
      </w:pPr>
    </w:p>
    <w:p w14:paraId="5205E44F" w14:textId="77777777" w:rsidR="004E74F6" w:rsidRPr="001F1DDA" w:rsidRDefault="004E74F6" w:rsidP="004E74F6">
      <w:pPr>
        <w:pStyle w:val="tijeloteksta0"/>
        <w:ind w:firstLine="0"/>
        <w:rPr>
          <w:rFonts w:ascii="Arial" w:hAnsi="Arial" w:cs="Arial"/>
          <w:sz w:val="22"/>
          <w:szCs w:val="22"/>
        </w:rPr>
      </w:pPr>
      <w:r w:rsidRPr="001F1DDA">
        <w:rPr>
          <w:rFonts w:ascii="Arial" w:hAnsi="Arial" w:cs="Arial"/>
          <w:sz w:val="22"/>
          <w:szCs w:val="22"/>
        </w:rPr>
        <w:t>(5)</w:t>
      </w:r>
      <w:r w:rsidRPr="001F1DDA">
        <w:rPr>
          <w:rFonts w:ascii="Arial" w:hAnsi="Arial" w:cs="Arial"/>
          <w:sz w:val="22"/>
          <w:szCs w:val="22"/>
        </w:rPr>
        <w:tab/>
        <w:t>Planirane građevine a koje koristi veći broj različitih korisnika, te javno prometne površine i prometne površine u javnoj upotrebi, moraju biti građene na način da se spriječi stvaranje arhitektonsko – urbanističkih barijera.</w:t>
      </w:r>
    </w:p>
    <w:p w14:paraId="47148DD4" w14:textId="77777777" w:rsidR="004E74F6" w:rsidRPr="001F1DDA" w:rsidRDefault="004E74F6" w:rsidP="004E74F6">
      <w:pPr>
        <w:pStyle w:val="tijeloteksta0"/>
        <w:rPr>
          <w:rFonts w:ascii="Arial" w:hAnsi="Arial" w:cs="Arial"/>
          <w:sz w:val="22"/>
          <w:szCs w:val="22"/>
        </w:rPr>
      </w:pPr>
    </w:p>
    <w:p w14:paraId="7A91E3C4" w14:textId="77777777" w:rsidR="004E74F6" w:rsidRPr="001F1DDA" w:rsidRDefault="004E74F6" w:rsidP="004E74F6">
      <w:pPr>
        <w:pStyle w:val="tijeloteksta0"/>
        <w:ind w:firstLine="0"/>
      </w:pPr>
      <w:r w:rsidRPr="001F1DDA">
        <w:rPr>
          <w:rFonts w:ascii="Arial" w:hAnsi="Arial" w:cs="Arial"/>
          <w:sz w:val="22"/>
        </w:rPr>
        <w:t>(6)</w:t>
      </w:r>
      <w:r w:rsidRPr="001F1DDA">
        <w:rPr>
          <w:rFonts w:ascii="Arial" w:hAnsi="Arial" w:cs="Arial"/>
          <w:sz w:val="22"/>
        </w:rPr>
        <w:tab/>
        <w:t>Kao prevent</w:t>
      </w:r>
      <w:r w:rsidR="00E214CF" w:rsidRPr="001F1DDA">
        <w:rPr>
          <w:rFonts w:ascii="Arial" w:hAnsi="Arial" w:cs="Arial"/>
          <w:sz w:val="22"/>
        </w:rPr>
        <w:t>ivna mjera zaštite od potresa (</w:t>
      </w:r>
      <w:proofErr w:type="spellStart"/>
      <w:r w:rsidRPr="001F1DDA">
        <w:rPr>
          <w:rFonts w:ascii="Arial" w:hAnsi="Arial" w:cs="Arial"/>
          <w:sz w:val="22"/>
        </w:rPr>
        <w:t>I</w:t>
      </w:r>
      <w:r w:rsidR="00E214CF" w:rsidRPr="001F1DDA">
        <w:rPr>
          <w:rFonts w:ascii="Arial" w:hAnsi="Arial" w:cs="Arial"/>
          <w:sz w:val="22"/>
        </w:rPr>
        <w:t>X</w:t>
      </w:r>
      <w:r w:rsidRPr="001F1DDA">
        <w:rPr>
          <w:rFonts w:ascii="Arial" w:hAnsi="Arial" w:cs="Arial"/>
          <w:sz w:val="22"/>
          <w:vertAlign w:val="superscript"/>
        </w:rPr>
        <w:t>o</w:t>
      </w:r>
      <w:proofErr w:type="spellEnd"/>
      <w:r w:rsidRPr="001F1DDA">
        <w:rPr>
          <w:rFonts w:ascii="Arial" w:hAnsi="Arial" w:cs="Arial"/>
          <w:sz w:val="22"/>
        </w:rPr>
        <w:t xml:space="preserve"> MSK), zona urušavanja zgrade ne smije zahvaćati kolnik ceste. Zona urušavanja oko zgrade iznosi pola njene visine (H/2). </w:t>
      </w:r>
    </w:p>
    <w:p w14:paraId="49DBC9AB" w14:textId="77777777" w:rsidR="004E74F6" w:rsidRPr="001F1DDA" w:rsidRDefault="004E74F6" w:rsidP="004E74F6">
      <w:pPr>
        <w:spacing w:after="0"/>
        <w:ind w:right="22"/>
        <w:rPr>
          <w:rFonts w:cs="Arial"/>
        </w:rPr>
      </w:pPr>
      <w:r w:rsidRPr="001F1DDA">
        <w:rPr>
          <w:rFonts w:cs="Arial"/>
        </w:rPr>
        <w:t xml:space="preserve">Ako između dvije zgrade prolazi cesta, njihova međusobna udaljenost mora iznositi najmanje: </w:t>
      </w:r>
    </w:p>
    <w:p w14:paraId="0FD47B84" w14:textId="77777777" w:rsidR="004E74F6" w:rsidRPr="001F1DDA" w:rsidRDefault="004E74F6" w:rsidP="004E74F6">
      <w:pPr>
        <w:spacing w:after="0"/>
        <w:ind w:right="22"/>
        <w:jc w:val="center"/>
        <w:rPr>
          <w:rFonts w:cs="Arial"/>
        </w:rPr>
      </w:pPr>
      <w:proofErr w:type="spellStart"/>
      <w:r w:rsidRPr="001F1DDA">
        <w:rPr>
          <w:rFonts w:cs="Arial"/>
        </w:rPr>
        <w:t>Dmin</w:t>
      </w:r>
      <w:proofErr w:type="spellEnd"/>
      <w:r w:rsidRPr="001F1DDA">
        <w:rPr>
          <w:rFonts w:cs="Arial"/>
        </w:rPr>
        <w:t xml:space="preserve"> = H1/2 + H2/2 + 5 metara</w:t>
      </w:r>
    </w:p>
    <w:p w14:paraId="65933AFC" w14:textId="77777777" w:rsidR="004E74F6" w:rsidRPr="001F1DDA" w:rsidRDefault="004E74F6" w:rsidP="004E74F6">
      <w:pPr>
        <w:spacing w:after="0"/>
        <w:ind w:right="22"/>
        <w:rPr>
          <w:rFonts w:cs="Arial"/>
        </w:rPr>
      </w:pPr>
      <w:r w:rsidRPr="001F1DDA">
        <w:rPr>
          <w:rFonts w:cs="Arial"/>
        </w:rPr>
        <w:t xml:space="preserve">gdje je: </w:t>
      </w:r>
    </w:p>
    <w:p w14:paraId="5C4AD30D" w14:textId="77777777" w:rsidR="004E74F6" w:rsidRPr="001F1DDA" w:rsidRDefault="004E74F6" w:rsidP="004E74F6">
      <w:pPr>
        <w:tabs>
          <w:tab w:val="left" w:pos="993"/>
        </w:tabs>
        <w:spacing w:after="0"/>
        <w:ind w:left="709" w:right="22" w:hanging="709"/>
        <w:rPr>
          <w:rFonts w:cs="Arial"/>
        </w:rPr>
      </w:pPr>
      <w:proofErr w:type="spellStart"/>
      <w:r w:rsidRPr="001F1DDA">
        <w:rPr>
          <w:rFonts w:cs="Arial"/>
        </w:rPr>
        <w:t>Dmin</w:t>
      </w:r>
      <w:proofErr w:type="spellEnd"/>
      <w:r w:rsidRPr="001F1DDA">
        <w:rPr>
          <w:rFonts w:cs="Arial"/>
        </w:rPr>
        <w:t xml:space="preserve"> </w:t>
      </w:r>
      <w:r w:rsidRPr="001F1DDA">
        <w:rPr>
          <w:rFonts w:cs="Arial"/>
        </w:rPr>
        <w:tab/>
        <w:t xml:space="preserve">- </w:t>
      </w:r>
      <w:r w:rsidRPr="001F1DDA">
        <w:rPr>
          <w:rFonts w:cs="Arial"/>
        </w:rPr>
        <w:tab/>
        <w:t xml:space="preserve">najmanja udaljenost zgrada mjereno na mjestu njihove najmanje  udaljenosti; </w:t>
      </w:r>
    </w:p>
    <w:p w14:paraId="3D8F7D14" w14:textId="77777777" w:rsidR="004E74F6" w:rsidRPr="001F1DDA" w:rsidRDefault="004E74F6" w:rsidP="004E74F6">
      <w:pPr>
        <w:tabs>
          <w:tab w:val="left" w:pos="709"/>
        </w:tabs>
        <w:spacing w:after="0"/>
        <w:ind w:left="993" w:right="22" w:hanging="993"/>
        <w:rPr>
          <w:rFonts w:cs="Arial"/>
        </w:rPr>
      </w:pPr>
      <w:r w:rsidRPr="001F1DDA">
        <w:rPr>
          <w:rFonts w:cs="Arial"/>
        </w:rPr>
        <w:t xml:space="preserve">H1 </w:t>
      </w:r>
      <w:r w:rsidRPr="001F1DDA">
        <w:rPr>
          <w:rFonts w:cs="Arial"/>
        </w:rPr>
        <w:tab/>
        <w:t>-</w:t>
      </w:r>
      <w:r w:rsidRPr="001F1DDA">
        <w:rPr>
          <w:rFonts w:cs="Arial"/>
        </w:rPr>
        <w:tab/>
        <w:t xml:space="preserve">visina prve zgrade mjereno do vijenca, ako zgrada nije okrenuta                                                                                                    zabatom prema susjednoj; </w:t>
      </w:r>
    </w:p>
    <w:p w14:paraId="44BE3C8F" w14:textId="77777777" w:rsidR="004E74F6" w:rsidRPr="001F1DDA" w:rsidRDefault="004E74F6" w:rsidP="004E74F6">
      <w:pPr>
        <w:tabs>
          <w:tab w:val="left" w:pos="709"/>
        </w:tabs>
        <w:spacing w:after="0"/>
        <w:ind w:left="993" w:right="22" w:hanging="993"/>
        <w:rPr>
          <w:rFonts w:cs="Arial"/>
        </w:rPr>
      </w:pPr>
      <w:r w:rsidRPr="001F1DDA">
        <w:rPr>
          <w:rFonts w:cs="Arial"/>
        </w:rPr>
        <w:t xml:space="preserve">H2   </w:t>
      </w:r>
      <w:r w:rsidRPr="001F1DDA">
        <w:rPr>
          <w:rFonts w:cs="Arial"/>
        </w:rPr>
        <w:tab/>
        <w:t xml:space="preserve">- </w:t>
      </w:r>
      <w:r w:rsidRPr="001F1DDA">
        <w:rPr>
          <w:rFonts w:cs="Arial"/>
        </w:rPr>
        <w:tab/>
        <w:t xml:space="preserve">visina druge zgrada mjereno do vijenca, ako zgrada nije okrenuta zabatom prema susjednoj. </w:t>
      </w:r>
    </w:p>
    <w:p w14:paraId="5126210D" w14:textId="77777777" w:rsidR="004E74F6" w:rsidRPr="001F1DDA" w:rsidRDefault="004E74F6" w:rsidP="004E74F6">
      <w:pPr>
        <w:spacing w:after="0"/>
        <w:ind w:right="22"/>
        <w:rPr>
          <w:rFonts w:cs="Arial"/>
        </w:rPr>
      </w:pPr>
    </w:p>
    <w:p w14:paraId="3ECEC72A" w14:textId="77777777" w:rsidR="004E74F6" w:rsidRPr="001F1DDA" w:rsidRDefault="004E74F6" w:rsidP="004E74F6">
      <w:pPr>
        <w:spacing w:after="0"/>
        <w:ind w:right="22"/>
        <w:rPr>
          <w:rFonts w:cs="Arial"/>
        </w:rPr>
      </w:pPr>
      <w:r w:rsidRPr="001F1DDA">
        <w:rPr>
          <w:rFonts w:cs="Arial"/>
        </w:rPr>
        <w:t>(7)</w:t>
      </w:r>
      <w:r w:rsidRPr="001F1DDA">
        <w:rPr>
          <w:rFonts w:cs="Arial"/>
        </w:rPr>
        <w:tab/>
        <w:t xml:space="preserve">Za udaljenosti, koje su manje od udaljenosti određenih gornjim stavkom međusobni razmak zgrada može biti i manji pod uvjetom da je tehničkom dokumentacijom dokazano: </w:t>
      </w:r>
    </w:p>
    <w:p w14:paraId="1DBB6F20" w14:textId="77777777" w:rsidR="004E74F6" w:rsidRPr="001F1DDA" w:rsidRDefault="004E74F6" w:rsidP="004E74F6">
      <w:pPr>
        <w:spacing w:after="0"/>
        <w:ind w:left="426" w:right="22" w:hanging="426"/>
        <w:rPr>
          <w:rFonts w:cs="Arial"/>
        </w:rPr>
      </w:pPr>
      <w:r w:rsidRPr="001F1DDA">
        <w:rPr>
          <w:rFonts w:cs="Arial"/>
        </w:rPr>
        <w:t xml:space="preserve">- </w:t>
      </w:r>
      <w:r w:rsidRPr="001F1DDA">
        <w:rPr>
          <w:rFonts w:cs="Arial"/>
        </w:rPr>
        <w:tab/>
        <w:t xml:space="preserve">da je konstrukcija zgrade otporna na rušenje od elementarnih nepogoda, </w:t>
      </w:r>
    </w:p>
    <w:p w14:paraId="3AA2E270" w14:textId="77777777" w:rsidR="004E74F6" w:rsidRPr="001F1DDA" w:rsidRDefault="004E74F6" w:rsidP="004E74F6">
      <w:pPr>
        <w:spacing w:after="0"/>
        <w:ind w:left="426" w:right="22" w:hanging="426"/>
        <w:rPr>
          <w:rFonts w:cs="Arial"/>
        </w:rPr>
      </w:pPr>
      <w:r w:rsidRPr="001F1DDA">
        <w:rPr>
          <w:rFonts w:cs="Arial"/>
        </w:rPr>
        <w:t xml:space="preserve">- </w:t>
      </w:r>
      <w:r w:rsidRPr="001F1DDA">
        <w:rPr>
          <w:rFonts w:cs="Arial"/>
        </w:rPr>
        <w:tab/>
        <w:t>da u slučaju ratnih razaranja rušenje zgrade neće u većem opsegu ugroziti živote ljudi i izazvati oštećenja na drugim građevinama.</w:t>
      </w:r>
    </w:p>
    <w:p w14:paraId="15D5A4ED" w14:textId="77777777" w:rsidR="004E74F6" w:rsidRPr="00185E11" w:rsidRDefault="004E74F6" w:rsidP="004E74F6">
      <w:pPr>
        <w:spacing w:after="0"/>
        <w:ind w:right="22"/>
        <w:rPr>
          <w:rFonts w:cs="Arial"/>
          <w:color w:val="FF0000"/>
          <w:szCs w:val="22"/>
        </w:rPr>
      </w:pPr>
    </w:p>
    <w:p w14:paraId="4024E174" w14:textId="77777777" w:rsidR="004E74F6" w:rsidRPr="001F1DDA" w:rsidRDefault="004E74F6" w:rsidP="004E74F6">
      <w:pPr>
        <w:spacing w:after="0"/>
        <w:ind w:right="22"/>
        <w:rPr>
          <w:rFonts w:cs="Arial"/>
          <w:szCs w:val="22"/>
        </w:rPr>
      </w:pPr>
      <w:r w:rsidRPr="001F1DDA">
        <w:rPr>
          <w:rFonts w:cs="Arial"/>
          <w:szCs w:val="22"/>
        </w:rPr>
        <w:t>(8)</w:t>
      </w:r>
      <w:r w:rsidRPr="001F1DDA">
        <w:rPr>
          <w:rFonts w:cs="Arial"/>
          <w:szCs w:val="22"/>
        </w:rPr>
        <w:tab/>
        <w:t>Potrebno je osigurati dovoljno široke i sigurne evakuacijske putove te omogućiti nesmetan pristup svih vrsti pomoći u skladu s važećim propisima o zaštiti od požara, elementarnih nepogoda i ratnih opasnosti.</w:t>
      </w:r>
    </w:p>
    <w:p w14:paraId="61E9F24F" w14:textId="77777777" w:rsidR="00864AB1" w:rsidRPr="001F1DDA" w:rsidRDefault="00864AB1" w:rsidP="00864AB1">
      <w:pPr>
        <w:autoSpaceDE w:val="0"/>
        <w:autoSpaceDN w:val="0"/>
        <w:adjustRightInd w:val="0"/>
        <w:spacing w:after="0"/>
        <w:rPr>
          <w:rFonts w:cs="Arial"/>
          <w:szCs w:val="22"/>
        </w:rPr>
      </w:pPr>
    </w:p>
    <w:p w14:paraId="6701B25D" w14:textId="387B3FAD" w:rsidR="004E74F6" w:rsidRDefault="004E74F6" w:rsidP="004E74F6">
      <w:pPr>
        <w:autoSpaceDE w:val="0"/>
        <w:autoSpaceDN w:val="0"/>
        <w:adjustRightInd w:val="0"/>
        <w:spacing w:after="0"/>
        <w:rPr>
          <w:rFonts w:cs="Arial"/>
          <w:b/>
          <w:szCs w:val="22"/>
        </w:rPr>
      </w:pPr>
      <w:r w:rsidRPr="001F1DDA">
        <w:rPr>
          <w:rFonts w:cs="Arial"/>
          <w:b/>
          <w:szCs w:val="22"/>
        </w:rPr>
        <w:t>Tehničko-tehnološke katastrofe izazvane nesrećama u gospodarskim objektima</w:t>
      </w:r>
    </w:p>
    <w:p w14:paraId="6B469035" w14:textId="77777777" w:rsidR="004776DB" w:rsidRPr="00185E11" w:rsidRDefault="004776DB" w:rsidP="004E74F6">
      <w:pPr>
        <w:autoSpaceDE w:val="0"/>
        <w:autoSpaceDN w:val="0"/>
        <w:adjustRightInd w:val="0"/>
        <w:spacing w:after="0"/>
        <w:rPr>
          <w:rFonts w:cs="Arial"/>
          <w:b/>
          <w:dstrike/>
          <w:color w:val="0070C0"/>
          <w:szCs w:val="22"/>
        </w:rPr>
      </w:pPr>
    </w:p>
    <w:p w14:paraId="472488AE" w14:textId="77777777" w:rsidR="00CB02C2" w:rsidRPr="00864AB1" w:rsidRDefault="00CB02C2" w:rsidP="00864AB1">
      <w:pPr>
        <w:autoSpaceDE w:val="0"/>
        <w:autoSpaceDN w:val="0"/>
        <w:adjustRightInd w:val="0"/>
        <w:spacing w:after="0"/>
        <w:jc w:val="center"/>
        <w:rPr>
          <w:rFonts w:cs="Arial"/>
          <w:szCs w:val="22"/>
        </w:rPr>
      </w:pPr>
      <w:r w:rsidRPr="00864AB1">
        <w:rPr>
          <w:rFonts w:cs="Arial"/>
          <w:szCs w:val="22"/>
        </w:rPr>
        <w:t>Članak 60.</w:t>
      </w:r>
    </w:p>
    <w:p w14:paraId="683B3E45" w14:textId="77777777" w:rsidR="004E74F6" w:rsidRPr="001F1DDA" w:rsidRDefault="004E74F6" w:rsidP="004E74F6">
      <w:pPr>
        <w:spacing w:after="0"/>
        <w:ind w:right="22"/>
        <w:rPr>
          <w:rFonts w:cs="Arial"/>
          <w:szCs w:val="22"/>
        </w:rPr>
      </w:pPr>
      <w:r w:rsidRPr="001F1DDA">
        <w:rPr>
          <w:rFonts w:cs="Arial"/>
          <w:szCs w:val="22"/>
        </w:rPr>
        <w:t>(1)</w:t>
      </w:r>
      <w:r w:rsidRPr="001F1DDA">
        <w:rPr>
          <w:rFonts w:cs="Arial"/>
          <w:szCs w:val="22"/>
        </w:rPr>
        <w:tab/>
        <w:t xml:space="preserve">Ukoliko se u planiranim zgradama koriste zapaljive tekućine i plinovi, potrebno je te dijelove zgrada izgraditi sukladno važećim propisima koji uređuju predmetnu problematiku smjestiti izvan stambenih naselja. </w:t>
      </w:r>
    </w:p>
    <w:p w14:paraId="43D0D8EC" w14:textId="77777777" w:rsidR="004E74F6" w:rsidRPr="001F1DDA" w:rsidRDefault="004E74F6" w:rsidP="004E74F6">
      <w:pPr>
        <w:spacing w:after="0"/>
        <w:ind w:right="22"/>
        <w:rPr>
          <w:rFonts w:cs="Arial"/>
          <w:szCs w:val="22"/>
        </w:rPr>
      </w:pPr>
    </w:p>
    <w:p w14:paraId="3E1EB93D" w14:textId="77777777" w:rsidR="004E74F6" w:rsidRPr="001F1DDA" w:rsidRDefault="004E74F6" w:rsidP="004E74F6">
      <w:pPr>
        <w:pStyle w:val="tijeloteksta0"/>
        <w:ind w:right="22" w:firstLine="0"/>
        <w:rPr>
          <w:rFonts w:ascii="Arial" w:hAnsi="Arial" w:cs="Arial"/>
          <w:sz w:val="22"/>
          <w:szCs w:val="22"/>
        </w:rPr>
      </w:pPr>
      <w:r w:rsidRPr="001F1DDA">
        <w:rPr>
          <w:rFonts w:ascii="Arial" w:hAnsi="Arial" w:cs="Arial"/>
          <w:sz w:val="22"/>
          <w:szCs w:val="22"/>
        </w:rPr>
        <w:t>(2)</w:t>
      </w:r>
      <w:r w:rsidRPr="001F1DDA">
        <w:rPr>
          <w:rFonts w:ascii="Arial" w:hAnsi="Arial" w:cs="Arial"/>
          <w:sz w:val="22"/>
          <w:szCs w:val="22"/>
        </w:rPr>
        <w:tab/>
        <w:t>Prijevoz opasnih tvari za lokalnu opskrbu potrebno je usmjeriti u što većoj mjeri izvan stambenih naselja osim u dijelu gdje dostava pojedinim subjektima nije drugačije moguća.</w:t>
      </w:r>
    </w:p>
    <w:p w14:paraId="3BB53B64" w14:textId="77777777" w:rsidR="004E74F6" w:rsidRPr="001F1DDA" w:rsidRDefault="004E74F6" w:rsidP="004E74F6">
      <w:pPr>
        <w:pStyle w:val="tijeloteksta0"/>
        <w:ind w:right="22" w:firstLine="0"/>
        <w:rPr>
          <w:rFonts w:ascii="Arial" w:hAnsi="Arial" w:cs="Arial"/>
          <w:sz w:val="22"/>
          <w:szCs w:val="22"/>
        </w:rPr>
      </w:pPr>
    </w:p>
    <w:p w14:paraId="32B44A30" w14:textId="77777777" w:rsidR="004E74F6" w:rsidRPr="001F1DDA" w:rsidRDefault="004E74F6" w:rsidP="004E74F6">
      <w:pPr>
        <w:pStyle w:val="tijeloteksta0"/>
        <w:ind w:right="22" w:firstLine="0"/>
        <w:rPr>
          <w:rFonts w:ascii="Arial" w:hAnsi="Arial" w:cs="Arial"/>
          <w:sz w:val="22"/>
          <w:szCs w:val="22"/>
        </w:rPr>
      </w:pPr>
      <w:r w:rsidRPr="001F1DDA">
        <w:rPr>
          <w:rFonts w:ascii="Arial" w:hAnsi="Arial" w:cs="Arial"/>
          <w:sz w:val="22"/>
          <w:szCs w:val="22"/>
        </w:rPr>
        <w:t>(3)</w:t>
      </w:r>
      <w:r w:rsidRPr="001F1DDA">
        <w:rPr>
          <w:rFonts w:ascii="Arial" w:hAnsi="Arial" w:cs="Arial"/>
          <w:sz w:val="22"/>
          <w:szCs w:val="22"/>
        </w:rPr>
        <w:tab/>
        <w:t>Za potrebe gašenja požara u hidrantskoj mreži treba, ovisno o broju korisnika, osigurati potrebnu količinu vode i odgovarajućeg tlaka. Prilikom gradnje i/ili rekonstrukcije vodoopskrbne mreže treba predvidjeti vanjsku hidrantsku mrežu sukladno propisima.</w:t>
      </w:r>
    </w:p>
    <w:p w14:paraId="498EEBA1" w14:textId="77777777" w:rsidR="004E74F6" w:rsidRPr="001F1DDA" w:rsidRDefault="004E74F6" w:rsidP="004E74F6">
      <w:pPr>
        <w:pStyle w:val="tijeloteksta0"/>
        <w:ind w:right="22" w:firstLine="0"/>
        <w:rPr>
          <w:rFonts w:ascii="Arial" w:hAnsi="Arial" w:cs="Arial"/>
          <w:sz w:val="22"/>
          <w:szCs w:val="22"/>
        </w:rPr>
      </w:pPr>
    </w:p>
    <w:p w14:paraId="0AF25150" w14:textId="77777777" w:rsidR="004E74F6" w:rsidRPr="001F1DDA" w:rsidRDefault="004E74F6" w:rsidP="004E74F6">
      <w:pPr>
        <w:pStyle w:val="tijeloteksta0"/>
        <w:ind w:right="22" w:firstLine="0"/>
        <w:rPr>
          <w:rFonts w:ascii="Arial" w:hAnsi="Arial" w:cs="Arial"/>
          <w:sz w:val="22"/>
          <w:szCs w:val="22"/>
        </w:rPr>
      </w:pPr>
      <w:r w:rsidRPr="001F1DDA">
        <w:rPr>
          <w:rFonts w:ascii="Arial" w:hAnsi="Arial" w:cs="Arial"/>
          <w:sz w:val="22"/>
          <w:szCs w:val="22"/>
        </w:rPr>
        <w:t>(4)</w:t>
      </w:r>
      <w:r w:rsidRPr="001F1DDA">
        <w:rPr>
          <w:rFonts w:ascii="Arial" w:hAnsi="Arial" w:cs="Arial"/>
          <w:sz w:val="22"/>
          <w:szCs w:val="22"/>
        </w:rPr>
        <w:tab/>
        <w:t>Kretanje i distribuciju opasnih tvari potrebno je kontinuirano pratiti putem nadležnih institucija te u suradnji sa gospodarskim subjektima poduzeti preventivne mjere zaštite.</w:t>
      </w:r>
    </w:p>
    <w:p w14:paraId="0D262B07" w14:textId="77777777" w:rsidR="004E74F6" w:rsidRPr="001F1DDA" w:rsidRDefault="004E74F6" w:rsidP="004E74F6">
      <w:pPr>
        <w:pStyle w:val="tijeloteksta0"/>
        <w:ind w:right="22" w:firstLine="0"/>
        <w:rPr>
          <w:rFonts w:ascii="Arial" w:hAnsi="Arial" w:cs="Arial"/>
          <w:sz w:val="22"/>
          <w:szCs w:val="22"/>
        </w:rPr>
      </w:pPr>
    </w:p>
    <w:p w14:paraId="0C4D7188" w14:textId="77777777" w:rsidR="004E74F6" w:rsidRPr="001F1DDA" w:rsidRDefault="004E74F6" w:rsidP="004E74F6">
      <w:pPr>
        <w:pStyle w:val="Style"/>
        <w:ind w:right="22"/>
        <w:jc w:val="both"/>
        <w:rPr>
          <w:sz w:val="22"/>
          <w:szCs w:val="22"/>
          <w:lang w:bidi="he-IL"/>
        </w:rPr>
      </w:pPr>
      <w:r w:rsidRPr="001F1DDA">
        <w:rPr>
          <w:sz w:val="22"/>
          <w:szCs w:val="22"/>
          <w:lang w:bidi="he-IL"/>
        </w:rPr>
        <w:t>(5)</w:t>
      </w:r>
      <w:r w:rsidRPr="001F1DDA">
        <w:rPr>
          <w:sz w:val="22"/>
          <w:szCs w:val="22"/>
          <w:lang w:bidi="he-IL"/>
        </w:rPr>
        <w:tab/>
        <w:t>Nove građevine, u kojima se pojavljuju opasne tvari (pogoni, skladišta), ne mogu se graditi u neposrednoj blizini naselja, društvenih i sportsko – rekreacijskih objekata, izvora pitke vode te okupljališta, stoga ih je potrebno locirati na način da u slučaju nesreće ne ugrožavaju korisnike okolnih sadržaja.</w:t>
      </w:r>
    </w:p>
    <w:p w14:paraId="1209148C" w14:textId="77777777" w:rsidR="004E74F6" w:rsidRPr="001F1DDA" w:rsidRDefault="004E74F6" w:rsidP="004E74F6">
      <w:pPr>
        <w:tabs>
          <w:tab w:val="left" w:pos="709"/>
          <w:tab w:val="left" w:pos="851"/>
        </w:tabs>
        <w:spacing w:after="0"/>
        <w:rPr>
          <w:rFonts w:cs="Arial"/>
          <w:szCs w:val="22"/>
        </w:rPr>
      </w:pPr>
    </w:p>
    <w:p w14:paraId="016603CC" w14:textId="77777777" w:rsidR="004E74F6" w:rsidRPr="001F1DDA" w:rsidRDefault="004E74F6" w:rsidP="004E74F6">
      <w:pPr>
        <w:autoSpaceDE w:val="0"/>
        <w:autoSpaceDN w:val="0"/>
        <w:adjustRightInd w:val="0"/>
        <w:spacing w:after="0"/>
        <w:jc w:val="center"/>
        <w:rPr>
          <w:rFonts w:cs="Arial"/>
          <w:dstrike/>
          <w:szCs w:val="22"/>
        </w:rPr>
      </w:pPr>
      <w:r w:rsidRPr="001F1DDA">
        <w:rPr>
          <w:rFonts w:cs="Arial"/>
          <w:dstrike/>
          <w:szCs w:val="22"/>
        </w:rPr>
        <w:t>Članak 61.</w:t>
      </w:r>
    </w:p>
    <w:p w14:paraId="47D531FD" w14:textId="77777777" w:rsidR="004E74F6" w:rsidRPr="001F1DDA" w:rsidRDefault="004E74F6" w:rsidP="004E74F6">
      <w:pPr>
        <w:spacing w:after="0"/>
        <w:rPr>
          <w:rFonts w:cs="Arial"/>
          <w:dstrike/>
          <w:szCs w:val="22"/>
        </w:rPr>
      </w:pPr>
    </w:p>
    <w:p w14:paraId="58EB9219" w14:textId="77777777" w:rsidR="004E74F6" w:rsidRPr="001F1DDA" w:rsidRDefault="004E74F6" w:rsidP="004E74F6">
      <w:pPr>
        <w:autoSpaceDE w:val="0"/>
        <w:autoSpaceDN w:val="0"/>
        <w:adjustRightInd w:val="0"/>
        <w:spacing w:after="0"/>
        <w:jc w:val="center"/>
        <w:rPr>
          <w:rFonts w:cs="Arial"/>
          <w:dstrike/>
          <w:szCs w:val="22"/>
        </w:rPr>
      </w:pPr>
      <w:r w:rsidRPr="001F1DDA">
        <w:rPr>
          <w:rFonts w:cs="Arial"/>
          <w:dstrike/>
          <w:szCs w:val="22"/>
        </w:rPr>
        <w:t>Članak 62.</w:t>
      </w:r>
    </w:p>
    <w:p w14:paraId="257AB300" w14:textId="77777777" w:rsidR="00864AB1" w:rsidRPr="001F1DDA" w:rsidRDefault="00864AB1" w:rsidP="00864AB1">
      <w:pPr>
        <w:pStyle w:val="Podnoje"/>
        <w:tabs>
          <w:tab w:val="clear" w:pos="4153"/>
          <w:tab w:val="clear" w:pos="8306"/>
          <w:tab w:val="left" w:pos="709"/>
          <w:tab w:val="left" w:pos="851"/>
        </w:tabs>
        <w:spacing w:after="0"/>
        <w:rPr>
          <w:rFonts w:cs="Arial"/>
          <w:szCs w:val="22"/>
        </w:rPr>
      </w:pPr>
    </w:p>
    <w:p w14:paraId="6F31E016" w14:textId="473B6850" w:rsidR="004E74F6" w:rsidRPr="001F1DDA" w:rsidRDefault="004E74F6" w:rsidP="004E74F6">
      <w:pPr>
        <w:pStyle w:val="Podnoje"/>
        <w:tabs>
          <w:tab w:val="clear" w:pos="4153"/>
          <w:tab w:val="clear" w:pos="8306"/>
          <w:tab w:val="left" w:pos="709"/>
          <w:tab w:val="left" w:pos="851"/>
        </w:tabs>
        <w:spacing w:after="0"/>
        <w:rPr>
          <w:rFonts w:cs="Arial"/>
          <w:b/>
          <w:dstrike/>
          <w:szCs w:val="22"/>
        </w:rPr>
      </w:pPr>
      <w:r w:rsidRPr="001F1DDA">
        <w:rPr>
          <w:rFonts w:cs="Arial"/>
          <w:b/>
          <w:szCs w:val="22"/>
        </w:rPr>
        <w:t xml:space="preserve">Ostali prirodni uzroci </w:t>
      </w:r>
    </w:p>
    <w:p w14:paraId="676EAB12" w14:textId="77777777" w:rsidR="00CB02C2" w:rsidRPr="001F1DDA" w:rsidRDefault="00CB02C2" w:rsidP="00864AB1">
      <w:pPr>
        <w:autoSpaceDE w:val="0"/>
        <w:autoSpaceDN w:val="0"/>
        <w:adjustRightInd w:val="0"/>
        <w:spacing w:after="0"/>
        <w:jc w:val="center"/>
        <w:rPr>
          <w:rFonts w:cs="Arial"/>
          <w:szCs w:val="22"/>
        </w:rPr>
      </w:pPr>
      <w:r w:rsidRPr="001F1DDA">
        <w:rPr>
          <w:rFonts w:cs="Arial"/>
          <w:szCs w:val="22"/>
        </w:rPr>
        <w:t>Članak 63.</w:t>
      </w:r>
    </w:p>
    <w:p w14:paraId="323C99A9" w14:textId="77777777" w:rsidR="004E74F6" w:rsidRPr="001F1DDA" w:rsidRDefault="004E74F6" w:rsidP="004E74F6">
      <w:pPr>
        <w:pStyle w:val="Odlomakpopisa"/>
        <w:spacing w:after="0" w:line="240" w:lineRule="auto"/>
        <w:ind w:left="0" w:right="17"/>
        <w:rPr>
          <w:rFonts w:ascii="Arial" w:hAnsi="Arial" w:cs="Arial"/>
          <w:i/>
        </w:rPr>
      </w:pPr>
      <w:r w:rsidRPr="001F1DDA">
        <w:rPr>
          <w:rFonts w:ascii="Arial" w:hAnsi="Arial" w:cs="Arial"/>
          <w:i/>
        </w:rPr>
        <w:t>Olujno ili orkansko nevrijeme i jak vjetar</w:t>
      </w:r>
    </w:p>
    <w:p w14:paraId="59DFC8E7" w14:textId="77777777" w:rsidR="004E74F6" w:rsidRPr="001F1DDA" w:rsidRDefault="004E74F6" w:rsidP="004E74F6">
      <w:pPr>
        <w:pStyle w:val="Odlomakpopisa"/>
        <w:spacing w:after="0" w:line="240" w:lineRule="auto"/>
        <w:ind w:left="0" w:right="17"/>
        <w:jc w:val="both"/>
        <w:rPr>
          <w:rFonts w:ascii="Arial" w:hAnsi="Arial" w:cs="Arial"/>
        </w:rPr>
      </w:pPr>
      <w:r w:rsidRPr="001F1DDA">
        <w:rPr>
          <w:rFonts w:ascii="Arial" w:hAnsi="Arial" w:cs="Arial"/>
        </w:rPr>
        <w:t>(1)</w:t>
      </w:r>
      <w:r w:rsidRPr="001F1DDA">
        <w:rPr>
          <w:rFonts w:ascii="Arial" w:hAnsi="Arial" w:cs="Arial"/>
        </w:rPr>
        <w:tab/>
        <w:t>Zaštitu u slučaju olujnog ili orkanskog nevremena i jakog vjetra potrebno je osigurati  da se prilikom projektiranja zgrada i građevina na obali (luka, uređena plaža s perima i drugim elementima oblikovanja obale) vodi računa da iste izdrže opterećenja određ</w:t>
      </w:r>
      <w:r w:rsidR="007B0FF1" w:rsidRPr="001F1DDA">
        <w:rPr>
          <w:rFonts w:ascii="Arial" w:hAnsi="Arial" w:cs="Arial"/>
        </w:rPr>
        <w:t>e</w:t>
      </w:r>
      <w:r w:rsidRPr="001F1DDA">
        <w:rPr>
          <w:rFonts w:ascii="Arial" w:hAnsi="Arial" w:cs="Arial"/>
        </w:rPr>
        <w:t>na propisim</w:t>
      </w:r>
      <w:r w:rsidR="007B0FF1" w:rsidRPr="001F1DDA">
        <w:rPr>
          <w:rFonts w:ascii="Arial" w:hAnsi="Arial" w:cs="Arial"/>
        </w:rPr>
        <w:t>a</w:t>
      </w:r>
      <w:r w:rsidRPr="001F1DDA">
        <w:rPr>
          <w:rFonts w:ascii="Arial" w:hAnsi="Arial" w:cs="Arial"/>
        </w:rPr>
        <w:t>.</w:t>
      </w:r>
    </w:p>
    <w:p w14:paraId="792B1DF5" w14:textId="77777777" w:rsidR="004E74F6" w:rsidRPr="001F1DDA" w:rsidRDefault="004E74F6" w:rsidP="004E74F6">
      <w:pPr>
        <w:pStyle w:val="Odlomakpopisa"/>
        <w:spacing w:after="0" w:line="240" w:lineRule="auto"/>
        <w:ind w:left="0" w:right="17"/>
        <w:rPr>
          <w:rFonts w:ascii="Arial" w:hAnsi="Arial" w:cs="Arial"/>
        </w:rPr>
      </w:pPr>
    </w:p>
    <w:p w14:paraId="06292A42" w14:textId="77777777" w:rsidR="004E74F6" w:rsidRPr="001F1DDA" w:rsidRDefault="004E74F6" w:rsidP="004E74F6">
      <w:pPr>
        <w:pStyle w:val="Odlomakpopisa"/>
        <w:spacing w:after="0" w:line="240" w:lineRule="auto"/>
        <w:ind w:left="0" w:right="17"/>
        <w:rPr>
          <w:rFonts w:ascii="Arial" w:hAnsi="Arial" w:cs="Arial"/>
          <w:i/>
        </w:rPr>
      </w:pPr>
      <w:r w:rsidRPr="001F1DDA">
        <w:rPr>
          <w:rFonts w:ascii="Arial" w:hAnsi="Arial" w:cs="Arial"/>
          <w:i/>
        </w:rPr>
        <w:t>Snježne oborine i poledica</w:t>
      </w:r>
    </w:p>
    <w:p w14:paraId="7446C8F7" w14:textId="77777777" w:rsidR="004E74F6" w:rsidRPr="001F1DDA" w:rsidRDefault="004E74F6" w:rsidP="004E74F6">
      <w:pPr>
        <w:pStyle w:val="Odlomakpopisa"/>
        <w:spacing w:after="0" w:line="240" w:lineRule="auto"/>
        <w:ind w:left="0" w:right="17"/>
        <w:rPr>
          <w:rFonts w:ascii="Arial" w:hAnsi="Arial" w:cs="Arial"/>
        </w:rPr>
      </w:pPr>
      <w:r w:rsidRPr="001F1DDA">
        <w:rPr>
          <w:rFonts w:ascii="Arial" w:hAnsi="Arial" w:cs="Arial"/>
        </w:rPr>
        <w:t>(2)</w:t>
      </w:r>
      <w:r w:rsidRPr="001F1DDA">
        <w:rPr>
          <w:rFonts w:ascii="Arial" w:hAnsi="Arial" w:cs="Arial"/>
        </w:rPr>
        <w:tab/>
        <w:t xml:space="preserve">Snježne oborine, premda rijetke na ovom području, ipak mogu prouzročiti velike štete na zgradama, a najvećim dijelom se to odnosi na krovne konstrukcije, koje trebaju biti projektirane  prema standardu za opterećenje snijegom karakteristično za ovo područje. </w:t>
      </w:r>
    </w:p>
    <w:p w14:paraId="5A98A543" w14:textId="77777777" w:rsidR="00864AB1" w:rsidRDefault="00864AB1" w:rsidP="00864AB1">
      <w:pPr>
        <w:spacing w:after="0"/>
        <w:rPr>
          <w:rFonts w:cs="Arial"/>
        </w:rPr>
      </w:pPr>
    </w:p>
    <w:p w14:paraId="2D08ED28" w14:textId="77777777" w:rsidR="00864AB1" w:rsidRPr="00864AB1" w:rsidRDefault="00864AB1" w:rsidP="00864AB1">
      <w:pPr>
        <w:pStyle w:val="Podnoje"/>
        <w:tabs>
          <w:tab w:val="clear" w:pos="4153"/>
          <w:tab w:val="clear" w:pos="8306"/>
          <w:tab w:val="left" w:pos="709"/>
          <w:tab w:val="left" w:pos="851"/>
        </w:tabs>
        <w:spacing w:after="0"/>
        <w:rPr>
          <w:rFonts w:cs="Arial"/>
          <w:b/>
          <w:szCs w:val="22"/>
        </w:rPr>
      </w:pPr>
      <w:r w:rsidRPr="00864AB1">
        <w:rPr>
          <w:rFonts w:cs="Arial"/>
          <w:b/>
          <w:szCs w:val="22"/>
        </w:rPr>
        <w:t>Zaštita od požara</w:t>
      </w:r>
    </w:p>
    <w:p w14:paraId="4A7EEE00" w14:textId="77777777" w:rsidR="00CB02C2" w:rsidRPr="00864AB1" w:rsidRDefault="00CB02C2" w:rsidP="00864AB1">
      <w:pPr>
        <w:autoSpaceDE w:val="0"/>
        <w:autoSpaceDN w:val="0"/>
        <w:adjustRightInd w:val="0"/>
        <w:spacing w:after="0"/>
        <w:jc w:val="center"/>
        <w:rPr>
          <w:rFonts w:cs="Arial"/>
          <w:szCs w:val="22"/>
        </w:rPr>
      </w:pPr>
      <w:r w:rsidRPr="00864AB1">
        <w:rPr>
          <w:rFonts w:cs="Arial"/>
          <w:szCs w:val="22"/>
        </w:rPr>
        <w:t>Članak 64.</w:t>
      </w:r>
    </w:p>
    <w:p w14:paraId="027D4102" w14:textId="77777777" w:rsidR="004E74F6" w:rsidRPr="001F1DDA" w:rsidRDefault="004E74F6" w:rsidP="004E74F6">
      <w:pPr>
        <w:spacing w:after="0"/>
        <w:rPr>
          <w:rFonts w:cs="Arial"/>
          <w:szCs w:val="22"/>
        </w:rPr>
      </w:pPr>
      <w:r w:rsidRPr="001F1DDA">
        <w:rPr>
          <w:rFonts w:cs="Arial"/>
          <w:szCs w:val="22"/>
        </w:rPr>
        <w:t>(1)</w:t>
      </w:r>
      <w:r w:rsidRPr="001F1DDA">
        <w:rPr>
          <w:rFonts w:cs="Arial"/>
          <w:szCs w:val="22"/>
        </w:rPr>
        <w:tab/>
        <w:t>U svrhu osiguranja mjera zaštite od požara Urbanističkim planom je vođeno računa o slijedećem:</w:t>
      </w:r>
    </w:p>
    <w:p w14:paraId="481D1155" w14:textId="77777777" w:rsidR="004E74F6" w:rsidRPr="001F1DDA" w:rsidRDefault="004E74F6" w:rsidP="004E74F6">
      <w:pPr>
        <w:pStyle w:val="Odlomakpopisa"/>
        <w:numPr>
          <w:ilvl w:val="0"/>
          <w:numId w:val="34"/>
        </w:numPr>
        <w:tabs>
          <w:tab w:val="clear" w:pos="720"/>
          <w:tab w:val="num" w:pos="-3240"/>
        </w:tabs>
        <w:spacing w:after="0" w:line="240" w:lineRule="auto"/>
        <w:ind w:left="360" w:right="281"/>
        <w:jc w:val="both"/>
        <w:rPr>
          <w:rFonts w:ascii="Arial" w:hAnsi="Arial" w:cs="Arial"/>
        </w:rPr>
      </w:pPr>
      <w:r w:rsidRPr="001F1DDA">
        <w:rPr>
          <w:rFonts w:ascii="Arial" w:hAnsi="Arial" w:cs="Arial"/>
        </w:rPr>
        <w:t>mogućnost evakuacije i spašavanja ljudi, životinja i imovine;</w:t>
      </w:r>
    </w:p>
    <w:p w14:paraId="1E2ED1A8" w14:textId="77777777" w:rsidR="004E74F6" w:rsidRPr="001F1DDA" w:rsidRDefault="004E74F6" w:rsidP="004E74F6">
      <w:pPr>
        <w:pStyle w:val="Odlomakpopisa"/>
        <w:numPr>
          <w:ilvl w:val="0"/>
          <w:numId w:val="34"/>
        </w:numPr>
        <w:tabs>
          <w:tab w:val="clear" w:pos="720"/>
          <w:tab w:val="num" w:pos="-2880"/>
        </w:tabs>
        <w:spacing w:after="0" w:line="240" w:lineRule="auto"/>
        <w:ind w:left="360" w:right="281"/>
        <w:jc w:val="both"/>
        <w:rPr>
          <w:rFonts w:ascii="Arial" w:hAnsi="Arial" w:cs="Arial"/>
        </w:rPr>
      </w:pPr>
      <w:r w:rsidRPr="001F1DDA">
        <w:rPr>
          <w:rFonts w:ascii="Arial" w:hAnsi="Arial" w:cs="Arial"/>
        </w:rPr>
        <w:t>sigurnosnim udaljenostima između građevina ili njihovom požarnom odjeljivanju;</w:t>
      </w:r>
    </w:p>
    <w:p w14:paraId="052DE377" w14:textId="77777777" w:rsidR="004E74F6" w:rsidRPr="001F1DDA" w:rsidRDefault="004E74F6" w:rsidP="004E74F6">
      <w:pPr>
        <w:pStyle w:val="Odlomakpopisa"/>
        <w:numPr>
          <w:ilvl w:val="0"/>
          <w:numId w:val="34"/>
        </w:numPr>
        <w:tabs>
          <w:tab w:val="clear" w:pos="720"/>
          <w:tab w:val="num" w:pos="-2520"/>
        </w:tabs>
        <w:spacing w:after="0" w:line="240" w:lineRule="auto"/>
        <w:ind w:left="360" w:right="281"/>
        <w:jc w:val="both"/>
        <w:rPr>
          <w:rFonts w:ascii="Arial" w:hAnsi="Arial" w:cs="Arial"/>
        </w:rPr>
      </w:pPr>
      <w:r w:rsidRPr="001F1DDA">
        <w:rPr>
          <w:rFonts w:ascii="Arial" w:hAnsi="Arial" w:cs="Arial"/>
        </w:rPr>
        <w:t>osiguravanju pristupa i operativnih površina za vatrogasna vozila;</w:t>
      </w:r>
    </w:p>
    <w:p w14:paraId="4C7C0001" w14:textId="77777777" w:rsidR="004E74F6" w:rsidRPr="001F1DDA" w:rsidRDefault="004E74F6" w:rsidP="004E74F6">
      <w:pPr>
        <w:pStyle w:val="Odlomakpopisa"/>
        <w:numPr>
          <w:ilvl w:val="0"/>
          <w:numId w:val="34"/>
        </w:numPr>
        <w:tabs>
          <w:tab w:val="clear" w:pos="720"/>
          <w:tab w:val="num" w:pos="-2160"/>
        </w:tabs>
        <w:spacing w:after="0" w:line="240" w:lineRule="auto"/>
        <w:ind w:left="360" w:right="281"/>
        <w:jc w:val="both"/>
        <w:rPr>
          <w:rFonts w:ascii="Arial" w:hAnsi="Arial" w:cs="Arial"/>
        </w:rPr>
      </w:pPr>
      <w:r w:rsidRPr="001F1DDA">
        <w:rPr>
          <w:rFonts w:ascii="Arial" w:hAnsi="Arial" w:cs="Arial"/>
        </w:rPr>
        <w:t>osiguranju dostatnih izvora vode za gašenje, uzimajući u obzir postojeća i nova naselja, građevine, postrojenja i prostore te njihova požarna opterećenja i zauzetosti osobama.</w:t>
      </w:r>
    </w:p>
    <w:p w14:paraId="4C1913E8" w14:textId="77777777" w:rsidR="004E74F6" w:rsidRPr="001F1DDA" w:rsidRDefault="004E74F6" w:rsidP="004E74F6">
      <w:pPr>
        <w:spacing w:after="0"/>
        <w:ind w:right="281"/>
        <w:rPr>
          <w:rFonts w:cs="Arial"/>
        </w:rPr>
      </w:pPr>
    </w:p>
    <w:p w14:paraId="791D9A8C" w14:textId="77777777" w:rsidR="004E74F6" w:rsidRPr="001F1DDA" w:rsidRDefault="004E74F6" w:rsidP="004E74F6">
      <w:pPr>
        <w:spacing w:after="0"/>
        <w:ind w:right="281"/>
        <w:rPr>
          <w:rFonts w:cs="Arial"/>
        </w:rPr>
      </w:pPr>
      <w:r w:rsidRPr="001F1DDA">
        <w:rPr>
          <w:rFonts w:cs="Arial"/>
        </w:rPr>
        <w:t>(2)</w:t>
      </w:r>
      <w:r w:rsidRPr="001F1DDA">
        <w:rPr>
          <w:rFonts w:cs="Arial"/>
        </w:rPr>
        <w:tab/>
        <w:t xml:space="preserve">Mjere zaštite od požara projektirati u skladu s pozitivnim hrvatskim i preuzetim propisima koji reguliraju ovu problematiku a u dijelu posebnih propisa gdje ne postoje hrvatski </w:t>
      </w:r>
      <w:r w:rsidRPr="001F1DDA">
        <w:rPr>
          <w:rFonts w:cs="Arial"/>
        </w:rPr>
        <w:lastRenderedPageBreak/>
        <w:t>propisi koriste se poznate metode proračuna i modela. Posebnu pozornost obratiti na slijedeće propise.</w:t>
      </w:r>
    </w:p>
    <w:p w14:paraId="7FBEE2F1" w14:textId="77777777" w:rsidR="004E74F6" w:rsidRPr="001F1DDA" w:rsidRDefault="004E74F6" w:rsidP="004E74F6">
      <w:pPr>
        <w:pStyle w:val="Odlomakpopisa"/>
        <w:numPr>
          <w:ilvl w:val="0"/>
          <w:numId w:val="34"/>
        </w:numPr>
        <w:tabs>
          <w:tab w:val="clear" w:pos="720"/>
          <w:tab w:val="num" w:pos="-1800"/>
        </w:tabs>
        <w:spacing w:after="0" w:line="240" w:lineRule="auto"/>
        <w:ind w:left="360" w:right="281"/>
        <w:jc w:val="both"/>
        <w:rPr>
          <w:rFonts w:ascii="Arial" w:hAnsi="Arial" w:cs="Arial"/>
        </w:rPr>
      </w:pPr>
      <w:r w:rsidRPr="001F1DDA">
        <w:rPr>
          <w:rFonts w:ascii="Arial" w:hAnsi="Arial" w:cs="Arial"/>
        </w:rPr>
        <w:t>Pravilnik o uvjetima za vatrogasne pristupe (NN broj 35/94, 142/03);</w:t>
      </w:r>
    </w:p>
    <w:p w14:paraId="591541F1" w14:textId="77777777" w:rsidR="004E74F6" w:rsidRPr="001F1DDA" w:rsidRDefault="004E74F6" w:rsidP="004E74F6">
      <w:pPr>
        <w:pStyle w:val="Odlomakpopisa"/>
        <w:numPr>
          <w:ilvl w:val="0"/>
          <w:numId w:val="34"/>
        </w:numPr>
        <w:tabs>
          <w:tab w:val="clear" w:pos="720"/>
          <w:tab w:val="num" w:pos="-1440"/>
        </w:tabs>
        <w:spacing w:after="0" w:line="240" w:lineRule="auto"/>
        <w:ind w:left="360" w:right="281"/>
        <w:jc w:val="both"/>
        <w:rPr>
          <w:rFonts w:ascii="Arial" w:hAnsi="Arial" w:cs="Arial"/>
        </w:rPr>
      </w:pPr>
      <w:r w:rsidRPr="001F1DDA">
        <w:rPr>
          <w:rFonts w:ascii="Arial" w:hAnsi="Arial" w:cs="Arial"/>
        </w:rPr>
        <w:t>Pravilnik o otpornosti na požar i drugim zahtjevima koje građevine moraju zadovoljavati u slučaju požara (NN broj 29/2013.);</w:t>
      </w:r>
    </w:p>
    <w:p w14:paraId="1F8FA746" w14:textId="77777777" w:rsidR="004E74F6" w:rsidRPr="001F1DDA" w:rsidRDefault="004E74F6" w:rsidP="004E74F6">
      <w:pPr>
        <w:widowControl w:val="0"/>
        <w:numPr>
          <w:ilvl w:val="0"/>
          <w:numId w:val="34"/>
        </w:numPr>
        <w:shd w:val="clear" w:color="auto" w:fill="FFFFFF"/>
        <w:tabs>
          <w:tab w:val="clear" w:pos="720"/>
          <w:tab w:val="num" w:pos="-1080"/>
        </w:tabs>
        <w:autoSpaceDE w:val="0"/>
        <w:autoSpaceDN w:val="0"/>
        <w:adjustRightInd w:val="0"/>
        <w:spacing w:after="0"/>
        <w:ind w:left="360" w:right="281"/>
        <w:rPr>
          <w:rFonts w:cs="Arial"/>
          <w:szCs w:val="22"/>
        </w:rPr>
      </w:pPr>
      <w:r w:rsidRPr="001F1DDA">
        <w:rPr>
          <w:rFonts w:cs="Arial"/>
          <w:szCs w:val="22"/>
        </w:rPr>
        <w:t>Pravilnik o hidrantskoj mreži za gašenje požara (NN br. 08/06);</w:t>
      </w:r>
    </w:p>
    <w:p w14:paraId="6510F168" w14:textId="4CB59B07" w:rsidR="004E74F6" w:rsidRPr="001F1DDA" w:rsidRDefault="004E74F6" w:rsidP="004E74F6">
      <w:pPr>
        <w:pStyle w:val="Odlomakpopisa"/>
        <w:numPr>
          <w:ilvl w:val="0"/>
          <w:numId w:val="34"/>
        </w:numPr>
        <w:tabs>
          <w:tab w:val="clear" w:pos="720"/>
          <w:tab w:val="num" w:pos="-720"/>
        </w:tabs>
        <w:spacing w:after="0" w:line="240" w:lineRule="auto"/>
        <w:ind w:left="360" w:right="281"/>
        <w:jc w:val="both"/>
        <w:rPr>
          <w:rFonts w:ascii="Arial" w:hAnsi="Arial" w:cs="Arial"/>
        </w:rPr>
      </w:pPr>
      <w:r w:rsidRPr="001F1DDA">
        <w:rPr>
          <w:rFonts w:ascii="Arial" w:hAnsi="Arial" w:cs="Arial"/>
        </w:rPr>
        <w:t xml:space="preserve">Garaže projektirati prema austrijskom standardu za objekte za parkiranje TRVB N 106 ili OIB - Smjernice 2.2, Izdanje 2011., Protupožarna zaštita u garažama, natkrivenim parkirnim mjestima i parkirnim etažama;, </w:t>
      </w:r>
    </w:p>
    <w:p w14:paraId="560A1FD6" w14:textId="6E093B4D"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proofErr w:type="spellStart"/>
      <w:r w:rsidRPr="001F1DDA">
        <w:rPr>
          <w:rFonts w:ascii="Arial" w:hAnsi="Arial" w:cs="Arial"/>
        </w:rPr>
        <w:t>Sprinkler</w:t>
      </w:r>
      <w:proofErr w:type="spellEnd"/>
      <w:r w:rsidRPr="001F1DDA">
        <w:rPr>
          <w:rFonts w:ascii="Arial" w:hAnsi="Arial" w:cs="Arial"/>
        </w:rPr>
        <w:t xml:space="preserve"> uređaj projektirati shodno njemačkim smjernicama </w:t>
      </w:r>
      <w:proofErr w:type="spellStart"/>
      <w:r w:rsidRPr="001F1DDA">
        <w:rPr>
          <w:rFonts w:ascii="Arial" w:hAnsi="Arial" w:cs="Arial"/>
        </w:rPr>
        <w:t>VdS</w:t>
      </w:r>
      <w:proofErr w:type="spellEnd"/>
      <w:r w:rsidRPr="001F1DDA">
        <w:rPr>
          <w:rFonts w:ascii="Arial" w:hAnsi="Arial" w:cs="Arial"/>
        </w:rPr>
        <w:t xml:space="preserve"> ili </w:t>
      </w:r>
      <w:proofErr w:type="spellStart"/>
      <w:r w:rsidRPr="001F1DDA">
        <w:rPr>
          <w:rFonts w:ascii="Arial" w:hAnsi="Arial" w:cs="Arial"/>
        </w:rPr>
        <w:t>AdS</w:t>
      </w:r>
      <w:proofErr w:type="spellEnd"/>
      <w:r w:rsidRPr="001F1DDA">
        <w:rPr>
          <w:rFonts w:ascii="Arial" w:hAnsi="Arial" w:cs="Arial"/>
        </w:rPr>
        <w:t xml:space="preserve"> CEA 40012014.;</w:t>
      </w:r>
    </w:p>
    <w:p w14:paraId="5D7434A6" w14:textId="77777777"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r w:rsidRPr="001F1DDA">
        <w:rPr>
          <w:rFonts w:ascii="Arial" w:hAnsi="Arial" w:cs="Arial"/>
        </w:rPr>
        <w:t>Stambene zgrade projektirati prema austrijskom standardu OIB – Smjernica 2, Izdanje 2011., Protupožarna zaštita;</w:t>
      </w:r>
    </w:p>
    <w:p w14:paraId="4E14B153" w14:textId="77777777"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r w:rsidRPr="001F1DDA">
        <w:rPr>
          <w:rFonts w:ascii="Arial" w:hAnsi="Arial" w:cs="Arial"/>
        </w:rPr>
        <w:t>Uredske zgrade projektirati prema austrijskom standardu OIB – Smjernica 2, Izdanje 2011., Protupožarna zaštita;</w:t>
      </w:r>
    </w:p>
    <w:p w14:paraId="0AE3A202" w14:textId="77777777"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r w:rsidRPr="001F1DDA">
        <w:rPr>
          <w:rFonts w:ascii="Arial" w:hAnsi="Arial" w:cs="Arial"/>
        </w:rPr>
        <w:t>Trgovačke sadržaje projektirati u skladu s tehničkim smjernicama, austrijskom standardu OIB – Smjernica 2, Izdanje 2011., Protupožarna zaštita ili američkim smjernicama NFPA 101, Izdanje 2015.;</w:t>
      </w:r>
    </w:p>
    <w:p w14:paraId="59CAECEF" w14:textId="77777777"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r w:rsidRPr="001F1DDA">
        <w:rPr>
          <w:rFonts w:ascii="Arial" w:hAnsi="Arial" w:cs="Arial"/>
        </w:rPr>
        <w:t>Sportske dvorane projektirati u skladu s američkim smjernicama NFPA 101, Izdanje 2015.;</w:t>
      </w:r>
    </w:p>
    <w:p w14:paraId="58F06E3B" w14:textId="77777777"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r w:rsidRPr="001F1DDA">
        <w:rPr>
          <w:rFonts w:ascii="Arial" w:hAnsi="Arial" w:cs="Arial"/>
        </w:rPr>
        <w:t>Obrazovne ustanove i izlazne putove iz objekata projektirati u skladu s američkim smjernicama NFPA 101, Izdanje 2015.;</w:t>
      </w:r>
    </w:p>
    <w:p w14:paraId="1AC1AC5F" w14:textId="77777777"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r w:rsidRPr="001F1DDA">
        <w:rPr>
          <w:rFonts w:ascii="Arial" w:hAnsi="Arial" w:cs="Arial"/>
        </w:rPr>
        <w:t>U svrhu zaštite građevine od izlaganja vanjskom požaru primijeniti preporuke NFPA 80A, Izdanje 2017.;</w:t>
      </w:r>
    </w:p>
    <w:p w14:paraId="12FE714F" w14:textId="77777777" w:rsidR="004E74F6" w:rsidRPr="001F1DDA" w:rsidRDefault="004E74F6" w:rsidP="004E74F6">
      <w:pPr>
        <w:pStyle w:val="Odlomakpopisa"/>
        <w:numPr>
          <w:ilvl w:val="0"/>
          <w:numId w:val="34"/>
        </w:numPr>
        <w:tabs>
          <w:tab w:val="clear" w:pos="720"/>
          <w:tab w:val="num" w:pos="-360"/>
        </w:tabs>
        <w:spacing w:after="0" w:line="240" w:lineRule="auto"/>
        <w:ind w:left="360" w:right="281"/>
        <w:jc w:val="both"/>
        <w:rPr>
          <w:rFonts w:ascii="Arial" w:hAnsi="Arial" w:cs="Arial"/>
        </w:rPr>
      </w:pPr>
      <w:r w:rsidRPr="001F1DDA">
        <w:rPr>
          <w:rFonts w:ascii="Arial" w:hAnsi="Arial" w:cs="Arial"/>
        </w:rPr>
        <w:t xml:space="preserve">U svrhu smanjenja opasnosti od zapaljenja građevine djelovanjem požara otvorenog prostora primijeniti odredbe NFPA 1144, </w:t>
      </w:r>
      <w:proofErr w:type="spellStart"/>
      <w:r w:rsidRPr="001F1DDA">
        <w:rPr>
          <w:rFonts w:ascii="Arial" w:hAnsi="Arial" w:cs="Arial"/>
        </w:rPr>
        <w:t>Izdnje</w:t>
      </w:r>
      <w:proofErr w:type="spellEnd"/>
      <w:r w:rsidRPr="001F1DDA">
        <w:rPr>
          <w:rFonts w:ascii="Arial" w:hAnsi="Arial" w:cs="Arial"/>
        </w:rPr>
        <w:t xml:space="preserve"> 2013.;</w:t>
      </w:r>
    </w:p>
    <w:p w14:paraId="464DB166" w14:textId="7334D80E" w:rsidR="004E74F6" w:rsidRPr="001F1DDA" w:rsidRDefault="004E74F6" w:rsidP="004E74F6">
      <w:pPr>
        <w:pStyle w:val="Odlomakpopisa"/>
        <w:numPr>
          <w:ilvl w:val="0"/>
          <w:numId w:val="34"/>
        </w:numPr>
        <w:tabs>
          <w:tab w:val="clear" w:pos="720"/>
          <w:tab w:val="num" w:pos="0"/>
        </w:tabs>
        <w:spacing w:after="0" w:line="240" w:lineRule="auto"/>
        <w:ind w:left="360" w:right="281"/>
        <w:jc w:val="both"/>
        <w:rPr>
          <w:rFonts w:ascii="Arial" w:hAnsi="Arial" w:cs="Arial"/>
        </w:rPr>
      </w:pPr>
      <w:r w:rsidRPr="001F1DDA">
        <w:rPr>
          <w:rFonts w:ascii="Arial" w:hAnsi="Arial" w:cs="Arial"/>
        </w:rPr>
        <w:t xml:space="preserve">Marine projektirati sukladno NFPA 303, Izdanje 2016, ili European </w:t>
      </w:r>
      <w:proofErr w:type="spellStart"/>
      <w:r w:rsidRPr="001F1DDA">
        <w:rPr>
          <w:rFonts w:ascii="Arial" w:hAnsi="Arial" w:cs="Arial"/>
        </w:rPr>
        <w:t>Guideline</w:t>
      </w:r>
      <w:proofErr w:type="spellEnd"/>
      <w:r w:rsidRPr="001F1DDA">
        <w:rPr>
          <w:rFonts w:ascii="Arial" w:hAnsi="Arial" w:cs="Arial"/>
        </w:rPr>
        <w:t xml:space="preserve"> CFPA-E No 15:2012 F </w:t>
      </w:r>
      <w:proofErr w:type="spellStart"/>
      <w:r w:rsidRPr="001F1DDA">
        <w:rPr>
          <w:rFonts w:ascii="Arial" w:hAnsi="Arial" w:cs="Arial"/>
        </w:rPr>
        <w:t>fire</w:t>
      </w:r>
      <w:proofErr w:type="spellEnd"/>
      <w:r w:rsidRPr="001F1DDA">
        <w:rPr>
          <w:rFonts w:ascii="Arial" w:hAnsi="Arial" w:cs="Arial"/>
        </w:rPr>
        <w:t xml:space="preserve"> </w:t>
      </w:r>
      <w:proofErr w:type="spellStart"/>
      <w:r w:rsidRPr="001F1DDA">
        <w:rPr>
          <w:rFonts w:ascii="Arial" w:hAnsi="Arial" w:cs="Arial"/>
        </w:rPr>
        <w:t>safety</w:t>
      </w:r>
      <w:proofErr w:type="spellEnd"/>
      <w:r w:rsidRPr="001F1DDA">
        <w:rPr>
          <w:rFonts w:ascii="Arial" w:hAnsi="Arial" w:cs="Arial"/>
        </w:rPr>
        <w:t xml:space="preserve"> </w:t>
      </w:r>
      <w:proofErr w:type="spellStart"/>
      <w:r w:rsidRPr="001F1DDA">
        <w:rPr>
          <w:rFonts w:ascii="Arial" w:hAnsi="Arial" w:cs="Arial"/>
        </w:rPr>
        <w:t>in</w:t>
      </w:r>
      <w:proofErr w:type="spellEnd"/>
      <w:r w:rsidRPr="001F1DDA">
        <w:rPr>
          <w:rFonts w:ascii="Arial" w:hAnsi="Arial" w:cs="Arial"/>
        </w:rPr>
        <w:t xml:space="preserve"> </w:t>
      </w:r>
      <w:proofErr w:type="spellStart"/>
      <w:r w:rsidRPr="001F1DDA">
        <w:rPr>
          <w:rFonts w:ascii="Arial" w:hAnsi="Arial" w:cs="Arial"/>
        </w:rPr>
        <w:t>Guest</w:t>
      </w:r>
      <w:proofErr w:type="spellEnd"/>
      <w:r w:rsidRPr="001F1DDA">
        <w:rPr>
          <w:rFonts w:ascii="Arial" w:hAnsi="Arial" w:cs="Arial"/>
        </w:rPr>
        <w:t xml:space="preserve"> </w:t>
      </w:r>
      <w:proofErr w:type="spellStart"/>
      <w:r w:rsidRPr="001F1DDA">
        <w:rPr>
          <w:rFonts w:ascii="Arial" w:hAnsi="Arial" w:cs="Arial"/>
        </w:rPr>
        <w:t>Harbours</w:t>
      </w:r>
      <w:proofErr w:type="spellEnd"/>
      <w:r w:rsidRPr="001F1DDA">
        <w:rPr>
          <w:rFonts w:ascii="Arial" w:hAnsi="Arial" w:cs="Arial"/>
        </w:rPr>
        <w:t xml:space="preserve"> </w:t>
      </w:r>
      <w:proofErr w:type="spellStart"/>
      <w:r w:rsidRPr="001F1DDA">
        <w:rPr>
          <w:rFonts w:ascii="Arial" w:hAnsi="Arial" w:cs="Arial"/>
        </w:rPr>
        <w:t>and</w:t>
      </w:r>
      <w:proofErr w:type="spellEnd"/>
      <w:r w:rsidRPr="001F1DDA">
        <w:rPr>
          <w:rFonts w:ascii="Arial" w:hAnsi="Arial" w:cs="Arial"/>
        </w:rPr>
        <w:t xml:space="preserve"> </w:t>
      </w:r>
      <w:proofErr w:type="spellStart"/>
      <w:r w:rsidRPr="001F1DDA">
        <w:rPr>
          <w:rFonts w:ascii="Arial" w:hAnsi="Arial" w:cs="Arial"/>
        </w:rPr>
        <w:t>Marinas</w:t>
      </w:r>
      <w:proofErr w:type="spellEnd"/>
      <w:r w:rsidRPr="001F1DDA">
        <w:rPr>
          <w:rFonts w:ascii="Arial" w:hAnsi="Arial" w:cs="Arial"/>
        </w:rPr>
        <w:t>;</w:t>
      </w:r>
    </w:p>
    <w:p w14:paraId="2D9B7DC2" w14:textId="77777777" w:rsidR="004E74F6" w:rsidRPr="001F1DDA" w:rsidRDefault="004E74F6" w:rsidP="004E74F6">
      <w:pPr>
        <w:pStyle w:val="Odlomakpopisa"/>
        <w:numPr>
          <w:ilvl w:val="0"/>
          <w:numId w:val="34"/>
        </w:numPr>
        <w:tabs>
          <w:tab w:val="clear" w:pos="720"/>
          <w:tab w:val="num" w:pos="0"/>
        </w:tabs>
        <w:spacing w:after="0" w:line="240" w:lineRule="auto"/>
        <w:ind w:left="360" w:right="281"/>
        <w:jc w:val="both"/>
        <w:rPr>
          <w:rFonts w:ascii="Arial" w:hAnsi="Arial" w:cs="Arial"/>
        </w:rPr>
      </w:pPr>
      <w:r w:rsidRPr="001F1DDA">
        <w:rPr>
          <w:rFonts w:ascii="Arial" w:hAnsi="Arial" w:cs="Arial"/>
        </w:rPr>
        <w:t>Luke otvorene za javni promet projektirati sukladno NFPA 307, Izdanje 2016.</w:t>
      </w:r>
    </w:p>
    <w:p w14:paraId="41343DF0" w14:textId="77777777" w:rsidR="004E74F6" w:rsidRPr="00CB1314" w:rsidRDefault="004E74F6" w:rsidP="004E74F6">
      <w:pPr>
        <w:pStyle w:val="Odlomakpopisa"/>
        <w:spacing w:after="0" w:line="240" w:lineRule="auto"/>
        <w:ind w:left="360" w:right="281"/>
        <w:jc w:val="both"/>
        <w:rPr>
          <w:rFonts w:ascii="Arial" w:hAnsi="Arial" w:cs="Arial"/>
          <w:color w:val="FF0000"/>
        </w:rPr>
      </w:pPr>
    </w:p>
    <w:p w14:paraId="0C38FE73" w14:textId="77777777" w:rsidR="004E74F6" w:rsidRPr="001F1DDA" w:rsidRDefault="004E74F6" w:rsidP="004E74F6">
      <w:pPr>
        <w:spacing w:after="0"/>
        <w:ind w:right="281"/>
        <w:rPr>
          <w:rFonts w:cs="Arial"/>
        </w:rPr>
      </w:pPr>
      <w:r w:rsidRPr="001F1DDA">
        <w:rPr>
          <w:rFonts w:cs="Arial"/>
        </w:rPr>
        <w:t>(3)</w:t>
      </w:r>
      <w:r w:rsidRPr="001F1DDA">
        <w:rPr>
          <w:rFonts w:cs="Arial"/>
        </w:rPr>
        <w:tab/>
        <w:t xml:space="preserve">U slučaju da će se u objektima stavljati u promet, koristiti i skladištiti zapaljive tekućine i plinovi potrebno je postupiti sukladno odredbama članka 11. Zakona u zapaljivim tekućinama i plinovima (NN broj 108/95, 56/2010.). </w:t>
      </w:r>
    </w:p>
    <w:p w14:paraId="01864897" w14:textId="77777777" w:rsidR="004E74F6" w:rsidRPr="001F1DDA" w:rsidRDefault="004E74F6" w:rsidP="004E74F6">
      <w:pPr>
        <w:spacing w:after="0"/>
        <w:ind w:right="281"/>
        <w:rPr>
          <w:rFonts w:cs="Arial"/>
          <w:szCs w:val="22"/>
        </w:rPr>
      </w:pPr>
    </w:p>
    <w:p w14:paraId="179B6EEC" w14:textId="73165019" w:rsidR="004E74F6" w:rsidRPr="001F1DDA" w:rsidRDefault="004E74F6" w:rsidP="004E74F6">
      <w:pPr>
        <w:spacing w:after="0"/>
        <w:ind w:right="281"/>
        <w:rPr>
          <w:rFonts w:cs="Arial"/>
          <w:szCs w:val="22"/>
        </w:rPr>
      </w:pPr>
      <w:r w:rsidRPr="001F1DDA">
        <w:rPr>
          <w:rFonts w:cs="Arial"/>
          <w:szCs w:val="22"/>
        </w:rPr>
        <w:t>(4)</w:t>
      </w:r>
      <w:r w:rsidRPr="001F1DDA">
        <w:rPr>
          <w:rFonts w:cs="Arial"/>
          <w:szCs w:val="22"/>
        </w:rPr>
        <w:tab/>
        <w:t>U slučaju promjene propisa koji su navedeni u ovom članku primjenjuju se važeći propisi.</w:t>
      </w:r>
    </w:p>
    <w:p w14:paraId="40FB11B4" w14:textId="77777777" w:rsidR="00CB02C2" w:rsidRPr="001F1DDA" w:rsidRDefault="00CB02C2" w:rsidP="00864AB1">
      <w:pPr>
        <w:tabs>
          <w:tab w:val="left" w:pos="709"/>
          <w:tab w:val="left" w:pos="851"/>
        </w:tabs>
        <w:spacing w:after="0"/>
        <w:rPr>
          <w:rFonts w:cs="Arial"/>
          <w:szCs w:val="22"/>
        </w:rPr>
      </w:pPr>
    </w:p>
    <w:p w14:paraId="7AE2EDAE" w14:textId="77777777" w:rsidR="009215F3" w:rsidRPr="001F1DDA" w:rsidRDefault="009215F3" w:rsidP="00864AB1">
      <w:pPr>
        <w:tabs>
          <w:tab w:val="left" w:pos="709"/>
          <w:tab w:val="left" w:pos="851"/>
        </w:tabs>
        <w:spacing w:after="0"/>
        <w:rPr>
          <w:rFonts w:cs="Arial"/>
          <w:szCs w:val="22"/>
        </w:rPr>
      </w:pPr>
    </w:p>
    <w:p w14:paraId="6EC53913" w14:textId="77777777" w:rsidR="00CB02C2" w:rsidRPr="001F1DDA" w:rsidRDefault="00864AB1" w:rsidP="00864AB1">
      <w:pPr>
        <w:pStyle w:val="Podnoje"/>
        <w:tabs>
          <w:tab w:val="clear" w:pos="4153"/>
          <w:tab w:val="clear" w:pos="8306"/>
          <w:tab w:val="left" w:pos="567"/>
        </w:tabs>
        <w:spacing w:after="0"/>
        <w:ind w:left="567" w:hanging="567"/>
        <w:rPr>
          <w:rFonts w:cs="Arial"/>
          <w:b/>
          <w:szCs w:val="22"/>
        </w:rPr>
      </w:pPr>
      <w:r w:rsidRPr="001F1DDA">
        <w:rPr>
          <w:rFonts w:cs="Arial"/>
          <w:b/>
          <w:szCs w:val="22"/>
        </w:rPr>
        <w:t xml:space="preserve">10. </w:t>
      </w:r>
      <w:r w:rsidRPr="001F1DDA">
        <w:rPr>
          <w:rFonts w:cs="Arial"/>
          <w:b/>
          <w:szCs w:val="22"/>
        </w:rPr>
        <w:tab/>
        <w:t>MJERE PROVEDBE PLANA</w:t>
      </w:r>
    </w:p>
    <w:p w14:paraId="1F2B7A53" w14:textId="77777777" w:rsidR="00CB02C2" w:rsidRPr="001F1DDA" w:rsidRDefault="00CB02C2" w:rsidP="00864AB1">
      <w:pPr>
        <w:autoSpaceDE w:val="0"/>
        <w:autoSpaceDN w:val="0"/>
        <w:adjustRightInd w:val="0"/>
        <w:spacing w:after="0"/>
        <w:jc w:val="center"/>
        <w:rPr>
          <w:rFonts w:cs="Arial"/>
          <w:szCs w:val="22"/>
        </w:rPr>
      </w:pPr>
    </w:p>
    <w:p w14:paraId="620095B2" w14:textId="77777777" w:rsidR="00CB02C2" w:rsidRPr="001F1DDA" w:rsidRDefault="00CB02C2" w:rsidP="00864AB1">
      <w:pPr>
        <w:autoSpaceDE w:val="0"/>
        <w:autoSpaceDN w:val="0"/>
        <w:adjustRightInd w:val="0"/>
        <w:spacing w:after="0"/>
        <w:jc w:val="center"/>
        <w:rPr>
          <w:rFonts w:cs="Arial"/>
          <w:szCs w:val="22"/>
        </w:rPr>
      </w:pPr>
      <w:r w:rsidRPr="001F1DDA">
        <w:rPr>
          <w:rFonts w:cs="Arial"/>
          <w:szCs w:val="22"/>
        </w:rPr>
        <w:t>Članak 65.</w:t>
      </w:r>
    </w:p>
    <w:p w14:paraId="4B7BBBCF" w14:textId="77777777" w:rsidR="004E74F6" w:rsidRPr="001F1DDA" w:rsidRDefault="004E74F6" w:rsidP="004E74F6">
      <w:pPr>
        <w:tabs>
          <w:tab w:val="left" w:pos="709"/>
          <w:tab w:val="left" w:pos="2694"/>
        </w:tabs>
        <w:spacing w:after="0"/>
        <w:rPr>
          <w:rFonts w:cs="Arial"/>
          <w:szCs w:val="22"/>
        </w:rPr>
      </w:pPr>
      <w:r w:rsidRPr="001F1DDA">
        <w:rPr>
          <w:rFonts w:cs="Arial"/>
          <w:szCs w:val="22"/>
        </w:rPr>
        <w:t xml:space="preserve">(1) </w:t>
      </w:r>
      <w:r w:rsidRPr="001F1DDA">
        <w:rPr>
          <w:rFonts w:cs="Arial"/>
          <w:szCs w:val="22"/>
        </w:rPr>
        <w:tab/>
        <w:t xml:space="preserve">Provedba Urbanističkog plana primjenjuju se neposrednim provođenjem sukladno Odredbama za provođenje. Omogućava uređenje prostora i zahvata u prostoru, odnosno građevnih čestica, u fazama i/ili etapama. </w:t>
      </w:r>
    </w:p>
    <w:p w14:paraId="64E0CE7C" w14:textId="77777777" w:rsidR="004E74F6" w:rsidRPr="001F1DDA" w:rsidRDefault="004E74F6" w:rsidP="004E74F6">
      <w:pPr>
        <w:tabs>
          <w:tab w:val="left" w:pos="709"/>
          <w:tab w:val="left" w:pos="2694"/>
        </w:tabs>
        <w:spacing w:after="0"/>
        <w:rPr>
          <w:rFonts w:cs="Arial"/>
          <w:szCs w:val="22"/>
        </w:rPr>
      </w:pPr>
    </w:p>
    <w:p w14:paraId="1F5E6688" w14:textId="77777777" w:rsidR="004E74F6" w:rsidRPr="001F1DDA" w:rsidRDefault="004E74F6" w:rsidP="004E74F6">
      <w:pPr>
        <w:tabs>
          <w:tab w:val="left" w:pos="709"/>
          <w:tab w:val="left" w:pos="2694"/>
        </w:tabs>
        <w:spacing w:after="0"/>
        <w:rPr>
          <w:rFonts w:cs="Arial"/>
          <w:szCs w:val="22"/>
        </w:rPr>
      </w:pPr>
      <w:r w:rsidRPr="001F1DDA">
        <w:rPr>
          <w:rFonts w:cs="Arial"/>
          <w:szCs w:val="22"/>
        </w:rPr>
        <w:t xml:space="preserve">(2) </w:t>
      </w:r>
      <w:r w:rsidRPr="001F1DDA">
        <w:rPr>
          <w:rFonts w:cs="Arial"/>
          <w:szCs w:val="22"/>
        </w:rPr>
        <w:tab/>
        <w:t>Za provedbu Urbanističkog plana, osim ovih Odredbi za provođenje, služe i odnosni tekstualni i grafički dio Urbanističkog plana, odredbe važećeg Zakona o prostornom uređenju u mjeri i na način kako je to predviđeno Zakonom.</w:t>
      </w:r>
    </w:p>
    <w:p w14:paraId="03903013" w14:textId="77777777" w:rsidR="004E74F6" w:rsidRPr="001F1DDA" w:rsidRDefault="004E74F6" w:rsidP="004E74F6">
      <w:pPr>
        <w:tabs>
          <w:tab w:val="left" w:pos="709"/>
          <w:tab w:val="left" w:pos="2694"/>
        </w:tabs>
        <w:spacing w:after="0"/>
        <w:rPr>
          <w:rFonts w:cs="Arial"/>
          <w:szCs w:val="22"/>
        </w:rPr>
      </w:pPr>
    </w:p>
    <w:p w14:paraId="4D90F303" w14:textId="77777777" w:rsidR="003D1614" w:rsidRPr="001F1DDA" w:rsidRDefault="0012765C" w:rsidP="00864AB1">
      <w:pPr>
        <w:spacing w:after="0"/>
        <w:rPr>
          <w:rFonts w:cs="Arial"/>
          <w:szCs w:val="22"/>
        </w:rPr>
      </w:pPr>
      <w:r w:rsidRPr="001F1DDA">
        <w:rPr>
          <w:rFonts w:cs="Arial"/>
          <w:szCs w:val="22"/>
        </w:rPr>
        <w:t>(3)</w:t>
      </w:r>
      <w:r w:rsidRPr="001F1DDA">
        <w:rPr>
          <w:rFonts w:cs="Arial"/>
          <w:szCs w:val="22"/>
        </w:rPr>
        <w:tab/>
        <w:t>Urbanistički plan je izrađen na geodetskoj podlozi s uklopljenim katastrom pa su moguća manja neslaganja. Omogućava se usklađenje stvarnog stanja s katastrom i geodetskom podlogom koja je korištena za izradu Urbanističkog plana i to se neće smatrati izmjenom Urbanističkog plana.</w:t>
      </w:r>
    </w:p>
    <w:p w14:paraId="4CC79713" w14:textId="77777777" w:rsidR="0012765C" w:rsidRPr="0012765C" w:rsidRDefault="0012765C" w:rsidP="00864AB1">
      <w:pPr>
        <w:spacing w:after="0"/>
        <w:rPr>
          <w:rFonts w:cs="Arial"/>
          <w:color w:val="FF0000"/>
          <w:szCs w:val="22"/>
        </w:rPr>
      </w:pPr>
    </w:p>
    <w:p w14:paraId="1FFB9DB4" w14:textId="77777777" w:rsidR="0012765C" w:rsidRDefault="0012765C" w:rsidP="00864AB1">
      <w:pPr>
        <w:spacing w:after="0"/>
        <w:rPr>
          <w:rFonts w:cs="Arial"/>
          <w:szCs w:val="22"/>
        </w:rPr>
      </w:pPr>
    </w:p>
    <w:p w14:paraId="615437C3" w14:textId="77777777" w:rsidR="003D1614" w:rsidRPr="001F1DDA" w:rsidRDefault="003D1614" w:rsidP="003D1614">
      <w:pPr>
        <w:autoSpaceDE w:val="0"/>
        <w:autoSpaceDN w:val="0"/>
        <w:adjustRightInd w:val="0"/>
        <w:spacing w:after="0"/>
        <w:jc w:val="center"/>
        <w:rPr>
          <w:rFonts w:cs="Arial"/>
          <w:dstrike/>
          <w:szCs w:val="22"/>
        </w:rPr>
      </w:pPr>
      <w:r w:rsidRPr="001F1DDA">
        <w:rPr>
          <w:rFonts w:cs="Arial"/>
          <w:dstrike/>
          <w:szCs w:val="22"/>
        </w:rPr>
        <w:t>Članak 66.</w:t>
      </w:r>
    </w:p>
    <w:p w14:paraId="5D4DAA69" w14:textId="77777777" w:rsidR="003D1614" w:rsidRDefault="003D1614"/>
    <w:sectPr w:rsidR="003D1614" w:rsidSect="00862AFA">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E67D" w14:textId="77777777" w:rsidR="006028CD" w:rsidRDefault="006028CD">
      <w:pPr>
        <w:spacing w:after="0"/>
      </w:pPr>
      <w:r>
        <w:separator/>
      </w:r>
    </w:p>
  </w:endnote>
  <w:endnote w:type="continuationSeparator" w:id="0">
    <w:p w14:paraId="6525ABC3" w14:textId="77777777" w:rsidR="006028CD" w:rsidRDefault="00602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9241"/>
      <w:docPartObj>
        <w:docPartGallery w:val="Page Numbers (Bottom of Page)"/>
        <w:docPartUnique/>
      </w:docPartObj>
    </w:sdtPr>
    <w:sdtEndPr>
      <w:rPr>
        <w:b/>
        <w:noProof/>
        <w:sz w:val="20"/>
      </w:rPr>
    </w:sdtEndPr>
    <w:sdtContent>
      <w:p w14:paraId="279571A6" w14:textId="77777777" w:rsidR="004814F1" w:rsidRPr="00321F22" w:rsidRDefault="004814F1">
        <w:pPr>
          <w:pStyle w:val="Podnoje"/>
          <w:jc w:val="center"/>
          <w:rPr>
            <w:b/>
            <w:sz w:val="20"/>
          </w:rPr>
        </w:pPr>
        <w:r w:rsidRPr="00321F22">
          <w:rPr>
            <w:b/>
            <w:sz w:val="20"/>
          </w:rPr>
          <w:fldChar w:fldCharType="begin"/>
        </w:r>
        <w:r w:rsidRPr="00321F22">
          <w:rPr>
            <w:b/>
            <w:sz w:val="20"/>
          </w:rPr>
          <w:instrText xml:space="preserve"> PAGE   \* MERGEFORMAT </w:instrText>
        </w:r>
        <w:r w:rsidRPr="00321F22">
          <w:rPr>
            <w:b/>
            <w:sz w:val="20"/>
          </w:rPr>
          <w:fldChar w:fldCharType="separate"/>
        </w:r>
        <w:r w:rsidR="000A5853">
          <w:rPr>
            <w:b/>
            <w:noProof/>
            <w:sz w:val="20"/>
          </w:rPr>
          <w:t>20</w:t>
        </w:r>
        <w:r w:rsidRPr="00321F22">
          <w:rPr>
            <w:b/>
            <w:noProof/>
            <w:sz w:val="20"/>
          </w:rPr>
          <w:fldChar w:fldCharType="end"/>
        </w:r>
      </w:p>
    </w:sdtContent>
  </w:sdt>
  <w:p w14:paraId="2B35C3C6" w14:textId="77777777" w:rsidR="004814F1" w:rsidRDefault="004814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410B" w14:textId="77777777" w:rsidR="006028CD" w:rsidRDefault="006028CD">
      <w:pPr>
        <w:spacing w:after="0"/>
      </w:pPr>
      <w:r>
        <w:separator/>
      </w:r>
    </w:p>
  </w:footnote>
  <w:footnote w:type="continuationSeparator" w:id="0">
    <w:p w14:paraId="036EF88C" w14:textId="77777777" w:rsidR="006028CD" w:rsidRDefault="006028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2CC462"/>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DEC8436C"/>
    <w:lvl w:ilvl="0">
      <w:numFmt w:val="bullet"/>
      <w:lvlText w:val="*"/>
      <w:lvlJc w:val="left"/>
    </w:lvl>
  </w:abstractNum>
  <w:abstractNum w:abstractNumId="2"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3" w15:restartNumberingAfterBreak="0">
    <w:nsid w:val="00000006"/>
    <w:multiLevelType w:val="singleLevel"/>
    <w:tmpl w:val="00000006"/>
    <w:name w:val="WW8Num6"/>
    <w:lvl w:ilvl="0">
      <w:numFmt w:val="bullet"/>
      <w:lvlText w:val="-"/>
      <w:lvlJc w:val="left"/>
      <w:pPr>
        <w:tabs>
          <w:tab w:val="num" w:pos="1080"/>
        </w:tabs>
        <w:ind w:left="1080" w:hanging="360"/>
      </w:pPr>
      <w:rPr>
        <w:rFonts w:ascii="Arial" w:hAnsi="Arial" w:cs="Arial"/>
      </w:rPr>
    </w:lvl>
  </w:abstractNum>
  <w:abstractNum w:abstractNumId="4" w15:restartNumberingAfterBreak="0">
    <w:nsid w:val="0000000C"/>
    <w:multiLevelType w:val="singleLevel"/>
    <w:tmpl w:val="0000000C"/>
    <w:lvl w:ilvl="0">
      <w:start w:val="1"/>
      <w:numFmt w:val="bullet"/>
      <w:lvlText w:val="n"/>
      <w:lvlJc w:val="left"/>
      <w:pPr>
        <w:tabs>
          <w:tab w:val="num" w:pos="785"/>
        </w:tabs>
        <w:ind w:left="785" w:hanging="360"/>
      </w:pPr>
      <w:rPr>
        <w:rFonts w:ascii="Wingdings" w:hAnsi="Wingdings"/>
        <w:sz w:val="10"/>
      </w:rPr>
    </w:lvl>
  </w:abstractNum>
  <w:abstractNum w:abstractNumId="5"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E"/>
    <w:multiLevelType w:val="singleLevel"/>
    <w:tmpl w:val="0000000E"/>
    <w:name w:val="WW8Num14"/>
    <w:lvl w:ilvl="0">
      <w:numFmt w:val="bullet"/>
      <w:lvlText w:val="-"/>
      <w:lvlJc w:val="left"/>
      <w:pPr>
        <w:tabs>
          <w:tab w:val="num" w:pos="720"/>
        </w:tabs>
        <w:ind w:left="720" w:hanging="360"/>
      </w:pPr>
      <w:rPr>
        <w:rFonts w:ascii="Arial" w:hAnsi="Arial" w:cs="Arial"/>
      </w:rPr>
    </w:lvl>
  </w:abstractNum>
  <w:abstractNum w:abstractNumId="7" w15:restartNumberingAfterBreak="0">
    <w:nsid w:val="0000000F"/>
    <w:multiLevelType w:val="singleLevel"/>
    <w:tmpl w:val="0000000F"/>
    <w:lvl w:ilvl="0">
      <w:start w:val="2"/>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1182F75"/>
    <w:multiLevelType w:val="hybridMultilevel"/>
    <w:tmpl w:val="B178C42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84B1F"/>
    <w:multiLevelType w:val="singleLevel"/>
    <w:tmpl w:val="48F43C02"/>
    <w:lvl w:ilvl="0">
      <w:start w:val="1"/>
      <w:numFmt w:val="bullet"/>
      <w:pStyle w:val="Nabraj"/>
      <w:lvlText w:val=""/>
      <w:lvlJc w:val="left"/>
      <w:pPr>
        <w:tabs>
          <w:tab w:val="num" w:pos="1134"/>
        </w:tabs>
        <w:ind w:left="1134" w:hanging="567"/>
      </w:pPr>
      <w:rPr>
        <w:rFonts w:ascii="Symbol" w:hAnsi="Symbol" w:hint="default"/>
      </w:rPr>
    </w:lvl>
  </w:abstractNum>
  <w:abstractNum w:abstractNumId="12" w15:restartNumberingAfterBreak="0">
    <w:nsid w:val="09F53C80"/>
    <w:multiLevelType w:val="hybridMultilevel"/>
    <w:tmpl w:val="6D668208"/>
    <w:lvl w:ilvl="0" w:tplc="041A000F">
      <w:start w:val="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360"/>
        </w:tabs>
        <w:ind w:left="36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0C3465E3"/>
    <w:multiLevelType w:val="hybridMultilevel"/>
    <w:tmpl w:val="F08CC7C4"/>
    <w:lvl w:ilvl="0" w:tplc="44B441F0">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5396D"/>
    <w:multiLevelType w:val="hybridMultilevel"/>
    <w:tmpl w:val="2FAE7D7E"/>
    <w:lvl w:ilvl="0" w:tplc="4998CF9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B23688"/>
    <w:multiLevelType w:val="hybridMultilevel"/>
    <w:tmpl w:val="5EA43A1A"/>
    <w:lvl w:ilvl="0" w:tplc="6F80D93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16EBF"/>
    <w:multiLevelType w:val="hybridMultilevel"/>
    <w:tmpl w:val="B930D760"/>
    <w:lvl w:ilvl="0" w:tplc="FFFFFFFF">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F436DF"/>
    <w:multiLevelType w:val="multilevel"/>
    <w:tmpl w:val="5302E2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7F21B88"/>
    <w:multiLevelType w:val="multilevel"/>
    <w:tmpl w:val="E6B688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9DF0E9C"/>
    <w:multiLevelType w:val="hybridMultilevel"/>
    <w:tmpl w:val="6D4A47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3763B"/>
    <w:multiLevelType w:val="hybridMultilevel"/>
    <w:tmpl w:val="DF9E6DF2"/>
    <w:lvl w:ilvl="0" w:tplc="0E120C1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AE0BF5"/>
    <w:multiLevelType w:val="multilevel"/>
    <w:tmpl w:val="057E1A76"/>
    <w:lvl w:ilvl="0">
      <w:start w:val="1"/>
      <w:numFmt w:val="decimal"/>
      <w:lvlText w:val="Članak %1."/>
      <w:lvlJc w:val="center"/>
      <w:pPr>
        <w:tabs>
          <w:tab w:val="num" w:pos="5966"/>
        </w:tabs>
        <w:ind w:left="5246" w:firstLine="0"/>
      </w:pPr>
      <w:rPr>
        <w:rFonts w:ascii="Arial" w:hAnsi="Arial" w:hint="default"/>
        <w:b/>
        <w:i w:val="0"/>
        <w:sz w:val="22"/>
      </w:rPr>
    </w:lvl>
    <w:lvl w:ilvl="1">
      <w:start w:val="1"/>
      <w:numFmt w:val="decimalZero"/>
      <w:isLgl/>
      <w:lvlText w:val="Sekci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45DA79DE"/>
    <w:multiLevelType w:val="hybridMultilevel"/>
    <w:tmpl w:val="12DE4766"/>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A31642"/>
    <w:multiLevelType w:val="hybridMultilevel"/>
    <w:tmpl w:val="263895E8"/>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7AF4746"/>
    <w:multiLevelType w:val="hybridMultilevel"/>
    <w:tmpl w:val="460E19B4"/>
    <w:lvl w:ilvl="0" w:tplc="A57035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B509C6"/>
    <w:multiLevelType w:val="hybridMultilevel"/>
    <w:tmpl w:val="2CDA2922"/>
    <w:lvl w:ilvl="0" w:tplc="F0741670">
      <w:start w:val="2"/>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161E62"/>
    <w:multiLevelType w:val="hybridMultilevel"/>
    <w:tmpl w:val="345ABD08"/>
    <w:lvl w:ilvl="0" w:tplc="5EEC028C">
      <w:numFmt w:val="decimal"/>
      <w:lvlText w:val="%1."/>
      <w:lvlJc w:val="left"/>
      <w:pPr>
        <w:tabs>
          <w:tab w:val="num" w:pos="2520"/>
        </w:tabs>
        <w:ind w:left="2520" w:hanging="360"/>
      </w:pPr>
      <w:rPr>
        <w:rFonts w:hint="default"/>
      </w:rPr>
    </w:lvl>
    <w:lvl w:ilvl="1" w:tplc="041A0019">
      <w:start w:val="1"/>
      <w:numFmt w:val="lowerLetter"/>
      <w:lvlText w:val="%2."/>
      <w:lvlJc w:val="left"/>
      <w:pPr>
        <w:tabs>
          <w:tab w:val="num" w:pos="3240"/>
        </w:tabs>
        <w:ind w:left="3240" w:hanging="360"/>
      </w:pPr>
    </w:lvl>
    <w:lvl w:ilvl="2" w:tplc="041A001B" w:tentative="1">
      <w:start w:val="1"/>
      <w:numFmt w:val="lowerRoman"/>
      <w:lvlText w:val="%3."/>
      <w:lvlJc w:val="right"/>
      <w:pPr>
        <w:tabs>
          <w:tab w:val="num" w:pos="3960"/>
        </w:tabs>
        <w:ind w:left="3960" w:hanging="180"/>
      </w:pPr>
    </w:lvl>
    <w:lvl w:ilvl="3" w:tplc="041A000F" w:tentative="1">
      <w:start w:val="1"/>
      <w:numFmt w:val="decimal"/>
      <w:lvlText w:val="%4."/>
      <w:lvlJc w:val="left"/>
      <w:pPr>
        <w:tabs>
          <w:tab w:val="num" w:pos="4680"/>
        </w:tabs>
        <w:ind w:left="4680" w:hanging="360"/>
      </w:pPr>
    </w:lvl>
    <w:lvl w:ilvl="4" w:tplc="041A0019" w:tentative="1">
      <w:start w:val="1"/>
      <w:numFmt w:val="lowerLetter"/>
      <w:lvlText w:val="%5."/>
      <w:lvlJc w:val="left"/>
      <w:pPr>
        <w:tabs>
          <w:tab w:val="num" w:pos="5400"/>
        </w:tabs>
        <w:ind w:left="5400" w:hanging="360"/>
      </w:pPr>
    </w:lvl>
    <w:lvl w:ilvl="5" w:tplc="041A001B" w:tentative="1">
      <w:start w:val="1"/>
      <w:numFmt w:val="lowerRoman"/>
      <w:lvlText w:val="%6."/>
      <w:lvlJc w:val="right"/>
      <w:pPr>
        <w:tabs>
          <w:tab w:val="num" w:pos="6120"/>
        </w:tabs>
        <w:ind w:left="6120" w:hanging="180"/>
      </w:pPr>
    </w:lvl>
    <w:lvl w:ilvl="6" w:tplc="041A000F" w:tentative="1">
      <w:start w:val="1"/>
      <w:numFmt w:val="decimal"/>
      <w:lvlText w:val="%7."/>
      <w:lvlJc w:val="left"/>
      <w:pPr>
        <w:tabs>
          <w:tab w:val="num" w:pos="6840"/>
        </w:tabs>
        <w:ind w:left="6840" w:hanging="360"/>
      </w:pPr>
    </w:lvl>
    <w:lvl w:ilvl="7" w:tplc="041A0019" w:tentative="1">
      <w:start w:val="1"/>
      <w:numFmt w:val="lowerLetter"/>
      <w:lvlText w:val="%8."/>
      <w:lvlJc w:val="left"/>
      <w:pPr>
        <w:tabs>
          <w:tab w:val="num" w:pos="7560"/>
        </w:tabs>
        <w:ind w:left="7560" w:hanging="360"/>
      </w:pPr>
    </w:lvl>
    <w:lvl w:ilvl="8" w:tplc="041A001B" w:tentative="1">
      <w:start w:val="1"/>
      <w:numFmt w:val="lowerRoman"/>
      <w:lvlText w:val="%9."/>
      <w:lvlJc w:val="right"/>
      <w:pPr>
        <w:tabs>
          <w:tab w:val="num" w:pos="8280"/>
        </w:tabs>
        <w:ind w:left="8280" w:hanging="180"/>
      </w:pPr>
    </w:lvl>
  </w:abstractNum>
  <w:abstractNum w:abstractNumId="27" w15:restartNumberingAfterBreak="0">
    <w:nsid w:val="523C199D"/>
    <w:multiLevelType w:val="hybridMultilevel"/>
    <w:tmpl w:val="0CE86A98"/>
    <w:lvl w:ilvl="0" w:tplc="F0741670">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E7E2D"/>
    <w:multiLevelType w:val="hybridMultilevel"/>
    <w:tmpl w:val="88300A0E"/>
    <w:lvl w:ilvl="0" w:tplc="FFFFFFFF">
      <w:start w:val="20"/>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29" w15:restartNumberingAfterBreak="0">
    <w:nsid w:val="5C1138E1"/>
    <w:multiLevelType w:val="hybridMultilevel"/>
    <w:tmpl w:val="983831F2"/>
    <w:lvl w:ilvl="0" w:tplc="631A6BCA">
      <w:numFmt w:val="bullet"/>
      <w:lvlText w:val="-"/>
      <w:lvlJc w:val="left"/>
      <w:pPr>
        <w:tabs>
          <w:tab w:val="num" w:pos="709"/>
        </w:tabs>
        <w:ind w:left="709" w:hanging="360"/>
      </w:pPr>
      <w:rPr>
        <w:rFonts w:ascii="Times New Roman" w:eastAsia="Times New Roman" w:hAnsi="Times New Roman" w:cs="Times New Roman"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30" w15:restartNumberingAfterBreak="0">
    <w:nsid w:val="5D1B1BC8"/>
    <w:multiLevelType w:val="hybridMultilevel"/>
    <w:tmpl w:val="F656CB40"/>
    <w:lvl w:ilvl="0" w:tplc="3DFC56BC">
      <w:start w:val="1"/>
      <w:numFmt w:val="decimal"/>
      <w:lvlText w:val="(%1)"/>
      <w:lvlJc w:val="left"/>
      <w:pPr>
        <w:ind w:left="1065" w:hanging="705"/>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F117A7"/>
    <w:multiLevelType w:val="hybridMultilevel"/>
    <w:tmpl w:val="388CD818"/>
    <w:lvl w:ilvl="0" w:tplc="FFFFFFFF">
      <w:start w:val="1"/>
      <w:numFmt w:val="bullet"/>
      <w:lvlText w:val="-"/>
      <w:lvlJc w:val="left"/>
      <w:pPr>
        <w:tabs>
          <w:tab w:val="num" w:pos="370"/>
        </w:tabs>
        <w:ind w:left="370" w:hanging="360"/>
      </w:pPr>
      <w:rPr>
        <w:rFonts w:ascii="Arial" w:eastAsia="Times New Roman" w:hAnsi="Arial" w:cs="Arial" w:hint="default"/>
      </w:rPr>
    </w:lvl>
    <w:lvl w:ilvl="1" w:tplc="FFFFFFFF" w:tentative="1">
      <w:start w:val="1"/>
      <w:numFmt w:val="bullet"/>
      <w:lvlText w:val="o"/>
      <w:lvlJc w:val="left"/>
      <w:pPr>
        <w:tabs>
          <w:tab w:val="num" w:pos="1090"/>
        </w:tabs>
        <w:ind w:left="1090" w:hanging="360"/>
      </w:pPr>
      <w:rPr>
        <w:rFonts w:ascii="Courier New" w:hAnsi="Courier New" w:cs="Courier New" w:hint="default"/>
      </w:rPr>
    </w:lvl>
    <w:lvl w:ilvl="2" w:tplc="FFFFFFFF" w:tentative="1">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32" w15:restartNumberingAfterBreak="0">
    <w:nsid w:val="5F72575A"/>
    <w:multiLevelType w:val="hybridMultilevel"/>
    <w:tmpl w:val="0B228A42"/>
    <w:lvl w:ilvl="0" w:tplc="2F3C5C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AB32A2"/>
    <w:multiLevelType w:val="hybridMultilevel"/>
    <w:tmpl w:val="AC96A634"/>
    <w:lvl w:ilvl="0" w:tplc="A8043E70">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62EF2BEE"/>
    <w:multiLevelType w:val="singleLevel"/>
    <w:tmpl w:val="E970203C"/>
    <w:lvl w:ilvl="0">
      <w:start w:val="1"/>
      <w:numFmt w:val="bullet"/>
      <w:lvlText w:val="-"/>
      <w:lvlJc w:val="left"/>
      <w:pPr>
        <w:tabs>
          <w:tab w:val="num" w:pos="828"/>
        </w:tabs>
        <w:ind w:left="828" w:hanging="360"/>
      </w:pPr>
      <w:rPr>
        <w:rFonts w:ascii="Times New Roman" w:hAnsi="Times New Roman" w:cs="Times New Roman" w:hint="default"/>
      </w:rPr>
    </w:lvl>
  </w:abstractNum>
  <w:abstractNum w:abstractNumId="35" w15:restartNumberingAfterBreak="0">
    <w:nsid w:val="63C30389"/>
    <w:multiLevelType w:val="hybridMultilevel"/>
    <w:tmpl w:val="8E0004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D18F6"/>
    <w:multiLevelType w:val="hybridMultilevel"/>
    <w:tmpl w:val="E21E5F1E"/>
    <w:lvl w:ilvl="0" w:tplc="DE1C6B7C">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7174E"/>
    <w:multiLevelType w:val="hybridMultilevel"/>
    <w:tmpl w:val="A0F8BB7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3C01F6"/>
    <w:multiLevelType w:val="hybridMultilevel"/>
    <w:tmpl w:val="99700308"/>
    <w:lvl w:ilvl="0" w:tplc="3E98BF38">
      <w:start w:val="1"/>
      <w:numFmt w:val="decimal"/>
      <w:pStyle w:val="lanak"/>
      <w:lvlText w:val="Članak %1."/>
      <w:lvlJc w:val="left"/>
      <w:pPr>
        <w:tabs>
          <w:tab w:val="num" w:pos="5256"/>
        </w:tabs>
        <w:ind w:left="5256" w:hanging="1003"/>
      </w:pPr>
      <w:rPr>
        <w:rFonts w:ascii="Arial" w:hAnsi="Arial" w:hint="default"/>
      </w:rPr>
    </w:lvl>
    <w:lvl w:ilvl="1" w:tplc="44669224">
      <w:start w:val="4"/>
      <w:numFmt w:val="decimal"/>
      <w:lvlText w:val="%2."/>
      <w:lvlJc w:val="left"/>
      <w:pPr>
        <w:tabs>
          <w:tab w:val="num" w:pos="1440"/>
        </w:tabs>
        <w:ind w:left="1440" w:hanging="360"/>
      </w:pPr>
      <w:rPr>
        <w:rFonts w:hint="default"/>
      </w:rPr>
    </w:lvl>
    <w:lvl w:ilvl="2" w:tplc="5518CF36">
      <w:start w:val="4"/>
      <w:numFmt w:val="bullet"/>
      <w:lvlText w:val="-"/>
      <w:lvlJc w:val="left"/>
      <w:pPr>
        <w:tabs>
          <w:tab w:val="num" w:pos="2340"/>
        </w:tabs>
        <w:ind w:left="2340" w:hanging="360"/>
      </w:pPr>
      <w:rPr>
        <w:rFonts w:ascii="Times New Roman" w:eastAsia="Times New Roman" w:hAnsi="Times New Roman" w:cs="Times New Roman" w:hint="default"/>
      </w:rPr>
    </w:lvl>
    <w:lvl w:ilvl="3" w:tplc="B6EAB61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FE29CD"/>
    <w:multiLevelType w:val="multilevel"/>
    <w:tmpl w:val="0634756C"/>
    <w:lvl w:ilvl="0">
      <w:start w:val="1"/>
      <w:numFmt w:val="decimal"/>
      <w:pStyle w:val="Naslov1"/>
      <w:lvlText w:val="%1"/>
      <w:lvlJc w:val="left"/>
      <w:pPr>
        <w:tabs>
          <w:tab w:val="num" w:pos="1152"/>
        </w:tabs>
        <w:ind w:left="1152" w:hanging="432"/>
      </w:pPr>
      <w:rPr>
        <w:rFonts w:hint="default"/>
      </w:rPr>
    </w:lvl>
    <w:lvl w:ilvl="1">
      <w:start w:val="1"/>
      <w:numFmt w:val="decimal"/>
      <w:pStyle w:val="Naslov2"/>
      <w:lvlText w:val="%1.%2"/>
      <w:lvlJc w:val="left"/>
      <w:pPr>
        <w:tabs>
          <w:tab w:val="num" w:pos="1296"/>
        </w:tabs>
        <w:ind w:left="1296" w:hanging="576"/>
      </w:pPr>
      <w:rPr>
        <w:rFonts w:hint="default"/>
      </w:rPr>
    </w:lvl>
    <w:lvl w:ilvl="2">
      <w:start w:val="1"/>
      <w:numFmt w:val="decimal"/>
      <w:pStyle w:val="Naslov3"/>
      <w:lvlText w:val="%1.%2.%3"/>
      <w:lvlJc w:val="left"/>
      <w:pPr>
        <w:tabs>
          <w:tab w:val="num" w:pos="1440"/>
        </w:tabs>
        <w:ind w:left="1440" w:hanging="720"/>
      </w:pPr>
      <w:rPr>
        <w:rFonts w:hint="default"/>
      </w:rPr>
    </w:lvl>
    <w:lvl w:ilvl="3">
      <w:start w:val="1"/>
      <w:numFmt w:val="none"/>
      <w:lvlText w:val="%1.%2.%3.%4"/>
      <w:lvlJc w:val="left"/>
      <w:pPr>
        <w:tabs>
          <w:tab w:val="num" w:pos="1584"/>
        </w:tabs>
        <w:ind w:left="1584" w:hanging="864"/>
      </w:pPr>
      <w:rPr>
        <w:rFonts w:hint="default"/>
      </w:rPr>
    </w:lvl>
    <w:lvl w:ilvl="4">
      <w:start w:val="1"/>
      <w:numFmt w:val="decimal"/>
      <w:pStyle w:val="Naslov5"/>
      <w:lvlText w:val="%1.%2.%3.%4.%5"/>
      <w:lvlJc w:val="left"/>
      <w:pPr>
        <w:tabs>
          <w:tab w:val="num" w:pos="1728"/>
        </w:tabs>
        <w:ind w:left="1728" w:hanging="1008"/>
      </w:pPr>
      <w:rPr>
        <w:rFonts w:hint="default"/>
      </w:rPr>
    </w:lvl>
    <w:lvl w:ilvl="5">
      <w:start w:val="1"/>
      <w:numFmt w:val="decimal"/>
      <w:pStyle w:val="Naslov6"/>
      <w:lvlText w:val="%1.%2.%3.%4.%5.%6"/>
      <w:lvlJc w:val="left"/>
      <w:pPr>
        <w:tabs>
          <w:tab w:val="num" w:pos="1872"/>
        </w:tabs>
        <w:ind w:left="1872" w:hanging="1152"/>
      </w:pPr>
      <w:rPr>
        <w:rFonts w:hint="default"/>
      </w:rPr>
    </w:lvl>
    <w:lvl w:ilvl="6">
      <w:start w:val="1"/>
      <w:numFmt w:val="decimal"/>
      <w:pStyle w:val="Naslov7"/>
      <w:lvlText w:val="%1.%2.%3.%4.%5.%6.%7"/>
      <w:lvlJc w:val="left"/>
      <w:pPr>
        <w:tabs>
          <w:tab w:val="num" w:pos="2016"/>
        </w:tabs>
        <w:ind w:left="2016" w:hanging="1296"/>
      </w:pPr>
      <w:rPr>
        <w:rFonts w:hint="default"/>
      </w:rPr>
    </w:lvl>
    <w:lvl w:ilvl="7">
      <w:start w:val="1"/>
      <w:numFmt w:val="decimal"/>
      <w:pStyle w:val="Naslov8"/>
      <w:lvlText w:val="%1.%2.%3.%4.%5.%6.%7.%8"/>
      <w:lvlJc w:val="left"/>
      <w:pPr>
        <w:tabs>
          <w:tab w:val="num" w:pos="2160"/>
        </w:tabs>
        <w:ind w:left="2160" w:hanging="1440"/>
      </w:pPr>
      <w:rPr>
        <w:rFonts w:hint="default"/>
      </w:rPr>
    </w:lvl>
    <w:lvl w:ilvl="8">
      <w:start w:val="1"/>
      <w:numFmt w:val="decimal"/>
      <w:pStyle w:val="Naslov9"/>
      <w:lvlText w:val="%1.%2.%3.%4.%5.%6.%7.%8.%9"/>
      <w:lvlJc w:val="left"/>
      <w:pPr>
        <w:tabs>
          <w:tab w:val="num" w:pos="2304"/>
        </w:tabs>
        <w:ind w:left="2304" w:hanging="1584"/>
      </w:pPr>
      <w:rPr>
        <w:rFonts w:hint="default"/>
      </w:rPr>
    </w:lvl>
  </w:abstractNum>
  <w:abstractNum w:abstractNumId="40" w15:restartNumberingAfterBreak="0">
    <w:nsid w:val="71AB82A3"/>
    <w:multiLevelType w:val="hybridMultilevel"/>
    <w:tmpl w:val="98417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5E06057"/>
    <w:multiLevelType w:val="hybridMultilevel"/>
    <w:tmpl w:val="4084583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C7C03"/>
    <w:multiLevelType w:val="hybridMultilevel"/>
    <w:tmpl w:val="BFFA8026"/>
    <w:lvl w:ilvl="0" w:tplc="5F745184">
      <w:start w:val="2"/>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70D4D"/>
    <w:multiLevelType w:val="hybridMultilevel"/>
    <w:tmpl w:val="FEFA5F76"/>
    <w:lvl w:ilvl="0" w:tplc="2F621EF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C1D42DA"/>
    <w:multiLevelType w:val="hybridMultilevel"/>
    <w:tmpl w:val="C94285A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111973017">
    <w:abstractNumId w:val="11"/>
  </w:num>
  <w:num w:numId="2" w16cid:durableId="1753549270">
    <w:abstractNumId w:val="39"/>
  </w:num>
  <w:num w:numId="3" w16cid:durableId="1112018480">
    <w:abstractNumId w:val="10"/>
  </w:num>
  <w:num w:numId="4" w16cid:durableId="1561944280">
    <w:abstractNumId w:val="18"/>
  </w:num>
  <w:num w:numId="5" w16cid:durableId="789710995">
    <w:abstractNumId w:val="17"/>
  </w:num>
  <w:num w:numId="6" w16cid:durableId="1699890934">
    <w:abstractNumId w:val="38"/>
  </w:num>
  <w:num w:numId="7" w16cid:durableId="53161852">
    <w:abstractNumId w:val="41"/>
  </w:num>
  <w:num w:numId="8" w16cid:durableId="979270058">
    <w:abstractNumId w:val="0"/>
  </w:num>
  <w:num w:numId="9" w16cid:durableId="239756105">
    <w:abstractNumId w:val="40"/>
  </w:num>
  <w:num w:numId="10" w16cid:durableId="788669168">
    <w:abstractNumId w:val="33"/>
  </w:num>
  <w:num w:numId="11" w16cid:durableId="1517960386">
    <w:abstractNumId w:val="26"/>
  </w:num>
  <w:num w:numId="12" w16cid:durableId="758602955">
    <w:abstractNumId w:val="36"/>
  </w:num>
  <w:num w:numId="13" w16cid:durableId="1175071548">
    <w:abstractNumId w:val="16"/>
  </w:num>
  <w:num w:numId="14" w16cid:durableId="1094281349">
    <w:abstractNumId w:val="15"/>
  </w:num>
  <w:num w:numId="15" w16cid:durableId="1198591497">
    <w:abstractNumId w:val="35"/>
  </w:num>
  <w:num w:numId="16" w16cid:durableId="1259366033">
    <w:abstractNumId w:val="29"/>
  </w:num>
  <w:num w:numId="17" w16cid:durableId="1119644530">
    <w:abstractNumId w:val="27"/>
  </w:num>
  <w:num w:numId="18" w16cid:durableId="920678996">
    <w:abstractNumId w:val="1"/>
    <w:lvlOverride w:ilvl="0">
      <w:lvl w:ilvl="0">
        <w:numFmt w:val="bullet"/>
        <w:lvlText w:val="■"/>
        <w:legacy w:legacy="1" w:legacySpace="0" w:legacyIndent="266"/>
        <w:lvlJc w:val="left"/>
        <w:rPr>
          <w:rFonts w:ascii="Arial" w:hAnsi="Arial" w:hint="default"/>
        </w:rPr>
      </w:lvl>
    </w:lvlOverride>
  </w:num>
  <w:num w:numId="19" w16cid:durableId="420876329">
    <w:abstractNumId w:val="1"/>
    <w:lvlOverride w:ilvl="0">
      <w:lvl w:ilvl="0">
        <w:numFmt w:val="bullet"/>
        <w:lvlText w:val="■"/>
        <w:legacy w:legacy="1" w:legacySpace="0" w:legacyIndent="252"/>
        <w:lvlJc w:val="left"/>
        <w:rPr>
          <w:rFonts w:ascii="Arial" w:hAnsi="Arial" w:hint="default"/>
        </w:rPr>
      </w:lvl>
    </w:lvlOverride>
  </w:num>
  <w:num w:numId="20" w16cid:durableId="2143963056">
    <w:abstractNumId w:val="13"/>
  </w:num>
  <w:num w:numId="21" w16cid:durableId="861479665">
    <w:abstractNumId w:val="5"/>
  </w:num>
  <w:num w:numId="22" w16cid:durableId="1282955063">
    <w:abstractNumId w:val="6"/>
  </w:num>
  <w:num w:numId="23" w16cid:durableId="1399594076">
    <w:abstractNumId w:val="2"/>
  </w:num>
  <w:num w:numId="24" w16cid:durableId="413816163">
    <w:abstractNumId w:val="22"/>
  </w:num>
  <w:num w:numId="25" w16cid:durableId="472141450">
    <w:abstractNumId w:val="37"/>
  </w:num>
  <w:num w:numId="26" w16cid:durableId="75170918">
    <w:abstractNumId w:val="3"/>
  </w:num>
  <w:num w:numId="27" w16cid:durableId="1962877038">
    <w:abstractNumId w:val="8"/>
  </w:num>
  <w:num w:numId="28" w16cid:durableId="941299285">
    <w:abstractNumId w:val="9"/>
  </w:num>
  <w:num w:numId="29" w16cid:durableId="1656716645">
    <w:abstractNumId w:val="44"/>
  </w:num>
  <w:num w:numId="30" w16cid:durableId="1700201367">
    <w:abstractNumId w:val="19"/>
  </w:num>
  <w:num w:numId="31" w16cid:durableId="1183860954">
    <w:abstractNumId w:val="23"/>
  </w:num>
  <w:num w:numId="32" w16cid:durableId="1121144209">
    <w:abstractNumId w:val="25"/>
  </w:num>
  <w:num w:numId="33" w16cid:durableId="948199576">
    <w:abstractNumId w:val="42"/>
  </w:num>
  <w:num w:numId="34" w16cid:durableId="1801922183">
    <w:abstractNumId w:val="7"/>
  </w:num>
  <w:num w:numId="35" w16cid:durableId="698317227">
    <w:abstractNumId w:val="12"/>
  </w:num>
  <w:num w:numId="36" w16cid:durableId="1666013023">
    <w:abstractNumId w:val="43"/>
  </w:num>
  <w:num w:numId="37" w16cid:durableId="1610433867">
    <w:abstractNumId w:val="4"/>
  </w:num>
  <w:num w:numId="38" w16cid:durableId="2068914061">
    <w:abstractNumId w:val="20"/>
  </w:num>
  <w:num w:numId="39" w16cid:durableId="477265644">
    <w:abstractNumId w:val="21"/>
  </w:num>
  <w:num w:numId="40" w16cid:durableId="1635675305">
    <w:abstractNumId w:val="31"/>
  </w:num>
  <w:num w:numId="41" w16cid:durableId="1941715736">
    <w:abstractNumId w:val="28"/>
  </w:num>
  <w:num w:numId="42" w16cid:durableId="2080327375">
    <w:abstractNumId w:val="24"/>
  </w:num>
  <w:num w:numId="43" w16cid:durableId="825821566">
    <w:abstractNumId w:val="34"/>
  </w:num>
  <w:num w:numId="44" w16cid:durableId="1653172373">
    <w:abstractNumId w:val="14"/>
  </w:num>
  <w:num w:numId="45" w16cid:durableId="1377267852">
    <w:abstractNumId w:val="32"/>
  </w:num>
  <w:num w:numId="46" w16cid:durableId="531657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C2"/>
    <w:rsid w:val="0000681E"/>
    <w:rsid w:val="00040089"/>
    <w:rsid w:val="00043F63"/>
    <w:rsid w:val="000446E1"/>
    <w:rsid w:val="00047503"/>
    <w:rsid w:val="00050974"/>
    <w:rsid w:val="00052B5E"/>
    <w:rsid w:val="0006504A"/>
    <w:rsid w:val="000708E1"/>
    <w:rsid w:val="00075F01"/>
    <w:rsid w:val="000A2FBD"/>
    <w:rsid w:val="000A4137"/>
    <w:rsid w:val="000A5853"/>
    <w:rsid w:val="000B36A2"/>
    <w:rsid w:val="000B49C1"/>
    <w:rsid w:val="000B7869"/>
    <w:rsid w:val="000C11B5"/>
    <w:rsid w:val="000D3A5E"/>
    <w:rsid w:val="000D43B7"/>
    <w:rsid w:val="000E23B3"/>
    <w:rsid w:val="000F5C03"/>
    <w:rsid w:val="000F6460"/>
    <w:rsid w:val="00114530"/>
    <w:rsid w:val="00122A0A"/>
    <w:rsid w:val="00123AE9"/>
    <w:rsid w:val="0012765C"/>
    <w:rsid w:val="00135AED"/>
    <w:rsid w:val="00135EA2"/>
    <w:rsid w:val="001407F0"/>
    <w:rsid w:val="00143A0A"/>
    <w:rsid w:val="0014457E"/>
    <w:rsid w:val="00147C7D"/>
    <w:rsid w:val="0015192B"/>
    <w:rsid w:val="001528FC"/>
    <w:rsid w:val="0016401B"/>
    <w:rsid w:val="00171DF9"/>
    <w:rsid w:val="00174BB1"/>
    <w:rsid w:val="00175729"/>
    <w:rsid w:val="0018102C"/>
    <w:rsid w:val="00187123"/>
    <w:rsid w:val="001906C7"/>
    <w:rsid w:val="001B1903"/>
    <w:rsid w:val="001B734C"/>
    <w:rsid w:val="001C4DC8"/>
    <w:rsid w:val="001D3614"/>
    <w:rsid w:val="001F1DDA"/>
    <w:rsid w:val="001F33ED"/>
    <w:rsid w:val="001F603D"/>
    <w:rsid w:val="001F60CC"/>
    <w:rsid w:val="00201D1D"/>
    <w:rsid w:val="00211E7D"/>
    <w:rsid w:val="002159E6"/>
    <w:rsid w:val="002209AD"/>
    <w:rsid w:val="0022152F"/>
    <w:rsid w:val="00230965"/>
    <w:rsid w:val="002401F1"/>
    <w:rsid w:val="0024577C"/>
    <w:rsid w:val="00250B62"/>
    <w:rsid w:val="00251D3A"/>
    <w:rsid w:val="00254CA5"/>
    <w:rsid w:val="002702B4"/>
    <w:rsid w:val="00271094"/>
    <w:rsid w:val="00273A05"/>
    <w:rsid w:val="00276735"/>
    <w:rsid w:val="00287101"/>
    <w:rsid w:val="002901E7"/>
    <w:rsid w:val="002A785A"/>
    <w:rsid w:val="002B6F04"/>
    <w:rsid w:val="002C27C7"/>
    <w:rsid w:val="002C3BCF"/>
    <w:rsid w:val="002C4768"/>
    <w:rsid w:val="002E6184"/>
    <w:rsid w:val="002F192E"/>
    <w:rsid w:val="00301929"/>
    <w:rsid w:val="00311022"/>
    <w:rsid w:val="00311AA4"/>
    <w:rsid w:val="0031785C"/>
    <w:rsid w:val="00334D0A"/>
    <w:rsid w:val="00337E96"/>
    <w:rsid w:val="00346581"/>
    <w:rsid w:val="0035565F"/>
    <w:rsid w:val="00355BEC"/>
    <w:rsid w:val="00364E47"/>
    <w:rsid w:val="00392F16"/>
    <w:rsid w:val="00394234"/>
    <w:rsid w:val="00395750"/>
    <w:rsid w:val="003B017A"/>
    <w:rsid w:val="003B320C"/>
    <w:rsid w:val="003B480A"/>
    <w:rsid w:val="003C7E08"/>
    <w:rsid w:val="003D1614"/>
    <w:rsid w:val="003E79D3"/>
    <w:rsid w:val="003E7A35"/>
    <w:rsid w:val="003F36D3"/>
    <w:rsid w:val="003F3BEF"/>
    <w:rsid w:val="003F49FA"/>
    <w:rsid w:val="00404B80"/>
    <w:rsid w:val="00413107"/>
    <w:rsid w:val="0041528E"/>
    <w:rsid w:val="004168F9"/>
    <w:rsid w:val="00431097"/>
    <w:rsid w:val="00431481"/>
    <w:rsid w:val="004362C8"/>
    <w:rsid w:val="004464DF"/>
    <w:rsid w:val="00450C53"/>
    <w:rsid w:val="00452D43"/>
    <w:rsid w:val="004550F1"/>
    <w:rsid w:val="00457301"/>
    <w:rsid w:val="00461FD6"/>
    <w:rsid w:val="0046353F"/>
    <w:rsid w:val="00463C2D"/>
    <w:rsid w:val="004649F2"/>
    <w:rsid w:val="004709D4"/>
    <w:rsid w:val="00470AD5"/>
    <w:rsid w:val="00471E5A"/>
    <w:rsid w:val="004727EA"/>
    <w:rsid w:val="004749B5"/>
    <w:rsid w:val="004750DF"/>
    <w:rsid w:val="004760BF"/>
    <w:rsid w:val="0047736C"/>
    <w:rsid w:val="004776DB"/>
    <w:rsid w:val="004814F1"/>
    <w:rsid w:val="0048577C"/>
    <w:rsid w:val="00492F50"/>
    <w:rsid w:val="004A2004"/>
    <w:rsid w:val="004A4545"/>
    <w:rsid w:val="004A628D"/>
    <w:rsid w:val="004A7BEF"/>
    <w:rsid w:val="004C5299"/>
    <w:rsid w:val="004D061C"/>
    <w:rsid w:val="004E74F6"/>
    <w:rsid w:val="004F0A6E"/>
    <w:rsid w:val="004F15F4"/>
    <w:rsid w:val="004F4D13"/>
    <w:rsid w:val="00503923"/>
    <w:rsid w:val="00507DB8"/>
    <w:rsid w:val="005107C0"/>
    <w:rsid w:val="005224FE"/>
    <w:rsid w:val="0052443D"/>
    <w:rsid w:val="00527FE4"/>
    <w:rsid w:val="0054064E"/>
    <w:rsid w:val="00552053"/>
    <w:rsid w:val="00560677"/>
    <w:rsid w:val="005625A3"/>
    <w:rsid w:val="0056278B"/>
    <w:rsid w:val="00567569"/>
    <w:rsid w:val="005705FA"/>
    <w:rsid w:val="00587240"/>
    <w:rsid w:val="0059772F"/>
    <w:rsid w:val="005A7663"/>
    <w:rsid w:val="005C0B80"/>
    <w:rsid w:val="005C61F2"/>
    <w:rsid w:val="005C7502"/>
    <w:rsid w:val="005D0CC1"/>
    <w:rsid w:val="005D5F0D"/>
    <w:rsid w:val="005E361C"/>
    <w:rsid w:val="005E40F2"/>
    <w:rsid w:val="005F0C43"/>
    <w:rsid w:val="005F54D8"/>
    <w:rsid w:val="006028CD"/>
    <w:rsid w:val="00602A08"/>
    <w:rsid w:val="00611AD8"/>
    <w:rsid w:val="00621B74"/>
    <w:rsid w:val="00623FF0"/>
    <w:rsid w:val="00631174"/>
    <w:rsid w:val="00632C15"/>
    <w:rsid w:val="00633E2D"/>
    <w:rsid w:val="00637B8A"/>
    <w:rsid w:val="0064164A"/>
    <w:rsid w:val="00644AB2"/>
    <w:rsid w:val="0064681C"/>
    <w:rsid w:val="00652BCA"/>
    <w:rsid w:val="0065311D"/>
    <w:rsid w:val="006735A0"/>
    <w:rsid w:val="00685BFE"/>
    <w:rsid w:val="00687190"/>
    <w:rsid w:val="00690A5C"/>
    <w:rsid w:val="006941B0"/>
    <w:rsid w:val="006970AA"/>
    <w:rsid w:val="00697209"/>
    <w:rsid w:val="006A3380"/>
    <w:rsid w:val="006C53D9"/>
    <w:rsid w:val="006C76B1"/>
    <w:rsid w:val="006D0CB3"/>
    <w:rsid w:val="006E37A7"/>
    <w:rsid w:val="006E5105"/>
    <w:rsid w:val="006E77B2"/>
    <w:rsid w:val="006F112A"/>
    <w:rsid w:val="006F5CCE"/>
    <w:rsid w:val="007003E3"/>
    <w:rsid w:val="0071178F"/>
    <w:rsid w:val="007132F8"/>
    <w:rsid w:val="00717CA5"/>
    <w:rsid w:val="00725722"/>
    <w:rsid w:val="0073404A"/>
    <w:rsid w:val="00735069"/>
    <w:rsid w:val="00740945"/>
    <w:rsid w:val="00741717"/>
    <w:rsid w:val="007459EA"/>
    <w:rsid w:val="0075007F"/>
    <w:rsid w:val="00766697"/>
    <w:rsid w:val="007666AB"/>
    <w:rsid w:val="00777136"/>
    <w:rsid w:val="00777B47"/>
    <w:rsid w:val="0078258E"/>
    <w:rsid w:val="00782D00"/>
    <w:rsid w:val="007861FF"/>
    <w:rsid w:val="00791141"/>
    <w:rsid w:val="007915B0"/>
    <w:rsid w:val="007964B9"/>
    <w:rsid w:val="007A0305"/>
    <w:rsid w:val="007A4212"/>
    <w:rsid w:val="007A6AEE"/>
    <w:rsid w:val="007B0FF1"/>
    <w:rsid w:val="007B556E"/>
    <w:rsid w:val="007C1350"/>
    <w:rsid w:val="007C21E8"/>
    <w:rsid w:val="007C521B"/>
    <w:rsid w:val="007E097B"/>
    <w:rsid w:val="007E2E03"/>
    <w:rsid w:val="007E766B"/>
    <w:rsid w:val="007F0271"/>
    <w:rsid w:val="00813660"/>
    <w:rsid w:val="00814643"/>
    <w:rsid w:val="008160C6"/>
    <w:rsid w:val="00820130"/>
    <w:rsid w:val="00826B1D"/>
    <w:rsid w:val="00831326"/>
    <w:rsid w:val="0083178E"/>
    <w:rsid w:val="00843ADE"/>
    <w:rsid w:val="00853514"/>
    <w:rsid w:val="00854BA7"/>
    <w:rsid w:val="00855A63"/>
    <w:rsid w:val="00862AFA"/>
    <w:rsid w:val="008633E0"/>
    <w:rsid w:val="00864AB1"/>
    <w:rsid w:val="008653BC"/>
    <w:rsid w:val="00865C56"/>
    <w:rsid w:val="00866C84"/>
    <w:rsid w:val="00894282"/>
    <w:rsid w:val="0089466A"/>
    <w:rsid w:val="008A0ABB"/>
    <w:rsid w:val="008A6717"/>
    <w:rsid w:val="008B0A29"/>
    <w:rsid w:val="008B160C"/>
    <w:rsid w:val="008B18EF"/>
    <w:rsid w:val="008B3B27"/>
    <w:rsid w:val="008C3E5D"/>
    <w:rsid w:val="008C7354"/>
    <w:rsid w:val="008E0E62"/>
    <w:rsid w:val="008F0939"/>
    <w:rsid w:val="008F0D6C"/>
    <w:rsid w:val="008F3A86"/>
    <w:rsid w:val="008F77FE"/>
    <w:rsid w:val="00902D1B"/>
    <w:rsid w:val="009109FA"/>
    <w:rsid w:val="00912922"/>
    <w:rsid w:val="009139A6"/>
    <w:rsid w:val="009215F3"/>
    <w:rsid w:val="0092752A"/>
    <w:rsid w:val="00927EA3"/>
    <w:rsid w:val="009348BE"/>
    <w:rsid w:val="00937E47"/>
    <w:rsid w:val="0094186E"/>
    <w:rsid w:val="00963326"/>
    <w:rsid w:val="00965B08"/>
    <w:rsid w:val="00967228"/>
    <w:rsid w:val="0097362C"/>
    <w:rsid w:val="00981471"/>
    <w:rsid w:val="00984707"/>
    <w:rsid w:val="00984A85"/>
    <w:rsid w:val="00993B34"/>
    <w:rsid w:val="00995095"/>
    <w:rsid w:val="009B026D"/>
    <w:rsid w:val="009C3362"/>
    <w:rsid w:val="009D4011"/>
    <w:rsid w:val="009D4CD9"/>
    <w:rsid w:val="009E01F8"/>
    <w:rsid w:val="009E069C"/>
    <w:rsid w:val="009E4B47"/>
    <w:rsid w:val="009E66F9"/>
    <w:rsid w:val="009E6778"/>
    <w:rsid w:val="009F0BC3"/>
    <w:rsid w:val="009F3DAF"/>
    <w:rsid w:val="009F41B1"/>
    <w:rsid w:val="009F5CCE"/>
    <w:rsid w:val="00A04425"/>
    <w:rsid w:val="00A061B6"/>
    <w:rsid w:val="00A13203"/>
    <w:rsid w:val="00A30956"/>
    <w:rsid w:val="00A33149"/>
    <w:rsid w:val="00A379D7"/>
    <w:rsid w:val="00A63A8A"/>
    <w:rsid w:val="00A65CBF"/>
    <w:rsid w:val="00A65EFF"/>
    <w:rsid w:val="00A67593"/>
    <w:rsid w:val="00A6784A"/>
    <w:rsid w:val="00A7233C"/>
    <w:rsid w:val="00A727D1"/>
    <w:rsid w:val="00A76D62"/>
    <w:rsid w:val="00A81972"/>
    <w:rsid w:val="00A868B2"/>
    <w:rsid w:val="00A922B8"/>
    <w:rsid w:val="00A94DD2"/>
    <w:rsid w:val="00A9565C"/>
    <w:rsid w:val="00AA052C"/>
    <w:rsid w:val="00AA23AB"/>
    <w:rsid w:val="00AB2FBA"/>
    <w:rsid w:val="00AB5973"/>
    <w:rsid w:val="00AC7D47"/>
    <w:rsid w:val="00AD3E0F"/>
    <w:rsid w:val="00AE6386"/>
    <w:rsid w:val="00AE76F9"/>
    <w:rsid w:val="00AF16BB"/>
    <w:rsid w:val="00AF70B8"/>
    <w:rsid w:val="00B13993"/>
    <w:rsid w:val="00B14BF1"/>
    <w:rsid w:val="00B14BFB"/>
    <w:rsid w:val="00B25FD8"/>
    <w:rsid w:val="00B33A6E"/>
    <w:rsid w:val="00B349A7"/>
    <w:rsid w:val="00B402E7"/>
    <w:rsid w:val="00B42074"/>
    <w:rsid w:val="00B43089"/>
    <w:rsid w:val="00B655C3"/>
    <w:rsid w:val="00B7770C"/>
    <w:rsid w:val="00B77777"/>
    <w:rsid w:val="00B83811"/>
    <w:rsid w:val="00B92D93"/>
    <w:rsid w:val="00B9786A"/>
    <w:rsid w:val="00BB7859"/>
    <w:rsid w:val="00BC75E5"/>
    <w:rsid w:val="00BD1334"/>
    <w:rsid w:val="00BD6F77"/>
    <w:rsid w:val="00BE1B97"/>
    <w:rsid w:val="00C13FAD"/>
    <w:rsid w:val="00C147DC"/>
    <w:rsid w:val="00C32721"/>
    <w:rsid w:val="00C4252B"/>
    <w:rsid w:val="00C434EE"/>
    <w:rsid w:val="00C52916"/>
    <w:rsid w:val="00C5536A"/>
    <w:rsid w:val="00C56611"/>
    <w:rsid w:val="00C658C7"/>
    <w:rsid w:val="00C722C1"/>
    <w:rsid w:val="00C73B8C"/>
    <w:rsid w:val="00C8239D"/>
    <w:rsid w:val="00C921F6"/>
    <w:rsid w:val="00CA49A0"/>
    <w:rsid w:val="00CB02C2"/>
    <w:rsid w:val="00CB0ECC"/>
    <w:rsid w:val="00CB17EE"/>
    <w:rsid w:val="00CB5DED"/>
    <w:rsid w:val="00CB695D"/>
    <w:rsid w:val="00CE1193"/>
    <w:rsid w:val="00CF4E3F"/>
    <w:rsid w:val="00D02659"/>
    <w:rsid w:val="00D0467E"/>
    <w:rsid w:val="00D1450C"/>
    <w:rsid w:val="00D20280"/>
    <w:rsid w:val="00D253D6"/>
    <w:rsid w:val="00D25731"/>
    <w:rsid w:val="00D32DB9"/>
    <w:rsid w:val="00D37BB5"/>
    <w:rsid w:val="00D47E48"/>
    <w:rsid w:val="00D5427A"/>
    <w:rsid w:val="00D56317"/>
    <w:rsid w:val="00D65D3E"/>
    <w:rsid w:val="00D72799"/>
    <w:rsid w:val="00D808DF"/>
    <w:rsid w:val="00D80D02"/>
    <w:rsid w:val="00D83533"/>
    <w:rsid w:val="00D83A8F"/>
    <w:rsid w:val="00D83FD5"/>
    <w:rsid w:val="00D93075"/>
    <w:rsid w:val="00DA3BE3"/>
    <w:rsid w:val="00DA720D"/>
    <w:rsid w:val="00DB5873"/>
    <w:rsid w:val="00DC1DD9"/>
    <w:rsid w:val="00DC7BF8"/>
    <w:rsid w:val="00DC7F5B"/>
    <w:rsid w:val="00DD3176"/>
    <w:rsid w:val="00DD3823"/>
    <w:rsid w:val="00DD47EC"/>
    <w:rsid w:val="00DE2E99"/>
    <w:rsid w:val="00E0052C"/>
    <w:rsid w:val="00E013D8"/>
    <w:rsid w:val="00E03E20"/>
    <w:rsid w:val="00E060C8"/>
    <w:rsid w:val="00E158CB"/>
    <w:rsid w:val="00E16DF9"/>
    <w:rsid w:val="00E214CF"/>
    <w:rsid w:val="00E33AAE"/>
    <w:rsid w:val="00E437C7"/>
    <w:rsid w:val="00E439CA"/>
    <w:rsid w:val="00E45646"/>
    <w:rsid w:val="00E46CC3"/>
    <w:rsid w:val="00E511BD"/>
    <w:rsid w:val="00E52A26"/>
    <w:rsid w:val="00E53B90"/>
    <w:rsid w:val="00E61725"/>
    <w:rsid w:val="00E63B95"/>
    <w:rsid w:val="00E646A2"/>
    <w:rsid w:val="00E668B0"/>
    <w:rsid w:val="00E7101E"/>
    <w:rsid w:val="00E80C0E"/>
    <w:rsid w:val="00E83E7F"/>
    <w:rsid w:val="00E924CA"/>
    <w:rsid w:val="00E924FA"/>
    <w:rsid w:val="00EA0A95"/>
    <w:rsid w:val="00EC61DB"/>
    <w:rsid w:val="00ED105A"/>
    <w:rsid w:val="00EE3869"/>
    <w:rsid w:val="00EE46C9"/>
    <w:rsid w:val="00EE6F9A"/>
    <w:rsid w:val="00EF6DD1"/>
    <w:rsid w:val="00EF6F91"/>
    <w:rsid w:val="00F238E6"/>
    <w:rsid w:val="00F25920"/>
    <w:rsid w:val="00F30040"/>
    <w:rsid w:val="00F30620"/>
    <w:rsid w:val="00F335E7"/>
    <w:rsid w:val="00F37B1E"/>
    <w:rsid w:val="00F37CD0"/>
    <w:rsid w:val="00F44AF0"/>
    <w:rsid w:val="00F47AA9"/>
    <w:rsid w:val="00F504D4"/>
    <w:rsid w:val="00F544C1"/>
    <w:rsid w:val="00F618EF"/>
    <w:rsid w:val="00F631D7"/>
    <w:rsid w:val="00F635B4"/>
    <w:rsid w:val="00F762D3"/>
    <w:rsid w:val="00F82550"/>
    <w:rsid w:val="00F832C3"/>
    <w:rsid w:val="00F86060"/>
    <w:rsid w:val="00F9024A"/>
    <w:rsid w:val="00F90EE3"/>
    <w:rsid w:val="00F94A34"/>
    <w:rsid w:val="00F95CE5"/>
    <w:rsid w:val="00FA4C9D"/>
    <w:rsid w:val="00FA71A9"/>
    <w:rsid w:val="00FB247F"/>
    <w:rsid w:val="00FB2E86"/>
    <w:rsid w:val="00FC37E1"/>
    <w:rsid w:val="00FC676F"/>
    <w:rsid w:val="00FE2712"/>
    <w:rsid w:val="00FE467C"/>
    <w:rsid w:val="00FE734B"/>
    <w:rsid w:val="00FF1A08"/>
    <w:rsid w:val="00FF39F0"/>
    <w:rsid w:val="00FF4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35EB4D"/>
  <w15:docId w15:val="{FA416A19-B980-4B16-B8D9-7E9E37D1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EA"/>
    <w:pPr>
      <w:spacing w:after="120" w:line="240" w:lineRule="auto"/>
      <w:jc w:val="both"/>
    </w:pPr>
    <w:rPr>
      <w:rFonts w:ascii="Arial" w:eastAsia="Times New Roman" w:hAnsi="Arial" w:cs="Times New Roman"/>
      <w:szCs w:val="20"/>
    </w:rPr>
  </w:style>
  <w:style w:type="paragraph" w:styleId="Naslov1">
    <w:name w:val="heading 1"/>
    <w:basedOn w:val="Normal"/>
    <w:next w:val="Normal"/>
    <w:link w:val="Naslov1Char"/>
    <w:qFormat/>
    <w:rsid w:val="00CB02C2"/>
    <w:pPr>
      <w:keepNext/>
      <w:numPr>
        <w:numId w:val="2"/>
      </w:numPr>
      <w:spacing w:before="240"/>
      <w:outlineLvl w:val="0"/>
    </w:pPr>
    <w:rPr>
      <w:b/>
      <w:kern w:val="28"/>
      <w:sz w:val="28"/>
    </w:rPr>
  </w:style>
  <w:style w:type="paragraph" w:styleId="Naslov2">
    <w:name w:val="heading 2"/>
    <w:basedOn w:val="Normal"/>
    <w:next w:val="Normal"/>
    <w:link w:val="Naslov2Char"/>
    <w:qFormat/>
    <w:rsid w:val="00CB02C2"/>
    <w:pPr>
      <w:keepNext/>
      <w:numPr>
        <w:ilvl w:val="1"/>
        <w:numId w:val="2"/>
      </w:numPr>
      <w:spacing w:before="120"/>
      <w:outlineLvl w:val="1"/>
    </w:pPr>
    <w:rPr>
      <w:b/>
      <w:sz w:val="24"/>
    </w:rPr>
  </w:style>
  <w:style w:type="paragraph" w:styleId="Naslov3">
    <w:name w:val="heading 3"/>
    <w:basedOn w:val="Normal"/>
    <w:next w:val="Normal"/>
    <w:link w:val="Naslov3Char"/>
    <w:qFormat/>
    <w:rsid w:val="00CB02C2"/>
    <w:pPr>
      <w:keepNext/>
      <w:numPr>
        <w:ilvl w:val="2"/>
        <w:numId w:val="2"/>
      </w:numPr>
      <w:spacing w:before="120" w:after="60"/>
      <w:outlineLvl w:val="2"/>
    </w:pPr>
    <w:rPr>
      <w:b/>
    </w:rPr>
  </w:style>
  <w:style w:type="paragraph" w:styleId="Naslov4">
    <w:name w:val="heading 4"/>
    <w:basedOn w:val="Normal"/>
    <w:next w:val="Normal"/>
    <w:link w:val="Naslov4Char"/>
    <w:qFormat/>
    <w:rsid w:val="00CB02C2"/>
    <w:pPr>
      <w:keepNext/>
      <w:spacing w:after="60"/>
      <w:outlineLvl w:val="3"/>
    </w:pPr>
    <w:rPr>
      <w:b/>
      <w:u w:val="single"/>
    </w:rPr>
  </w:style>
  <w:style w:type="paragraph" w:styleId="Naslov5">
    <w:name w:val="heading 5"/>
    <w:basedOn w:val="Normal"/>
    <w:next w:val="Normal"/>
    <w:link w:val="Naslov5Char"/>
    <w:qFormat/>
    <w:rsid w:val="00CB02C2"/>
    <w:pPr>
      <w:keepNext/>
      <w:numPr>
        <w:ilvl w:val="4"/>
        <w:numId w:val="2"/>
      </w:numPr>
      <w:jc w:val="right"/>
      <w:outlineLvl w:val="4"/>
    </w:pPr>
    <w:rPr>
      <w:b/>
    </w:rPr>
  </w:style>
  <w:style w:type="paragraph" w:styleId="Naslov6">
    <w:name w:val="heading 6"/>
    <w:basedOn w:val="Normal"/>
    <w:next w:val="Normal"/>
    <w:link w:val="Naslov6Char"/>
    <w:qFormat/>
    <w:rsid w:val="00CB02C2"/>
    <w:pPr>
      <w:numPr>
        <w:ilvl w:val="5"/>
        <w:numId w:val="2"/>
      </w:numPr>
      <w:spacing w:before="240" w:after="60"/>
      <w:outlineLvl w:val="5"/>
    </w:pPr>
    <w:rPr>
      <w:rFonts w:ascii="Times New Roman" w:hAnsi="Times New Roman"/>
      <w:i/>
    </w:rPr>
  </w:style>
  <w:style w:type="paragraph" w:styleId="Naslov7">
    <w:name w:val="heading 7"/>
    <w:basedOn w:val="Normal"/>
    <w:next w:val="Normal"/>
    <w:link w:val="Naslov7Char"/>
    <w:qFormat/>
    <w:rsid w:val="00CB02C2"/>
    <w:pPr>
      <w:numPr>
        <w:ilvl w:val="6"/>
        <w:numId w:val="2"/>
      </w:numPr>
      <w:spacing w:before="240" w:after="60"/>
      <w:outlineLvl w:val="6"/>
    </w:pPr>
    <w:rPr>
      <w:sz w:val="20"/>
    </w:rPr>
  </w:style>
  <w:style w:type="paragraph" w:styleId="Naslov8">
    <w:name w:val="heading 8"/>
    <w:basedOn w:val="Normal"/>
    <w:next w:val="Normal"/>
    <w:link w:val="Naslov8Char"/>
    <w:qFormat/>
    <w:rsid w:val="00CB02C2"/>
    <w:pPr>
      <w:numPr>
        <w:ilvl w:val="7"/>
        <w:numId w:val="2"/>
      </w:numPr>
      <w:spacing w:before="240" w:after="60"/>
      <w:outlineLvl w:val="7"/>
    </w:pPr>
    <w:rPr>
      <w:i/>
      <w:sz w:val="20"/>
    </w:rPr>
  </w:style>
  <w:style w:type="paragraph" w:styleId="Naslov9">
    <w:name w:val="heading 9"/>
    <w:basedOn w:val="Normal"/>
    <w:next w:val="Normal"/>
    <w:link w:val="Naslov9Char"/>
    <w:qFormat/>
    <w:rsid w:val="00CB02C2"/>
    <w:pPr>
      <w:numPr>
        <w:ilvl w:val="8"/>
        <w:numId w:val="2"/>
      </w:numPr>
      <w:spacing w:before="240" w:after="60"/>
      <w:outlineLvl w:val="8"/>
    </w:pPr>
    <w:rPr>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B02C2"/>
    <w:rPr>
      <w:rFonts w:ascii="Arial" w:eastAsia="Times New Roman" w:hAnsi="Arial" w:cs="Times New Roman"/>
      <w:b/>
      <w:kern w:val="28"/>
      <w:sz w:val="28"/>
      <w:szCs w:val="20"/>
    </w:rPr>
  </w:style>
  <w:style w:type="character" w:customStyle="1" w:styleId="Naslov2Char">
    <w:name w:val="Naslov 2 Char"/>
    <w:basedOn w:val="Zadanifontodlomka"/>
    <w:link w:val="Naslov2"/>
    <w:rsid w:val="00CB02C2"/>
    <w:rPr>
      <w:rFonts w:ascii="Arial" w:eastAsia="Times New Roman" w:hAnsi="Arial" w:cs="Times New Roman"/>
      <w:b/>
      <w:sz w:val="24"/>
      <w:szCs w:val="20"/>
    </w:rPr>
  </w:style>
  <w:style w:type="character" w:customStyle="1" w:styleId="Naslov3Char">
    <w:name w:val="Naslov 3 Char"/>
    <w:basedOn w:val="Zadanifontodlomka"/>
    <w:link w:val="Naslov3"/>
    <w:rsid w:val="00CB02C2"/>
    <w:rPr>
      <w:rFonts w:ascii="Arial" w:eastAsia="Times New Roman" w:hAnsi="Arial" w:cs="Times New Roman"/>
      <w:b/>
      <w:szCs w:val="20"/>
    </w:rPr>
  </w:style>
  <w:style w:type="character" w:customStyle="1" w:styleId="Naslov4Char">
    <w:name w:val="Naslov 4 Char"/>
    <w:basedOn w:val="Zadanifontodlomka"/>
    <w:link w:val="Naslov4"/>
    <w:rsid w:val="00CB02C2"/>
    <w:rPr>
      <w:rFonts w:ascii="Arial" w:eastAsia="Times New Roman" w:hAnsi="Arial" w:cs="Times New Roman"/>
      <w:b/>
      <w:szCs w:val="20"/>
      <w:u w:val="single"/>
    </w:rPr>
  </w:style>
  <w:style w:type="character" w:customStyle="1" w:styleId="Naslov5Char">
    <w:name w:val="Naslov 5 Char"/>
    <w:basedOn w:val="Zadanifontodlomka"/>
    <w:link w:val="Naslov5"/>
    <w:rsid w:val="00CB02C2"/>
    <w:rPr>
      <w:rFonts w:ascii="Arial" w:eastAsia="Times New Roman" w:hAnsi="Arial" w:cs="Times New Roman"/>
      <w:b/>
      <w:szCs w:val="20"/>
    </w:rPr>
  </w:style>
  <w:style w:type="character" w:customStyle="1" w:styleId="Naslov6Char">
    <w:name w:val="Naslov 6 Char"/>
    <w:basedOn w:val="Zadanifontodlomka"/>
    <w:link w:val="Naslov6"/>
    <w:rsid w:val="00CB02C2"/>
    <w:rPr>
      <w:rFonts w:ascii="Times New Roman" w:eastAsia="Times New Roman" w:hAnsi="Times New Roman" w:cs="Times New Roman"/>
      <w:i/>
      <w:szCs w:val="20"/>
    </w:rPr>
  </w:style>
  <w:style w:type="character" w:customStyle="1" w:styleId="Naslov7Char">
    <w:name w:val="Naslov 7 Char"/>
    <w:basedOn w:val="Zadanifontodlomka"/>
    <w:link w:val="Naslov7"/>
    <w:rsid w:val="00CB02C2"/>
    <w:rPr>
      <w:rFonts w:ascii="Arial" w:eastAsia="Times New Roman" w:hAnsi="Arial" w:cs="Times New Roman"/>
      <w:sz w:val="20"/>
      <w:szCs w:val="20"/>
    </w:rPr>
  </w:style>
  <w:style w:type="character" w:customStyle="1" w:styleId="Naslov8Char">
    <w:name w:val="Naslov 8 Char"/>
    <w:basedOn w:val="Zadanifontodlomka"/>
    <w:link w:val="Naslov8"/>
    <w:rsid w:val="00CB02C2"/>
    <w:rPr>
      <w:rFonts w:ascii="Arial" w:eastAsia="Times New Roman" w:hAnsi="Arial" w:cs="Times New Roman"/>
      <w:i/>
      <w:sz w:val="20"/>
      <w:szCs w:val="20"/>
    </w:rPr>
  </w:style>
  <w:style w:type="character" w:customStyle="1" w:styleId="Naslov9Char">
    <w:name w:val="Naslov 9 Char"/>
    <w:basedOn w:val="Zadanifontodlomka"/>
    <w:link w:val="Naslov9"/>
    <w:rsid w:val="00CB02C2"/>
    <w:rPr>
      <w:rFonts w:ascii="Arial" w:eastAsia="Times New Roman" w:hAnsi="Arial" w:cs="Times New Roman"/>
      <w:b/>
      <w:i/>
      <w:sz w:val="18"/>
      <w:szCs w:val="20"/>
    </w:rPr>
  </w:style>
  <w:style w:type="paragraph" w:styleId="Podnoje">
    <w:name w:val="footer"/>
    <w:basedOn w:val="Normal"/>
    <w:link w:val="PodnojeChar"/>
    <w:uiPriority w:val="99"/>
    <w:unhideWhenUsed/>
    <w:rsid w:val="00CB02C2"/>
    <w:pPr>
      <w:tabs>
        <w:tab w:val="center" w:pos="4153"/>
        <w:tab w:val="right" w:pos="8306"/>
      </w:tabs>
    </w:pPr>
  </w:style>
  <w:style w:type="character" w:customStyle="1" w:styleId="PodnojeChar">
    <w:name w:val="Podnožje Char"/>
    <w:basedOn w:val="Zadanifontodlomka"/>
    <w:link w:val="Podnoje"/>
    <w:uiPriority w:val="99"/>
    <w:rsid w:val="00CB02C2"/>
    <w:rPr>
      <w:rFonts w:ascii="Arial" w:eastAsia="Times New Roman" w:hAnsi="Arial" w:cs="Times New Roman"/>
      <w:szCs w:val="20"/>
    </w:rPr>
  </w:style>
  <w:style w:type="paragraph" w:styleId="Tijeloteksta2">
    <w:name w:val="Body Text 2"/>
    <w:basedOn w:val="Normal"/>
    <w:link w:val="Tijeloteksta2Char"/>
    <w:rsid w:val="00CB02C2"/>
    <w:pPr>
      <w:ind w:firstLine="1134"/>
    </w:pPr>
    <w:rPr>
      <w:spacing w:val="30"/>
    </w:rPr>
  </w:style>
  <w:style w:type="character" w:customStyle="1" w:styleId="Tijeloteksta2Char">
    <w:name w:val="Tijelo teksta 2 Char"/>
    <w:basedOn w:val="Zadanifontodlomka"/>
    <w:link w:val="Tijeloteksta2"/>
    <w:rsid w:val="00CB02C2"/>
    <w:rPr>
      <w:rFonts w:ascii="Arial" w:eastAsia="Times New Roman" w:hAnsi="Arial" w:cs="Times New Roman"/>
      <w:spacing w:val="30"/>
      <w:szCs w:val="20"/>
    </w:rPr>
  </w:style>
  <w:style w:type="character" w:styleId="Brojstranice">
    <w:name w:val="page number"/>
    <w:basedOn w:val="Zadanifontodlomka"/>
    <w:rsid w:val="00CB02C2"/>
  </w:style>
  <w:style w:type="paragraph" w:styleId="Zaglavlje">
    <w:name w:val="header"/>
    <w:basedOn w:val="Normal"/>
    <w:link w:val="ZaglavljeChar"/>
    <w:rsid w:val="00CB02C2"/>
    <w:pPr>
      <w:tabs>
        <w:tab w:val="center" w:pos="4153"/>
        <w:tab w:val="right" w:pos="8306"/>
      </w:tabs>
    </w:pPr>
  </w:style>
  <w:style w:type="character" w:customStyle="1" w:styleId="ZaglavljeChar">
    <w:name w:val="Zaglavlje Char"/>
    <w:basedOn w:val="Zadanifontodlomka"/>
    <w:link w:val="Zaglavlje"/>
    <w:rsid w:val="00CB02C2"/>
    <w:rPr>
      <w:rFonts w:ascii="Arial" w:eastAsia="Times New Roman" w:hAnsi="Arial" w:cs="Times New Roman"/>
      <w:szCs w:val="20"/>
    </w:rPr>
  </w:style>
  <w:style w:type="paragraph" w:styleId="Uvuenotijeloteksta">
    <w:name w:val="Body Text Indent"/>
    <w:basedOn w:val="Normal"/>
    <w:link w:val="UvuenotijelotekstaChar"/>
    <w:rsid w:val="00CB02C2"/>
    <w:pPr>
      <w:spacing w:after="0"/>
      <w:ind w:firstLine="1134"/>
    </w:pPr>
    <w:rPr>
      <w:spacing w:val="30"/>
      <w:sz w:val="20"/>
    </w:rPr>
  </w:style>
  <w:style w:type="character" w:customStyle="1" w:styleId="UvuenotijelotekstaChar">
    <w:name w:val="Uvučeno tijelo teksta Char"/>
    <w:basedOn w:val="Zadanifontodlomka"/>
    <w:link w:val="Uvuenotijeloteksta"/>
    <w:rsid w:val="00CB02C2"/>
    <w:rPr>
      <w:rFonts w:ascii="Arial" w:eastAsia="Times New Roman" w:hAnsi="Arial" w:cs="Times New Roman"/>
      <w:spacing w:val="30"/>
      <w:sz w:val="20"/>
      <w:szCs w:val="20"/>
    </w:rPr>
  </w:style>
  <w:style w:type="character" w:customStyle="1" w:styleId="TekstfusnoteChar">
    <w:name w:val="Tekst fusnote Char"/>
    <w:basedOn w:val="Zadanifontodlomka"/>
    <w:link w:val="Tekstfusnote"/>
    <w:semiHidden/>
    <w:rsid w:val="00CB02C2"/>
    <w:rPr>
      <w:rFonts w:ascii="Times New Roman" w:eastAsia="Times New Roman" w:hAnsi="Times New Roman" w:cs="Times New Roman"/>
      <w:sz w:val="20"/>
      <w:szCs w:val="20"/>
      <w:lang w:val="en-AU"/>
    </w:rPr>
  </w:style>
  <w:style w:type="paragraph" w:styleId="Tekstfusnote">
    <w:name w:val="footnote text"/>
    <w:basedOn w:val="Normal"/>
    <w:link w:val="TekstfusnoteChar"/>
    <w:semiHidden/>
    <w:rsid w:val="00CB02C2"/>
    <w:pPr>
      <w:spacing w:after="0"/>
      <w:jc w:val="left"/>
    </w:pPr>
    <w:rPr>
      <w:rFonts w:ascii="Times New Roman" w:hAnsi="Times New Roman"/>
      <w:sz w:val="20"/>
      <w:lang w:val="en-AU"/>
    </w:rPr>
  </w:style>
  <w:style w:type="paragraph" w:styleId="Tijeloteksta-uvlaka2">
    <w:name w:val="Body Text Indent 2"/>
    <w:aliases w:val="  uvlaka 2"/>
    <w:basedOn w:val="Normal"/>
    <w:link w:val="Tijeloteksta-uvlaka2Char"/>
    <w:rsid w:val="00CB02C2"/>
    <w:pPr>
      <w:ind w:left="22"/>
    </w:pPr>
  </w:style>
  <w:style w:type="character" w:customStyle="1" w:styleId="Tijeloteksta-uvlaka2Char">
    <w:name w:val="Tijelo teksta - uvlaka 2 Char"/>
    <w:aliases w:val="  uvlaka 2 Char"/>
    <w:basedOn w:val="Zadanifontodlomka"/>
    <w:link w:val="Tijeloteksta-uvlaka2"/>
    <w:rsid w:val="00CB02C2"/>
    <w:rPr>
      <w:rFonts w:ascii="Arial" w:eastAsia="Times New Roman" w:hAnsi="Arial" w:cs="Times New Roman"/>
      <w:szCs w:val="20"/>
    </w:rPr>
  </w:style>
  <w:style w:type="paragraph" w:customStyle="1" w:styleId="Nabraj">
    <w:name w:val="Nabraj"/>
    <w:basedOn w:val="Normal"/>
    <w:rsid w:val="00CB02C2"/>
    <w:pPr>
      <w:numPr>
        <w:numId w:val="1"/>
      </w:numPr>
    </w:pPr>
  </w:style>
  <w:style w:type="paragraph" w:styleId="Tijeloteksta">
    <w:name w:val="Body Text"/>
    <w:basedOn w:val="Normal"/>
    <w:link w:val="TijelotekstaChar"/>
    <w:rsid w:val="00CB02C2"/>
    <w:pPr>
      <w:spacing w:after="0"/>
    </w:pPr>
    <w:rPr>
      <w:rFonts w:ascii="Times New Roman" w:hAnsi="Times New Roman"/>
      <w:sz w:val="28"/>
    </w:rPr>
  </w:style>
  <w:style w:type="character" w:customStyle="1" w:styleId="TijelotekstaChar">
    <w:name w:val="Tijelo teksta Char"/>
    <w:basedOn w:val="Zadanifontodlomka"/>
    <w:link w:val="Tijeloteksta"/>
    <w:rsid w:val="00CB02C2"/>
    <w:rPr>
      <w:rFonts w:ascii="Times New Roman" w:eastAsia="Times New Roman" w:hAnsi="Times New Roman" w:cs="Times New Roman"/>
      <w:sz w:val="28"/>
      <w:szCs w:val="20"/>
    </w:rPr>
  </w:style>
  <w:style w:type="paragraph" w:styleId="Tijeloteksta-uvlaka3">
    <w:name w:val="Body Text Indent 3"/>
    <w:aliases w:val=" uvlaka 3"/>
    <w:basedOn w:val="Normal"/>
    <w:link w:val="Tijeloteksta-uvlaka3Char"/>
    <w:rsid w:val="00CB02C2"/>
    <w:pPr>
      <w:tabs>
        <w:tab w:val="num" w:pos="1701"/>
      </w:tabs>
      <w:ind w:left="44"/>
    </w:pPr>
  </w:style>
  <w:style w:type="character" w:customStyle="1" w:styleId="Tijeloteksta-uvlaka3Char">
    <w:name w:val="Tijelo teksta - uvlaka 3 Char"/>
    <w:aliases w:val=" uvlaka 3 Char"/>
    <w:basedOn w:val="Zadanifontodlomka"/>
    <w:link w:val="Tijeloteksta-uvlaka3"/>
    <w:rsid w:val="00CB02C2"/>
    <w:rPr>
      <w:rFonts w:ascii="Arial" w:eastAsia="Times New Roman" w:hAnsi="Arial" w:cs="Times New Roman"/>
      <w:szCs w:val="20"/>
    </w:rPr>
  </w:style>
  <w:style w:type="character" w:styleId="Hiperveza">
    <w:name w:val="Hyperlink"/>
    <w:rsid w:val="00CB02C2"/>
    <w:rPr>
      <w:color w:val="0000FF"/>
      <w:u w:val="single"/>
    </w:rPr>
  </w:style>
  <w:style w:type="paragraph" w:styleId="Tijeloteksta3">
    <w:name w:val="Body Text 3"/>
    <w:basedOn w:val="Normal"/>
    <w:link w:val="Tijeloteksta3Char"/>
    <w:rsid w:val="00CB02C2"/>
    <w:rPr>
      <w:b/>
      <w:bCs/>
    </w:rPr>
  </w:style>
  <w:style w:type="character" w:customStyle="1" w:styleId="Tijeloteksta3Char">
    <w:name w:val="Tijelo teksta 3 Char"/>
    <w:basedOn w:val="Zadanifontodlomka"/>
    <w:link w:val="Tijeloteksta3"/>
    <w:rsid w:val="00CB02C2"/>
    <w:rPr>
      <w:rFonts w:ascii="Arial" w:eastAsia="Times New Roman" w:hAnsi="Arial" w:cs="Times New Roman"/>
      <w:b/>
      <w:bCs/>
      <w:szCs w:val="20"/>
    </w:rPr>
  </w:style>
  <w:style w:type="paragraph" w:styleId="Naslov">
    <w:name w:val="Title"/>
    <w:basedOn w:val="Normal"/>
    <w:link w:val="NaslovChar"/>
    <w:qFormat/>
    <w:rsid w:val="00CB02C2"/>
    <w:pPr>
      <w:spacing w:before="240"/>
      <w:jc w:val="center"/>
    </w:pPr>
    <w:rPr>
      <w:b/>
      <w:caps/>
      <w:sz w:val="32"/>
    </w:rPr>
  </w:style>
  <w:style w:type="character" w:customStyle="1" w:styleId="NaslovChar">
    <w:name w:val="Naslov Char"/>
    <w:basedOn w:val="Zadanifontodlomka"/>
    <w:link w:val="Naslov"/>
    <w:rsid w:val="00CB02C2"/>
    <w:rPr>
      <w:rFonts w:ascii="Arial" w:eastAsia="Times New Roman" w:hAnsi="Arial" w:cs="Times New Roman"/>
      <w:b/>
      <w:caps/>
      <w:sz w:val="32"/>
      <w:szCs w:val="20"/>
    </w:rPr>
  </w:style>
  <w:style w:type="character" w:styleId="SlijeenaHiperveza">
    <w:name w:val="FollowedHyperlink"/>
    <w:rsid w:val="00CB02C2"/>
    <w:rPr>
      <w:color w:val="800080"/>
      <w:u w:val="single"/>
    </w:rPr>
  </w:style>
  <w:style w:type="character" w:customStyle="1" w:styleId="KartadokumentaChar">
    <w:name w:val="Karta dokumenta Char"/>
    <w:basedOn w:val="Zadanifontodlomka"/>
    <w:link w:val="Kartadokumenta"/>
    <w:semiHidden/>
    <w:rsid w:val="00CB02C2"/>
    <w:rPr>
      <w:rFonts w:ascii="Tahoma" w:eastAsia="Times New Roman" w:hAnsi="Tahoma" w:cs="Tahoma"/>
      <w:sz w:val="20"/>
      <w:szCs w:val="20"/>
      <w:shd w:val="clear" w:color="auto" w:fill="000080"/>
    </w:rPr>
  </w:style>
  <w:style w:type="paragraph" w:styleId="Kartadokumenta">
    <w:name w:val="Document Map"/>
    <w:basedOn w:val="Normal"/>
    <w:link w:val="KartadokumentaChar"/>
    <w:semiHidden/>
    <w:rsid w:val="00CB02C2"/>
    <w:pPr>
      <w:shd w:val="clear" w:color="auto" w:fill="000080"/>
    </w:pPr>
    <w:rPr>
      <w:rFonts w:ascii="Tahoma" w:hAnsi="Tahoma" w:cs="Tahoma"/>
      <w:sz w:val="20"/>
    </w:rPr>
  </w:style>
  <w:style w:type="paragraph" w:customStyle="1" w:styleId="lanak">
    <w:name w:val="Članak"/>
    <w:basedOn w:val="Normal"/>
    <w:rsid w:val="00CB02C2"/>
    <w:pPr>
      <w:numPr>
        <w:numId w:val="6"/>
      </w:numPr>
      <w:spacing w:after="0"/>
      <w:jc w:val="left"/>
    </w:pPr>
    <w:rPr>
      <w:sz w:val="20"/>
      <w:szCs w:val="24"/>
      <w:lang w:eastAsia="hr-HR"/>
    </w:rPr>
  </w:style>
  <w:style w:type="paragraph" w:styleId="Grafikeoznake3">
    <w:name w:val="List Bullet 3"/>
    <w:basedOn w:val="Normal"/>
    <w:rsid w:val="00CB02C2"/>
    <w:pPr>
      <w:numPr>
        <w:numId w:val="8"/>
      </w:numPr>
      <w:spacing w:after="0"/>
    </w:pPr>
    <w:rPr>
      <w:rFonts w:ascii="Arial Narrow" w:hAnsi="Arial Narrow"/>
      <w:szCs w:val="24"/>
    </w:rPr>
  </w:style>
  <w:style w:type="paragraph" w:customStyle="1" w:styleId="tekst">
    <w:name w:val="tekst"/>
    <w:basedOn w:val="Normal"/>
    <w:rsid w:val="00CB02C2"/>
    <w:pPr>
      <w:tabs>
        <w:tab w:val="left" w:pos="709"/>
      </w:tabs>
      <w:spacing w:before="100" w:after="0"/>
      <w:jc w:val="left"/>
    </w:pPr>
    <w:rPr>
      <w:snapToGrid w:val="0"/>
      <w:lang w:val="en-US"/>
    </w:rPr>
  </w:style>
  <w:style w:type="paragraph" w:customStyle="1" w:styleId="Nabraj2">
    <w:name w:val="Nabraj2"/>
    <w:basedOn w:val="Normal"/>
    <w:next w:val="Normal"/>
    <w:rsid w:val="00CB02C2"/>
    <w:pPr>
      <w:autoSpaceDE w:val="0"/>
      <w:autoSpaceDN w:val="0"/>
      <w:adjustRightInd w:val="0"/>
      <w:spacing w:after="0"/>
      <w:jc w:val="left"/>
    </w:pPr>
    <w:rPr>
      <w:rFonts w:ascii="Arial Narrow" w:hAnsi="Arial Narrow"/>
      <w:sz w:val="24"/>
      <w:szCs w:val="24"/>
      <w:lang w:eastAsia="hr-HR"/>
    </w:rPr>
  </w:style>
  <w:style w:type="paragraph" w:customStyle="1" w:styleId="Default">
    <w:name w:val="Default"/>
    <w:rsid w:val="00CB02C2"/>
    <w:pPr>
      <w:autoSpaceDE w:val="0"/>
      <w:autoSpaceDN w:val="0"/>
      <w:adjustRightInd w:val="0"/>
      <w:spacing w:after="0" w:line="240" w:lineRule="auto"/>
    </w:pPr>
    <w:rPr>
      <w:rFonts w:ascii="Arial Narrow" w:eastAsia="Times New Roman" w:hAnsi="Arial Narrow" w:cs="Arial Narrow"/>
      <w:color w:val="000000"/>
      <w:sz w:val="24"/>
      <w:szCs w:val="24"/>
      <w:lang w:eastAsia="hr-HR"/>
    </w:rPr>
  </w:style>
  <w:style w:type="paragraph" w:customStyle="1" w:styleId="Tijeloteksta1">
    <w:name w:val="Tijelo teksta1"/>
    <w:aliases w:val="uvlaka 3,uvlaka 2,uvlaka 31,uvlaka 21,prva uvlaka,prva uvlaka 2"/>
    <w:basedOn w:val="Default"/>
    <w:next w:val="Default"/>
    <w:rsid w:val="00CB02C2"/>
    <w:rPr>
      <w:rFonts w:cs="Times New Roman"/>
      <w:color w:val="auto"/>
    </w:rPr>
  </w:style>
  <w:style w:type="paragraph" w:customStyle="1" w:styleId="Tablicatekst">
    <w:name w:val="Tablica tekst"/>
    <w:basedOn w:val="Default"/>
    <w:next w:val="Default"/>
    <w:rsid w:val="00CB02C2"/>
    <w:rPr>
      <w:rFonts w:cs="Times New Roman"/>
      <w:color w:val="auto"/>
    </w:rPr>
  </w:style>
  <w:style w:type="paragraph" w:customStyle="1" w:styleId="Tijeloteksta31">
    <w:name w:val="Tijelo teksta 31"/>
    <w:basedOn w:val="Default"/>
    <w:next w:val="Default"/>
    <w:rsid w:val="00CB02C2"/>
    <w:rPr>
      <w:rFonts w:cs="Times New Roman"/>
      <w:color w:val="auto"/>
    </w:rPr>
  </w:style>
  <w:style w:type="paragraph" w:customStyle="1" w:styleId="Naslov61">
    <w:name w:val="Naslov 61"/>
    <w:basedOn w:val="Default"/>
    <w:next w:val="Default"/>
    <w:rsid w:val="00CB02C2"/>
    <w:rPr>
      <w:rFonts w:cs="Times New Roman"/>
      <w:color w:val="auto"/>
    </w:rPr>
  </w:style>
  <w:style w:type="paragraph" w:customStyle="1" w:styleId="Tijeloteksta-uvlaka21">
    <w:name w:val="Tijelo teksta - uvlaka 21"/>
    <w:basedOn w:val="Default"/>
    <w:next w:val="Default"/>
    <w:rsid w:val="00CB02C2"/>
    <w:pPr>
      <w:spacing w:after="120"/>
    </w:pPr>
    <w:rPr>
      <w:rFonts w:cs="Times New Roman"/>
      <w:color w:val="auto"/>
    </w:rPr>
  </w:style>
  <w:style w:type="paragraph" w:customStyle="1" w:styleId="Tijeloteksta21">
    <w:name w:val="Tijelo teksta 21"/>
    <w:basedOn w:val="Default"/>
    <w:next w:val="Default"/>
    <w:rsid w:val="00CB02C2"/>
    <w:rPr>
      <w:rFonts w:cs="Times New Roman"/>
      <w:color w:val="auto"/>
    </w:rPr>
  </w:style>
  <w:style w:type="paragraph" w:styleId="Obinitekst">
    <w:name w:val="Plain Text"/>
    <w:basedOn w:val="Normal"/>
    <w:link w:val="ObinitekstChar"/>
    <w:rsid w:val="00CB02C2"/>
    <w:pPr>
      <w:spacing w:after="0"/>
      <w:jc w:val="left"/>
    </w:pPr>
    <w:rPr>
      <w:rFonts w:ascii="Courier New" w:hAnsi="Courier New" w:cs="Courier New"/>
      <w:sz w:val="20"/>
      <w:lang w:eastAsia="hr-HR"/>
    </w:rPr>
  </w:style>
  <w:style w:type="character" w:customStyle="1" w:styleId="ObinitekstChar">
    <w:name w:val="Obični tekst Char"/>
    <w:basedOn w:val="Zadanifontodlomka"/>
    <w:link w:val="Obinitekst"/>
    <w:rsid w:val="00CB02C2"/>
    <w:rPr>
      <w:rFonts w:ascii="Courier New" w:eastAsia="Times New Roman" w:hAnsi="Courier New" w:cs="Courier New"/>
      <w:sz w:val="20"/>
      <w:szCs w:val="20"/>
      <w:lang w:eastAsia="hr-HR"/>
    </w:rPr>
  </w:style>
  <w:style w:type="paragraph" w:styleId="Odlomakpopisa">
    <w:name w:val="List Paragraph"/>
    <w:basedOn w:val="Normal"/>
    <w:uiPriority w:val="34"/>
    <w:qFormat/>
    <w:rsid w:val="00CB02C2"/>
    <w:pPr>
      <w:spacing w:after="200" w:line="276" w:lineRule="auto"/>
      <w:ind w:left="720"/>
      <w:contextualSpacing/>
      <w:jc w:val="left"/>
    </w:pPr>
    <w:rPr>
      <w:rFonts w:ascii="Calibri" w:eastAsia="Calibri" w:hAnsi="Calibri"/>
      <w:szCs w:val="22"/>
    </w:rPr>
  </w:style>
  <w:style w:type="paragraph" w:styleId="StandardWeb">
    <w:name w:val="Normal (Web)"/>
    <w:basedOn w:val="Normal"/>
    <w:rsid w:val="00CB02C2"/>
    <w:pPr>
      <w:spacing w:before="100" w:beforeAutospacing="1" w:after="100" w:afterAutospacing="1"/>
      <w:jc w:val="left"/>
    </w:pPr>
    <w:rPr>
      <w:rFonts w:cs="Arial"/>
      <w:color w:val="000000"/>
      <w:sz w:val="18"/>
      <w:szCs w:val="18"/>
      <w:lang w:eastAsia="hr-HR"/>
    </w:rPr>
  </w:style>
  <w:style w:type="paragraph" w:customStyle="1" w:styleId="Style84">
    <w:name w:val="Style84"/>
    <w:basedOn w:val="Normal"/>
    <w:rsid w:val="00CB02C2"/>
    <w:pPr>
      <w:widowControl w:val="0"/>
      <w:autoSpaceDE w:val="0"/>
      <w:autoSpaceDN w:val="0"/>
      <w:adjustRightInd w:val="0"/>
      <w:spacing w:after="0" w:line="252" w:lineRule="exact"/>
    </w:pPr>
    <w:rPr>
      <w:sz w:val="24"/>
      <w:szCs w:val="24"/>
      <w:lang w:eastAsia="hr-HR"/>
    </w:rPr>
  </w:style>
  <w:style w:type="character" w:customStyle="1" w:styleId="FontStyle163">
    <w:name w:val="Font Style163"/>
    <w:rsid w:val="00CB02C2"/>
    <w:rPr>
      <w:rFonts w:ascii="Arial" w:hAnsi="Arial" w:cs="Arial"/>
      <w:sz w:val="18"/>
      <w:szCs w:val="18"/>
    </w:rPr>
  </w:style>
  <w:style w:type="paragraph" w:customStyle="1" w:styleId="Style113">
    <w:name w:val="Style113"/>
    <w:basedOn w:val="Normal"/>
    <w:rsid w:val="00CB02C2"/>
    <w:pPr>
      <w:widowControl w:val="0"/>
      <w:autoSpaceDE w:val="0"/>
      <w:autoSpaceDN w:val="0"/>
      <w:adjustRightInd w:val="0"/>
      <w:spacing w:after="0" w:line="256" w:lineRule="exact"/>
      <w:ind w:hanging="360"/>
      <w:jc w:val="left"/>
    </w:pPr>
    <w:rPr>
      <w:sz w:val="24"/>
      <w:szCs w:val="24"/>
      <w:lang w:eastAsia="hr-HR"/>
    </w:rPr>
  </w:style>
  <w:style w:type="character" w:customStyle="1" w:styleId="FontStyle131">
    <w:name w:val="Font Style131"/>
    <w:rsid w:val="00CB02C2"/>
    <w:rPr>
      <w:rFonts w:ascii="Arial" w:hAnsi="Arial" w:cs="Arial"/>
      <w:b/>
      <w:bCs/>
      <w:sz w:val="18"/>
      <w:szCs w:val="18"/>
    </w:rPr>
  </w:style>
  <w:style w:type="paragraph" w:customStyle="1" w:styleId="Tijeloteksta311">
    <w:name w:val="Tijelo teksta 311"/>
    <w:basedOn w:val="Default"/>
    <w:next w:val="Default"/>
    <w:rsid w:val="00CB02C2"/>
    <w:rPr>
      <w:rFonts w:cs="Times New Roman"/>
      <w:color w:val="auto"/>
    </w:rPr>
  </w:style>
  <w:style w:type="paragraph" w:customStyle="1" w:styleId="Naslov611">
    <w:name w:val="Naslov 611"/>
    <w:basedOn w:val="Default"/>
    <w:next w:val="Default"/>
    <w:rsid w:val="00CB02C2"/>
    <w:rPr>
      <w:rFonts w:cs="Times New Roman"/>
      <w:color w:val="auto"/>
    </w:rPr>
  </w:style>
  <w:style w:type="paragraph" w:customStyle="1" w:styleId="Tijeloteksta-uvlaka211">
    <w:name w:val="Tijelo teksta - uvlaka 211"/>
    <w:basedOn w:val="Default"/>
    <w:next w:val="Default"/>
    <w:rsid w:val="00CB02C2"/>
    <w:pPr>
      <w:spacing w:after="120"/>
    </w:pPr>
    <w:rPr>
      <w:rFonts w:cs="Times New Roman"/>
      <w:color w:val="auto"/>
    </w:rPr>
  </w:style>
  <w:style w:type="paragraph" w:customStyle="1" w:styleId="Tijeloteksta211">
    <w:name w:val="Tijelo teksta 211"/>
    <w:basedOn w:val="Default"/>
    <w:next w:val="Default"/>
    <w:rsid w:val="00CB02C2"/>
    <w:rPr>
      <w:rFonts w:cs="Times New Roman"/>
      <w:color w:val="auto"/>
    </w:rPr>
  </w:style>
  <w:style w:type="paragraph" w:customStyle="1" w:styleId="ListParagraph1">
    <w:name w:val="List Paragraph1"/>
    <w:basedOn w:val="Normal"/>
    <w:qFormat/>
    <w:rsid w:val="00CB02C2"/>
    <w:pPr>
      <w:spacing w:after="200" w:line="276" w:lineRule="auto"/>
      <w:ind w:left="720"/>
      <w:contextualSpacing/>
      <w:jc w:val="left"/>
    </w:pPr>
    <w:rPr>
      <w:rFonts w:ascii="Calibri" w:eastAsia="Calibri" w:hAnsi="Calibri"/>
      <w:szCs w:val="22"/>
    </w:rPr>
  </w:style>
  <w:style w:type="paragraph" w:customStyle="1" w:styleId="Style64">
    <w:name w:val="Style64"/>
    <w:basedOn w:val="Normal"/>
    <w:rsid w:val="00CB02C2"/>
    <w:pPr>
      <w:widowControl w:val="0"/>
      <w:autoSpaceDE w:val="0"/>
      <w:autoSpaceDN w:val="0"/>
      <w:adjustRightInd w:val="0"/>
      <w:spacing w:after="0"/>
      <w:jc w:val="left"/>
    </w:pPr>
    <w:rPr>
      <w:rFonts w:cs="Arial"/>
      <w:sz w:val="24"/>
      <w:szCs w:val="24"/>
      <w:lang w:eastAsia="hr-HR"/>
    </w:rPr>
  </w:style>
  <w:style w:type="paragraph" w:customStyle="1" w:styleId="Style87">
    <w:name w:val="Style87"/>
    <w:basedOn w:val="Normal"/>
    <w:rsid w:val="00CB02C2"/>
    <w:pPr>
      <w:widowControl w:val="0"/>
      <w:autoSpaceDE w:val="0"/>
      <w:autoSpaceDN w:val="0"/>
      <w:adjustRightInd w:val="0"/>
      <w:spacing w:after="0" w:line="252" w:lineRule="exact"/>
      <w:ind w:hanging="497"/>
    </w:pPr>
    <w:rPr>
      <w:rFonts w:cs="Arial"/>
      <w:sz w:val="24"/>
      <w:szCs w:val="24"/>
      <w:lang w:eastAsia="hr-HR"/>
    </w:rPr>
  </w:style>
  <w:style w:type="paragraph" w:customStyle="1" w:styleId="Style124">
    <w:name w:val="Style124"/>
    <w:basedOn w:val="Normal"/>
    <w:rsid w:val="00CB02C2"/>
    <w:pPr>
      <w:widowControl w:val="0"/>
      <w:autoSpaceDE w:val="0"/>
      <w:autoSpaceDN w:val="0"/>
      <w:adjustRightInd w:val="0"/>
      <w:spacing w:after="0" w:line="259" w:lineRule="exact"/>
      <w:ind w:hanging="410"/>
    </w:pPr>
    <w:rPr>
      <w:rFonts w:cs="Arial"/>
      <w:sz w:val="24"/>
      <w:szCs w:val="24"/>
      <w:lang w:eastAsia="hr-HR"/>
    </w:rPr>
  </w:style>
  <w:style w:type="paragraph" w:customStyle="1" w:styleId="Style86">
    <w:name w:val="Style86"/>
    <w:basedOn w:val="Normal"/>
    <w:rsid w:val="00CB02C2"/>
    <w:pPr>
      <w:widowControl w:val="0"/>
      <w:autoSpaceDE w:val="0"/>
      <w:autoSpaceDN w:val="0"/>
      <w:adjustRightInd w:val="0"/>
      <w:spacing w:after="0" w:line="252" w:lineRule="exact"/>
      <w:jc w:val="left"/>
    </w:pPr>
    <w:rPr>
      <w:rFonts w:cs="Arial"/>
      <w:sz w:val="24"/>
      <w:szCs w:val="24"/>
      <w:lang w:eastAsia="hr-HR"/>
    </w:rPr>
  </w:style>
  <w:style w:type="paragraph" w:customStyle="1" w:styleId="Style115">
    <w:name w:val="Style115"/>
    <w:basedOn w:val="Normal"/>
    <w:rsid w:val="00CB02C2"/>
    <w:pPr>
      <w:widowControl w:val="0"/>
      <w:autoSpaceDE w:val="0"/>
      <w:autoSpaceDN w:val="0"/>
      <w:adjustRightInd w:val="0"/>
      <w:spacing w:after="0" w:line="252" w:lineRule="exact"/>
      <w:ind w:hanging="432"/>
      <w:jc w:val="left"/>
    </w:pPr>
    <w:rPr>
      <w:rFonts w:cs="Arial"/>
      <w:sz w:val="24"/>
      <w:szCs w:val="24"/>
      <w:lang w:eastAsia="hr-HR"/>
    </w:rPr>
  </w:style>
  <w:style w:type="paragraph" w:customStyle="1" w:styleId="Style45">
    <w:name w:val="Style45"/>
    <w:basedOn w:val="Normal"/>
    <w:rsid w:val="00CB02C2"/>
    <w:pPr>
      <w:widowControl w:val="0"/>
      <w:autoSpaceDE w:val="0"/>
      <w:autoSpaceDN w:val="0"/>
      <w:adjustRightInd w:val="0"/>
      <w:spacing w:after="0"/>
      <w:jc w:val="left"/>
    </w:pPr>
    <w:rPr>
      <w:rFonts w:cs="Arial"/>
      <w:sz w:val="24"/>
      <w:szCs w:val="24"/>
      <w:lang w:eastAsia="hr-HR"/>
    </w:rPr>
  </w:style>
  <w:style w:type="paragraph" w:customStyle="1" w:styleId="Style117">
    <w:name w:val="Style117"/>
    <w:basedOn w:val="Normal"/>
    <w:rsid w:val="00CB02C2"/>
    <w:pPr>
      <w:widowControl w:val="0"/>
      <w:autoSpaceDE w:val="0"/>
      <w:autoSpaceDN w:val="0"/>
      <w:adjustRightInd w:val="0"/>
      <w:spacing w:after="0" w:line="252" w:lineRule="exact"/>
      <w:ind w:hanging="338"/>
    </w:pPr>
    <w:rPr>
      <w:rFonts w:cs="Arial"/>
      <w:sz w:val="24"/>
      <w:szCs w:val="24"/>
      <w:lang w:eastAsia="hr-HR"/>
    </w:rPr>
  </w:style>
  <w:style w:type="character" w:customStyle="1" w:styleId="CharChar3">
    <w:name w:val="Char Char3"/>
    <w:rsid w:val="00CB02C2"/>
    <w:rPr>
      <w:rFonts w:ascii="Arial" w:hAnsi="Arial"/>
      <w:sz w:val="22"/>
      <w:lang w:val="hr-HR" w:eastAsia="en-US" w:bidi="ar-SA"/>
    </w:rPr>
  </w:style>
  <w:style w:type="paragraph" w:customStyle="1" w:styleId="Tijeloteksta-uvlaka31">
    <w:name w:val="Tijelo teksta - uvlaka 31"/>
    <w:basedOn w:val="Normal"/>
    <w:rsid w:val="00CB02C2"/>
    <w:pPr>
      <w:tabs>
        <w:tab w:val="left" w:pos="1701"/>
      </w:tabs>
      <w:suppressAutoHyphens/>
      <w:ind w:left="44"/>
    </w:pPr>
    <w:rPr>
      <w:lang w:eastAsia="ar-SA"/>
    </w:rPr>
  </w:style>
  <w:style w:type="paragraph" w:styleId="Tekstbalonia">
    <w:name w:val="Balloon Text"/>
    <w:basedOn w:val="Normal"/>
    <w:link w:val="TekstbaloniaChar"/>
    <w:rsid w:val="00CB02C2"/>
    <w:pPr>
      <w:spacing w:after="0"/>
    </w:pPr>
    <w:rPr>
      <w:rFonts w:ascii="Tahoma" w:hAnsi="Tahoma" w:cs="Tahoma"/>
      <w:sz w:val="16"/>
      <w:szCs w:val="16"/>
    </w:rPr>
  </w:style>
  <w:style w:type="character" w:customStyle="1" w:styleId="TekstbaloniaChar">
    <w:name w:val="Tekst balončića Char"/>
    <w:basedOn w:val="Zadanifontodlomka"/>
    <w:link w:val="Tekstbalonia"/>
    <w:rsid w:val="00CB02C2"/>
    <w:rPr>
      <w:rFonts w:ascii="Tahoma" w:eastAsia="Times New Roman" w:hAnsi="Tahoma" w:cs="Tahoma"/>
      <w:sz w:val="16"/>
      <w:szCs w:val="16"/>
    </w:rPr>
  </w:style>
  <w:style w:type="paragraph" w:customStyle="1" w:styleId="Tablicanaslov">
    <w:name w:val="Tablica naslov"/>
    <w:basedOn w:val="Normal"/>
    <w:rsid w:val="00EF6DD1"/>
    <w:pPr>
      <w:keepNext/>
      <w:suppressAutoHyphens/>
      <w:spacing w:before="360"/>
    </w:pPr>
    <w:rPr>
      <w:lang w:eastAsia="ar-SA"/>
    </w:rPr>
  </w:style>
  <w:style w:type="paragraph" w:customStyle="1" w:styleId="Zatablice">
    <w:name w:val="Za_tablice"/>
    <w:basedOn w:val="Normal"/>
    <w:rsid w:val="00EF6DD1"/>
    <w:pPr>
      <w:suppressAutoHyphens/>
      <w:autoSpaceDE w:val="0"/>
      <w:spacing w:after="0"/>
    </w:pPr>
    <w:rPr>
      <w:rFonts w:ascii="Times New Roman" w:hAnsi="Times New Roman"/>
      <w:sz w:val="20"/>
      <w:lang w:val="en-GB" w:eastAsia="ar-SA"/>
    </w:rPr>
  </w:style>
  <w:style w:type="paragraph" w:customStyle="1" w:styleId="tijeloteksta0">
    <w:name w:val="tijelo teksta"/>
    <w:basedOn w:val="Normal"/>
    <w:rsid w:val="008B0A29"/>
    <w:pPr>
      <w:spacing w:after="0"/>
      <w:ind w:firstLine="284"/>
    </w:pPr>
    <w:rPr>
      <w:rFonts w:ascii="Times New Roman" w:hAnsi="Times New Roman"/>
      <w:sz w:val="20"/>
      <w:szCs w:val="24"/>
      <w:lang w:eastAsia="hr-HR"/>
    </w:rPr>
  </w:style>
  <w:style w:type="paragraph" w:customStyle="1" w:styleId="Style">
    <w:name w:val="Style"/>
    <w:rsid w:val="004E74F6"/>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apple-converted-space">
    <w:name w:val="apple-converted-space"/>
    <w:rsid w:val="0028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190">
      <w:bodyDiv w:val="1"/>
      <w:marLeft w:val="0"/>
      <w:marRight w:val="0"/>
      <w:marTop w:val="0"/>
      <w:marBottom w:val="0"/>
      <w:divBdr>
        <w:top w:val="none" w:sz="0" w:space="0" w:color="auto"/>
        <w:left w:val="none" w:sz="0" w:space="0" w:color="auto"/>
        <w:bottom w:val="none" w:sz="0" w:space="0" w:color="auto"/>
        <w:right w:val="none" w:sz="0" w:space="0" w:color="auto"/>
      </w:divBdr>
    </w:div>
    <w:div w:id="279343487">
      <w:bodyDiv w:val="1"/>
      <w:marLeft w:val="0"/>
      <w:marRight w:val="0"/>
      <w:marTop w:val="0"/>
      <w:marBottom w:val="0"/>
      <w:divBdr>
        <w:top w:val="none" w:sz="0" w:space="0" w:color="auto"/>
        <w:left w:val="none" w:sz="0" w:space="0" w:color="auto"/>
        <w:bottom w:val="none" w:sz="0" w:space="0" w:color="auto"/>
        <w:right w:val="none" w:sz="0" w:space="0" w:color="auto"/>
      </w:divBdr>
    </w:div>
    <w:div w:id="584925484">
      <w:bodyDiv w:val="1"/>
      <w:marLeft w:val="0"/>
      <w:marRight w:val="0"/>
      <w:marTop w:val="0"/>
      <w:marBottom w:val="0"/>
      <w:divBdr>
        <w:top w:val="none" w:sz="0" w:space="0" w:color="auto"/>
        <w:left w:val="none" w:sz="0" w:space="0" w:color="auto"/>
        <w:bottom w:val="none" w:sz="0" w:space="0" w:color="auto"/>
        <w:right w:val="none" w:sz="0" w:space="0" w:color="auto"/>
      </w:divBdr>
    </w:div>
    <w:div w:id="1272591914">
      <w:bodyDiv w:val="1"/>
      <w:marLeft w:val="0"/>
      <w:marRight w:val="0"/>
      <w:marTop w:val="0"/>
      <w:marBottom w:val="0"/>
      <w:divBdr>
        <w:top w:val="none" w:sz="0" w:space="0" w:color="auto"/>
        <w:left w:val="none" w:sz="0" w:space="0" w:color="auto"/>
        <w:bottom w:val="none" w:sz="0" w:space="0" w:color="auto"/>
        <w:right w:val="none" w:sz="0" w:space="0" w:color="auto"/>
      </w:divBdr>
    </w:div>
    <w:div w:id="1304233417">
      <w:bodyDiv w:val="1"/>
      <w:marLeft w:val="0"/>
      <w:marRight w:val="0"/>
      <w:marTop w:val="0"/>
      <w:marBottom w:val="0"/>
      <w:divBdr>
        <w:top w:val="none" w:sz="0" w:space="0" w:color="auto"/>
        <w:left w:val="none" w:sz="0" w:space="0" w:color="auto"/>
        <w:bottom w:val="none" w:sz="0" w:space="0" w:color="auto"/>
        <w:right w:val="none" w:sz="0" w:space="0" w:color="auto"/>
      </w:divBdr>
    </w:div>
    <w:div w:id="20200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hr/Gradskauprava/Upravnatijela/tabid/72/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2A81-E11B-463E-94AE-BEF0BF5D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17110</Words>
  <Characters>97530</Characters>
  <Application>Microsoft Office Word</Application>
  <DocSecurity>0</DocSecurity>
  <Lines>812</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Kristina Jajić Vukasović</cp:lastModifiedBy>
  <cp:revision>3</cp:revision>
  <cp:lastPrinted>2020-06-15T07:58:00Z</cp:lastPrinted>
  <dcterms:created xsi:type="dcterms:W3CDTF">2022-11-25T08:49:00Z</dcterms:created>
  <dcterms:modified xsi:type="dcterms:W3CDTF">2022-12-01T11:32:00Z</dcterms:modified>
</cp:coreProperties>
</file>