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6A1FDB" w14:paraId="72BB3519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D841D04" w14:textId="383C88C7" w:rsidR="006A1FDB" w:rsidRPr="006A1FDB" w:rsidRDefault="006A1FDB" w:rsidP="00447B2A">
            <w:pPr>
              <w:rPr>
                <w:sz w:val="24"/>
                <w:szCs w:val="24"/>
              </w:rPr>
            </w:pPr>
            <w:r w:rsidRPr="006A1FDB">
              <w:rPr>
                <w:sz w:val="24"/>
                <w:szCs w:val="24"/>
              </w:rPr>
              <w:t xml:space="preserve">           </w:t>
            </w:r>
            <w:r w:rsidR="00EF36E3">
              <w:rPr>
                <w:sz w:val="24"/>
                <w:szCs w:val="24"/>
              </w:rPr>
              <w:t xml:space="preserve">    </w:t>
            </w:r>
            <w:r w:rsidRPr="006A1FDB">
              <w:rPr>
                <w:sz w:val="24"/>
                <w:szCs w:val="24"/>
              </w:rPr>
              <w:t xml:space="preserve">            </w:t>
            </w:r>
            <w:r w:rsidR="00400DB7">
              <w:rPr>
                <w:sz w:val="24"/>
                <w:szCs w:val="24"/>
              </w:rPr>
              <w:t xml:space="preserve">       </w:t>
            </w:r>
            <w:r w:rsidRPr="006A1FDB">
              <w:rPr>
                <w:sz w:val="24"/>
                <w:szCs w:val="24"/>
              </w:rPr>
              <w:t xml:space="preserve"> </w:t>
            </w:r>
            <w:r w:rsidRPr="006A1FDB">
              <w:rPr>
                <w:sz w:val="24"/>
                <w:szCs w:val="24"/>
              </w:rPr>
              <w:object w:dxaOrig="1267" w:dyaOrig="1692" w14:anchorId="5F133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pt;height:51.25pt" o:ole="" fillcolor="window">
                  <v:imagedata r:id="rId5" o:title=""/>
                </v:shape>
                <o:OLEObject Type="Embed" ProgID="CorelDRAW.Graphic.6" ShapeID="_x0000_i1025" DrawAspect="Content" ObjectID="_1675767582" r:id="rId6"/>
              </w:object>
            </w:r>
          </w:p>
          <w:p w14:paraId="605A01FC" w14:textId="68A1E761" w:rsidR="006A1FDB" w:rsidRPr="006A1FDB" w:rsidRDefault="006A1FDB" w:rsidP="00447B2A">
            <w:pPr>
              <w:rPr>
                <w:sz w:val="24"/>
                <w:szCs w:val="24"/>
              </w:rPr>
            </w:pPr>
            <w:r w:rsidRPr="006A1FDB">
              <w:rPr>
                <w:sz w:val="24"/>
                <w:szCs w:val="24"/>
              </w:rPr>
              <w:t xml:space="preserve"> </w:t>
            </w:r>
            <w:r w:rsidR="00400DB7">
              <w:rPr>
                <w:sz w:val="24"/>
                <w:szCs w:val="24"/>
              </w:rPr>
              <w:t xml:space="preserve"> </w:t>
            </w:r>
            <w:r w:rsidRPr="006A1FDB">
              <w:rPr>
                <w:sz w:val="24"/>
                <w:szCs w:val="24"/>
              </w:rPr>
              <w:t xml:space="preserve">          </w:t>
            </w:r>
            <w:r w:rsidR="00400DB7">
              <w:rPr>
                <w:sz w:val="24"/>
                <w:szCs w:val="24"/>
              </w:rPr>
              <w:t xml:space="preserve"> </w:t>
            </w:r>
            <w:r w:rsidR="00EF36E3">
              <w:rPr>
                <w:sz w:val="24"/>
                <w:szCs w:val="24"/>
              </w:rPr>
              <w:t xml:space="preserve">    </w:t>
            </w:r>
            <w:r w:rsidR="00400DB7">
              <w:rPr>
                <w:sz w:val="24"/>
                <w:szCs w:val="24"/>
              </w:rPr>
              <w:t xml:space="preserve">  </w:t>
            </w:r>
            <w:r w:rsidRPr="006A1FDB">
              <w:rPr>
                <w:sz w:val="24"/>
                <w:szCs w:val="24"/>
              </w:rPr>
              <w:t>REPUBLIKA HRVATSKA</w:t>
            </w:r>
          </w:p>
          <w:p w14:paraId="780B1116" w14:textId="0D555BD2" w:rsidR="006A1FDB" w:rsidRPr="006A1FDB" w:rsidRDefault="00400DB7" w:rsidP="0044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F36E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6A1FDB" w:rsidRPr="006A1FDB">
              <w:rPr>
                <w:sz w:val="24"/>
                <w:szCs w:val="24"/>
              </w:rPr>
              <w:t xml:space="preserve">SPLITSKO-DALMATINSKA ŽUPANIJA </w:t>
            </w:r>
          </w:p>
          <w:p w14:paraId="5B9B7273" w14:textId="685B536D" w:rsidR="006A1FDB" w:rsidRDefault="006A1FDB" w:rsidP="00447B2A">
            <w:pPr>
              <w:rPr>
                <w:sz w:val="24"/>
                <w:szCs w:val="24"/>
              </w:rPr>
            </w:pPr>
            <w:r w:rsidRPr="006A1FDB">
              <w:rPr>
                <w:sz w:val="24"/>
                <w:szCs w:val="24"/>
              </w:rPr>
              <w:t xml:space="preserve"> </w:t>
            </w:r>
            <w:r w:rsidR="00400DB7">
              <w:rPr>
                <w:sz w:val="24"/>
                <w:szCs w:val="24"/>
              </w:rPr>
              <w:t xml:space="preserve">     </w:t>
            </w:r>
            <w:r w:rsidRPr="006A1FDB">
              <w:rPr>
                <w:sz w:val="24"/>
                <w:szCs w:val="24"/>
              </w:rPr>
              <w:t xml:space="preserve">             </w:t>
            </w:r>
            <w:r w:rsidR="00EF36E3">
              <w:rPr>
                <w:sz w:val="24"/>
                <w:szCs w:val="24"/>
              </w:rPr>
              <w:t xml:space="preserve">  </w:t>
            </w:r>
            <w:r w:rsidRPr="006A1FDB">
              <w:rPr>
                <w:sz w:val="24"/>
                <w:szCs w:val="24"/>
              </w:rPr>
              <w:t xml:space="preserve">      GRAD OMIŠ</w:t>
            </w:r>
          </w:p>
          <w:p w14:paraId="7582908C" w14:textId="3B98653C" w:rsidR="00400DB7" w:rsidRDefault="005F6535" w:rsidP="0044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F36E3">
              <w:rPr>
                <w:sz w:val="24"/>
                <w:szCs w:val="24"/>
              </w:rPr>
              <w:t>Upravni odjel za komunalno stambene djelatnosti,</w:t>
            </w:r>
          </w:p>
          <w:p w14:paraId="60707EAB" w14:textId="366C809F" w:rsidR="00EF36E3" w:rsidRPr="006A1FDB" w:rsidRDefault="00EF36E3" w:rsidP="0044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uređenje prostora i zaštitu okoliša</w:t>
            </w:r>
          </w:p>
          <w:p w14:paraId="2CF044D8" w14:textId="42C54308" w:rsidR="006A1FDB" w:rsidRDefault="006A1FDB" w:rsidP="00447B2A">
            <w:pPr>
              <w:rPr>
                <w:b/>
                <w:sz w:val="24"/>
                <w:szCs w:val="24"/>
              </w:rPr>
            </w:pPr>
            <w:r w:rsidRPr="006A1FDB">
              <w:rPr>
                <w:b/>
                <w:sz w:val="24"/>
                <w:szCs w:val="24"/>
              </w:rPr>
              <w:t xml:space="preserve">  </w:t>
            </w:r>
            <w:r w:rsidR="00400DB7">
              <w:rPr>
                <w:b/>
                <w:sz w:val="24"/>
                <w:szCs w:val="24"/>
              </w:rPr>
              <w:t xml:space="preserve">    </w:t>
            </w:r>
            <w:r w:rsidRPr="006A1FDB">
              <w:rPr>
                <w:b/>
                <w:sz w:val="24"/>
                <w:szCs w:val="24"/>
              </w:rPr>
              <w:t xml:space="preserve">  </w:t>
            </w:r>
            <w:r w:rsidR="005B20E3">
              <w:rPr>
                <w:b/>
                <w:sz w:val="24"/>
                <w:szCs w:val="24"/>
              </w:rPr>
              <w:t>Povjerenstvo za prov</w:t>
            </w:r>
            <w:r w:rsidR="00EF36E3">
              <w:rPr>
                <w:b/>
                <w:sz w:val="24"/>
                <w:szCs w:val="24"/>
              </w:rPr>
              <w:t>ođenje</w:t>
            </w:r>
            <w:r w:rsidR="005B20E3">
              <w:rPr>
                <w:b/>
                <w:sz w:val="24"/>
                <w:szCs w:val="24"/>
              </w:rPr>
              <w:t xml:space="preserve"> natječaja </w:t>
            </w:r>
          </w:p>
          <w:p w14:paraId="46DD8ACA" w14:textId="77777777" w:rsidR="00EF36E3" w:rsidRDefault="005B20E3" w:rsidP="00447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00DB7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EF36E3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F36E3">
              <w:rPr>
                <w:b/>
                <w:sz w:val="24"/>
                <w:szCs w:val="24"/>
              </w:rPr>
              <w:t xml:space="preserve">za prijam u službu </w:t>
            </w:r>
            <w:r w:rsidR="006A1FDB" w:rsidRPr="006A1FDB">
              <w:rPr>
                <w:b/>
                <w:sz w:val="24"/>
                <w:szCs w:val="24"/>
              </w:rPr>
              <w:t xml:space="preserve">  </w:t>
            </w:r>
          </w:p>
          <w:p w14:paraId="07752D2B" w14:textId="77777777" w:rsidR="00EF36E3" w:rsidRDefault="00EF36E3" w:rsidP="00447B2A">
            <w:pPr>
              <w:rPr>
                <w:color w:val="000000"/>
                <w:sz w:val="24"/>
                <w:szCs w:val="24"/>
              </w:rPr>
            </w:pPr>
          </w:p>
          <w:p w14:paraId="7DF53214" w14:textId="4AFE8BEC" w:rsidR="00447B2A" w:rsidRPr="00447B2A" w:rsidRDefault="00447B2A" w:rsidP="00447B2A">
            <w:pPr>
              <w:rPr>
                <w:b/>
                <w:sz w:val="24"/>
                <w:szCs w:val="24"/>
              </w:rPr>
            </w:pPr>
            <w:r w:rsidRPr="00931E38">
              <w:rPr>
                <w:color w:val="000000"/>
                <w:sz w:val="24"/>
                <w:szCs w:val="24"/>
              </w:rPr>
              <w:t>Klasa:112-02/</w:t>
            </w:r>
            <w:r w:rsidR="00EF36E3">
              <w:rPr>
                <w:color w:val="000000"/>
                <w:sz w:val="24"/>
                <w:szCs w:val="24"/>
              </w:rPr>
              <w:t>20</w:t>
            </w:r>
            <w:r w:rsidRPr="00931E38">
              <w:rPr>
                <w:color w:val="000000"/>
                <w:sz w:val="24"/>
                <w:szCs w:val="24"/>
              </w:rPr>
              <w:t>-01/0</w:t>
            </w:r>
            <w:r w:rsidR="00351043">
              <w:rPr>
                <w:color w:val="000000"/>
                <w:sz w:val="24"/>
                <w:szCs w:val="24"/>
              </w:rPr>
              <w:t>2</w:t>
            </w:r>
          </w:p>
          <w:p w14:paraId="428F3322" w14:textId="1F0899A5" w:rsidR="00447B2A" w:rsidRDefault="00447B2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proofErr w:type="spellStart"/>
            <w:r w:rsidRPr="00931E38">
              <w:rPr>
                <w:color w:val="000000"/>
                <w:lang w:val="hr-HR"/>
              </w:rPr>
              <w:t>Urbroj</w:t>
            </w:r>
            <w:proofErr w:type="spellEnd"/>
            <w:r w:rsidRPr="00931E38">
              <w:rPr>
                <w:color w:val="000000"/>
                <w:lang w:val="hr-HR"/>
              </w:rPr>
              <w:t>: 2155/01-0</w:t>
            </w:r>
            <w:r w:rsidR="00EF36E3">
              <w:rPr>
                <w:color w:val="000000"/>
                <w:lang w:val="hr-HR"/>
              </w:rPr>
              <w:t>5</w:t>
            </w:r>
            <w:r w:rsidRPr="00931E38">
              <w:rPr>
                <w:color w:val="000000"/>
                <w:lang w:val="hr-HR"/>
              </w:rPr>
              <w:t>-</w:t>
            </w:r>
            <w:r w:rsidR="00EF36E3">
              <w:rPr>
                <w:color w:val="000000"/>
                <w:lang w:val="hr-HR"/>
              </w:rPr>
              <w:t>2</w:t>
            </w:r>
            <w:r w:rsidR="00351043">
              <w:rPr>
                <w:color w:val="000000"/>
                <w:lang w:val="hr-HR"/>
              </w:rPr>
              <w:t>1</w:t>
            </w:r>
            <w:r w:rsidRPr="00931E38">
              <w:rPr>
                <w:color w:val="000000"/>
                <w:lang w:val="hr-HR"/>
              </w:rPr>
              <w:t>-</w:t>
            </w:r>
            <w:r w:rsidR="00351043">
              <w:rPr>
                <w:color w:val="000000"/>
                <w:lang w:val="hr-HR"/>
              </w:rPr>
              <w:t>6</w:t>
            </w:r>
          </w:p>
          <w:p w14:paraId="0AA98196" w14:textId="39F04836" w:rsidR="00447B2A" w:rsidRPr="00931E38" w:rsidRDefault="00447B2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Omiš, </w:t>
            </w:r>
            <w:r w:rsidR="00351043">
              <w:rPr>
                <w:color w:val="000000"/>
                <w:lang w:val="hr-HR"/>
              </w:rPr>
              <w:t>25. veljače 2021</w:t>
            </w:r>
            <w:r w:rsidR="00EF36E3">
              <w:rPr>
                <w:color w:val="000000"/>
                <w:lang w:val="hr-HR"/>
              </w:rPr>
              <w:t>.</w:t>
            </w:r>
          </w:p>
          <w:p w14:paraId="23DD0FFD" w14:textId="77777777" w:rsidR="006A1FDB" w:rsidRPr="006A1FDB" w:rsidRDefault="006A1FDB" w:rsidP="00447B2A">
            <w:pPr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043480" w:rsidRPr="006A1FDB" w14:paraId="1110A4D4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2F0F845" w14:textId="77777777" w:rsidR="00043480" w:rsidRPr="006A1FDB" w:rsidRDefault="00043480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</w:p>
          <w:p w14:paraId="41713008" w14:textId="406847F4" w:rsidR="00043480" w:rsidRPr="006A1FDB" w:rsidRDefault="00043480" w:rsidP="00400DB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Na temelju čl. 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20. 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22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Zakona o službenicima i namještenicima u lokalnoj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područnoj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regionalnoj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samoupravi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(NN 86/08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400DB7">
              <w:rPr>
                <w:color w:val="666666"/>
                <w:sz w:val="24"/>
                <w:szCs w:val="24"/>
                <w:lang w:val="en-US" w:eastAsia="en-US"/>
              </w:rPr>
              <w:t xml:space="preserve"> 61/11</w:t>
            </w:r>
            <w:r w:rsidR="00351043">
              <w:rPr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>4/18</w:t>
            </w:r>
            <w:r w:rsidR="0035104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51043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351043">
              <w:rPr>
                <w:color w:val="666666"/>
                <w:sz w:val="24"/>
                <w:szCs w:val="24"/>
                <w:lang w:val="en-US" w:eastAsia="en-US"/>
              </w:rPr>
              <w:t xml:space="preserve"> 112/19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, u </w:t>
            </w:r>
            <w:proofErr w:type="spellStart"/>
            <w:r w:rsidR="00447B2A">
              <w:rPr>
                <w:color w:val="666666"/>
                <w:sz w:val="24"/>
                <w:szCs w:val="24"/>
                <w:lang w:val="en-US" w:eastAsia="en-US"/>
              </w:rPr>
              <w:t>daljnjem</w:t>
            </w:r>
            <w:proofErr w:type="spellEnd"/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47B2A">
              <w:rPr>
                <w:color w:val="666666"/>
                <w:sz w:val="24"/>
                <w:szCs w:val="24"/>
                <w:lang w:val="en-US" w:eastAsia="en-US"/>
              </w:rPr>
              <w:t>t</w:t>
            </w:r>
            <w:r w:rsidR="009C42AD">
              <w:rPr>
                <w:color w:val="666666"/>
                <w:sz w:val="24"/>
                <w:szCs w:val="24"/>
                <w:lang w:val="en-US" w:eastAsia="en-US"/>
              </w:rPr>
              <w:t>e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kstu</w:t>
            </w:r>
            <w:proofErr w:type="spellEnd"/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ZSN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Povjerenstvo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za pro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v</w:t>
            </w:r>
            <w:r w:rsidR="00011AB7">
              <w:rPr>
                <w:color w:val="666666"/>
                <w:sz w:val="24"/>
                <w:szCs w:val="24"/>
                <w:lang w:val="en-US" w:eastAsia="en-US"/>
              </w:rPr>
              <w:t>ođenje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natječaja za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prijam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službu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radno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mjesto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“</w:t>
            </w:r>
            <w:proofErr w:type="spellStart"/>
            <w:r w:rsidR="00351043">
              <w:rPr>
                <w:color w:val="666666"/>
                <w:sz w:val="24"/>
                <w:szCs w:val="24"/>
                <w:lang w:val="en-US" w:eastAsia="en-US"/>
              </w:rPr>
              <w:t>stručni</w:t>
            </w:r>
            <w:proofErr w:type="spellEnd"/>
            <w:r w:rsidR="0035104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51043">
              <w:rPr>
                <w:color w:val="666666"/>
                <w:sz w:val="24"/>
                <w:szCs w:val="24"/>
                <w:lang w:val="en-US" w:eastAsia="en-US"/>
              </w:rPr>
              <w:t>suradnik</w:t>
            </w:r>
            <w:proofErr w:type="spellEnd"/>
            <w:r w:rsidR="00351043">
              <w:rPr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="00351043">
              <w:rPr>
                <w:color w:val="666666"/>
                <w:sz w:val="24"/>
                <w:szCs w:val="24"/>
                <w:lang w:val="en-US" w:eastAsia="en-US"/>
              </w:rPr>
              <w:t>uređenje</w:t>
            </w:r>
            <w:proofErr w:type="spellEnd"/>
            <w:r w:rsidR="0035104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51043">
              <w:rPr>
                <w:color w:val="666666"/>
                <w:sz w:val="24"/>
                <w:szCs w:val="24"/>
                <w:lang w:val="en-US" w:eastAsia="en-US"/>
              </w:rPr>
              <w:t>prostora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>”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dana </w:t>
            </w:r>
            <w:r w:rsidR="00351043">
              <w:rPr>
                <w:color w:val="666666"/>
                <w:sz w:val="24"/>
                <w:szCs w:val="24"/>
                <w:lang w:val="en-US" w:eastAsia="en-US"/>
              </w:rPr>
              <w:t xml:space="preserve">25. </w:t>
            </w:r>
            <w:proofErr w:type="spellStart"/>
            <w:r w:rsidR="006D237D">
              <w:rPr>
                <w:color w:val="666666"/>
                <w:sz w:val="24"/>
                <w:szCs w:val="24"/>
                <w:lang w:val="en-US" w:eastAsia="en-US"/>
              </w:rPr>
              <w:t>v</w:t>
            </w:r>
            <w:r w:rsidR="00351043">
              <w:rPr>
                <w:color w:val="666666"/>
                <w:sz w:val="24"/>
                <w:szCs w:val="24"/>
                <w:lang w:val="en-US" w:eastAsia="en-US"/>
              </w:rPr>
              <w:t>elja</w:t>
            </w:r>
            <w:r w:rsidR="006D237D">
              <w:rPr>
                <w:color w:val="666666"/>
                <w:sz w:val="24"/>
                <w:szCs w:val="24"/>
                <w:lang w:val="en-US" w:eastAsia="en-US"/>
              </w:rPr>
              <w:t>č</w:t>
            </w:r>
            <w:r w:rsidR="00351043">
              <w:rPr>
                <w:color w:val="666666"/>
                <w:sz w:val="24"/>
                <w:szCs w:val="24"/>
                <w:lang w:val="en-US" w:eastAsia="en-US"/>
              </w:rPr>
              <w:t>e</w:t>
            </w:r>
            <w:proofErr w:type="spellEnd"/>
            <w:r w:rsidR="00351043">
              <w:rPr>
                <w:color w:val="666666"/>
                <w:sz w:val="24"/>
                <w:szCs w:val="24"/>
                <w:lang w:val="en-US" w:eastAsia="en-US"/>
              </w:rPr>
              <w:t xml:space="preserve"> 2021.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godine objavljuje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5B20E3">
              <w:rPr>
                <w:color w:val="666666"/>
                <w:sz w:val="24"/>
                <w:szCs w:val="24"/>
                <w:lang w:val="en-US" w:eastAsia="en-US"/>
              </w:rPr>
              <w:t xml:space="preserve">     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</w:t>
            </w:r>
            <w:r w:rsidR="007614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 O Z I V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NA PRETHODNU PROVJERU ZNANJA I SPOSOBNOSTI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(PISANO TESTIRANJE)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</w:p>
          <w:p w14:paraId="2E4C68E4" w14:textId="431F0343" w:rsidR="00126467" w:rsidRDefault="00043480" w:rsidP="00EC68FE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I.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Povjerenstvo je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utvrdilo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da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pisanom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m</w:t>
            </w:r>
            <w:r w:rsidR="00351043">
              <w:rPr>
                <w:color w:val="666666"/>
                <w:sz w:val="24"/>
                <w:szCs w:val="24"/>
                <w:lang w:val="en-US" w:eastAsia="en-US"/>
              </w:rPr>
              <w:t>ože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pristupiti</w:t>
            </w:r>
            <w:proofErr w:type="spellEnd"/>
            <w:r w:rsidR="00EC68FE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kandidat</w:t>
            </w:r>
            <w:r w:rsidR="00351043">
              <w:rPr>
                <w:color w:val="666666"/>
                <w:sz w:val="24"/>
                <w:szCs w:val="24"/>
                <w:lang w:val="en-US" w:eastAsia="en-US"/>
              </w:rPr>
              <w:t>kinja</w:t>
            </w:r>
            <w:proofErr w:type="spellEnd"/>
            <w:r w:rsidR="00447B2A">
              <w:rPr>
                <w:color w:val="666666"/>
                <w:sz w:val="24"/>
                <w:szCs w:val="24"/>
                <w:lang w:val="en-US" w:eastAsia="en-US"/>
              </w:rPr>
              <w:t>:</w:t>
            </w:r>
          </w:p>
          <w:p w14:paraId="5A8EDD99" w14:textId="196F5059" w:rsidR="000C68F6" w:rsidRPr="00351043" w:rsidRDefault="00351043" w:rsidP="001075A6">
            <w:pPr>
              <w:pStyle w:val="Odlomakpopisa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MAJA DUSPARA</w:t>
            </w:r>
          </w:p>
          <w:p w14:paraId="3CBE739F" w14:textId="30F8F4BF" w:rsidR="00353139" w:rsidRPr="00351043" w:rsidRDefault="00351043" w:rsidP="00351043">
            <w:pPr>
              <w:rPr>
                <w:sz w:val="22"/>
                <w:szCs w:val="22"/>
              </w:rPr>
            </w:pPr>
            <w:r w:rsidRPr="00351043">
              <w:rPr>
                <w:color w:val="666666"/>
                <w:sz w:val="24"/>
                <w:szCs w:val="24"/>
                <w:lang w:val="en-US" w:eastAsia="en-US"/>
              </w:rPr>
              <w:t>II</w:t>
            </w:r>
            <w:r w:rsidR="00043480" w:rsidRPr="00351043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353139" w:rsidRPr="00353139">
              <w:rPr>
                <w:sz w:val="22"/>
                <w:szCs w:val="22"/>
              </w:rPr>
              <w:t>Pravni izvori za pripremanje kandidat</w:t>
            </w:r>
            <w:r>
              <w:rPr>
                <w:sz w:val="22"/>
                <w:szCs w:val="22"/>
              </w:rPr>
              <w:t>kinje</w:t>
            </w:r>
            <w:r w:rsidR="00353139" w:rsidRPr="00353139">
              <w:rPr>
                <w:sz w:val="22"/>
                <w:szCs w:val="22"/>
              </w:rPr>
              <w:t xml:space="preserve"> za provjeru znanja su:</w:t>
            </w:r>
          </w:p>
          <w:p w14:paraId="4C12F891" w14:textId="77777777" w:rsidR="00011AB7" w:rsidRPr="00011AB7" w:rsidRDefault="00011AB7" w:rsidP="00011AB7">
            <w:pPr>
              <w:jc w:val="both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  <w:p w14:paraId="0321BB31" w14:textId="77777777" w:rsidR="00351043" w:rsidRPr="00351043" w:rsidRDefault="00351043" w:rsidP="00351043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 w:rsidRPr="00351043">
              <w:rPr>
                <w:color w:val="000000" w:themeColor="text1"/>
                <w:sz w:val="22"/>
                <w:szCs w:val="22"/>
              </w:rPr>
              <w:t>Zakon o prostornom uređenju (NN br.153/13, 65/17, 114/18, 39/19 i 98/19)</w:t>
            </w:r>
          </w:p>
          <w:p w14:paraId="4016F901" w14:textId="77777777" w:rsidR="00351043" w:rsidRPr="00351043" w:rsidRDefault="00351043" w:rsidP="0035104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351043">
              <w:rPr>
                <w:sz w:val="22"/>
                <w:szCs w:val="22"/>
              </w:rPr>
              <w:t xml:space="preserve">Zakon o gradnji (NN br.153/13, 20/17, 39/19 i 125/19) </w:t>
            </w:r>
          </w:p>
          <w:p w14:paraId="4C5B69AA" w14:textId="77777777" w:rsidR="00351043" w:rsidRPr="00351043" w:rsidRDefault="00351043" w:rsidP="0035104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351043">
              <w:rPr>
                <w:sz w:val="22"/>
                <w:szCs w:val="22"/>
              </w:rPr>
              <w:t>Pravilnik o jednostavnim građevinama (NN br.112/17, 34/18, 36/19, 98/19 i 31/20)</w:t>
            </w:r>
          </w:p>
          <w:p w14:paraId="69F1887B" w14:textId="77777777" w:rsidR="00351043" w:rsidRPr="00351043" w:rsidRDefault="00351043" w:rsidP="00351043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 w:themeColor="text1"/>
                <w:sz w:val="24"/>
                <w:szCs w:val="24"/>
              </w:rPr>
            </w:pPr>
            <w:r w:rsidRPr="00351043">
              <w:rPr>
                <w:color w:val="000000" w:themeColor="text1"/>
                <w:sz w:val="24"/>
                <w:szCs w:val="24"/>
              </w:rPr>
              <w:t>Zakon o lokalnoj i područnoj (regionalnoj) samoupravi (</w:t>
            </w:r>
            <w:r w:rsidRPr="00351043">
              <w:rPr>
                <w:color w:val="424242"/>
                <w:sz w:val="24"/>
                <w:szCs w:val="24"/>
                <w:shd w:val="clear" w:color="auto" w:fill="FFFFFF"/>
              </w:rPr>
              <w:t>NN</w:t>
            </w:r>
            <w:r w:rsidRPr="00351043">
              <w:rPr>
                <w:sz w:val="24"/>
                <w:szCs w:val="24"/>
              </w:rPr>
              <w:t xml:space="preserve">  RH br.</w:t>
            </w:r>
            <w:hyperlink r:id="rId7" w:history="1">
              <w:r w:rsidRPr="00351043">
                <w:rPr>
                  <w:color w:val="424242"/>
                  <w:sz w:val="24"/>
                  <w:szCs w:val="24"/>
                  <w:shd w:val="clear" w:color="auto" w:fill="FFFFFF"/>
                </w:rPr>
                <w:t>19/13</w:t>
              </w:r>
            </w:hyperlink>
            <w:r w:rsidRPr="00351043">
              <w:rPr>
                <w:color w:val="424242"/>
                <w:sz w:val="24"/>
                <w:szCs w:val="24"/>
                <w:shd w:val="clear" w:color="auto" w:fill="FFFFFF"/>
              </w:rPr>
              <w:t> - pročišćeni tekst, </w:t>
            </w:r>
            <w:hyperlink r:id="rId8" w:history="1">
              <w:r w:rsidRPr="00351043">
                <w:rPr>
                  <w:color w:val="424242"/>
                  <w:sz w:val="24"/>
                  <w:szCs w:val="24"/>
                  <w:shd w:val="clear" w:color="auto" w:fill="FFFFFF"/>
                </w:rPr>
                <w:t>137/15</w:t>
              </w:r>
            </w:hyperlink>
            <w:r w:rsidRPr="00351043">
              <w:rPr>
                <w:color w:val="424242"/>
                <w:sz w:val="24"/>
                <w:szCs w:val="24"/>
                <w:shd w:val="clear" w:color="auto" w:fill="FFFFFF"/>
              </w:rPr>
              <w:t xml:space="preserve">-ispravak,  123/17, 98/19 i 144/20) – poglavlja: I., III., V. i VI. </w:t>
            </w:r>
          </w:p>
          <w:p w14:paraId="4EBDFB15" w14:textId="77777777" w:rsidR="00353139" w:rsidRPr="00353139" w:rsidRDefault="00353139" w:rsidP="00353139">
            <w:pPr>
              <w:shd w:val="clear" w:color="auto" w:fill="FFFFFF" w:themeFill="background1"/>
              <w:ind w:left="720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95635F5" w14:textId="389E8E09" w:rsidR="000608A9" w:rsidRDefault="00351043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>III</w:t>
            </w:r>
            <w:r w:rsidR="00353139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126467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>P</w:t>
            </w:r>
            <w:r w:rsidR="00043480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 xml:space="preserve">isano </w:t>
            </w:r>
            <w:proofErr w:type="spellStart"/>
            <w:r w:rsidR="00043480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="00043480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7C5A00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="007C5A00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>održati</w:t>
            </w:r>
            <w:proofErr w:type="spellEnd"/>
            <w:r w:rsidR="007C5A00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 xml:space="preserve"> u prostorijama Ureda gr</w:t>
            </w:r>
            <w:r w:rsidR="005D7FB0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>a</w:t>
            </w:r>
            <w:r w:rsidR="007C5A00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>donačelnika, u Omišu, Trg kralja Tomislava 5, I. kat, dan</w:t>
            </w:r>
            <w:r w:rsidR="0041276B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>a</w:t>
            </w:r>
            <w:r w:rsidR="00CE5182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Cs/>
                <w:color w:val="666666"/>
                <w:sz w:val="24"/>
                <w:szCs w:val="24"/>
                <w:lang w:val="en-US" w:eastAsia="en-US"/>
              </w:rPr>
              <w:t xml:space="preserve">3. </w:t>
            </w:r>
            <w:proofErr w:type="spellStart"/>
            <w:r>
              <w:rPr>
                <w:bCs/>
                <w:color w:val="666666"/>
                <w:sz w:val="24"/>
                <w:szCs w:val="24"/>
                <w:lang w:val="en-US" w:eastAsia="en-US"/>
              </w:rPr>
              <w:t>ožujka</w:t>
            </w:r>
            <w:proofErr w:type="spellEnd"/>
            <w:r>
              <w:rPr>
                <w:bCs/>
                <w:color w:val="666666"/>
                <w:sz w:val="24"/>
                <w:szCs w:val="24"/>
                <w:lang w:val="en-US" w:eastAsia="en-US"/>
              </w:rPr>
              <w:t xml:space="preserve"> 2021</w:t>
            </w:r>
            <w:r w:rsidR="00011AB7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>.</w:t>
            </w:r>
            <w:r w:rsidR="00447B2A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bCs/>
                <w:color w:val="666666"/>
                <w:sz w:val="24"/>
                <w:szCs w:val="24"/>
                <w:lang w:val="en-US" w:eastAsia="en-US"/>
              </w:rPr>
              <w:t>srijeda</w:t>
            </w:r>
            <w:proofErr w:type="spellEnd"/>
            <w:r w:rsidR="00447B2A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 xml:space="preserve">) u </w:t>
            </w:r>
            <w:r>
              <w:rPr>
                <w:bCs/>
                <w:color w:val="666666"/>
                <w:sz w:val="24"/>
                <w:szCs w:val="24"/>
                <w:lang w:val="en-US" w:eastAsia="en-US"/>
              </w:rPr>
              <w:t>8</w:t>
            </w:r>
            <w:r w:rsidR="00447B2A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>.00</w:t>
            </w:r>
            <w:r w:rsidR="007C5A00" w:rsidRPr="00351043">
              <w:rPr>
                <w:bCs/>
                <w:color w:val="666666"/>
                <w:sz w:val="24"/>
                <w:szCs w:val="24"/>
                <w:lang w:val="en-US" w:eastAsia="en-US"/>
              </w:rPr>
              <w:t xml:space="preserve"> sati.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>Na testiranje je potrebno ponijeti os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obnu iskaznicu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br/>
              <w:t>Ne postoji mogućnost naknadnog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pisanog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anja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, bez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obzira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razloge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koji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F6535">
              <w:rPr>
                <w:color w:val="666666"/>
                <w:sz w:val="24"/>
                <w:szCs w:val="24"/>
                <w:lang w:val="en-US" w:eastAsia="en-US"/>
              </w:rPr>
              <w:t>kandidat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>kinju</w:t>
            </w:r>
            <w:proofErr w:type="spellEnd"/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eventualno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priječe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42AD">
              <w:rPr>
                <w:color w:val="666666"/>
                <w:sz w:val="24"/>
                <w:szCs w:val="24"/>
                <w:lang w:val="en-US" w:eastAsia="en-US"/>
              </w:rPr>
              <w:t>pristupiti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u naznačeno vrije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me. 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lastRenderedPageBreak/>
              <w:t xml:space="preserve"> 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Smatra se da je </w:t>
            </w:r>
            <w:proofErr w:type="spellStart"/>
            <w:r w:rsidR="005F6535">
              <w:rPr>
                <w:color w:val="666666"/>
                <w:sz w:val="24"/>
                <w:szCs w:val="24"/>
                <w:lang w:val="en-US" w:eastAsia="en-US"/>
              </w:rPr>
              <w:t>kandidat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>kinja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povuk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>la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prijavu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natječaj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ako se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navedenog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dana ne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odazove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do 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>8</w:t>
            </w:r>
            <w:r w:rsidR="000D6D90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0 sati, bez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obzira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razloge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. Smatrat će se da je prijav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a povučena ako se ne poštivaju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pravila ponašanja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kojima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biti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upoznat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>a</w:t>
            </w:r>
            <w:proofErr w:type="spellEnd"/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>
              <w:rPr>
                <w:color w:val="666666"/>
                <w:sz w:val="24"/>
                <w:szCs w:val="24"/>
                <w:lang w:val="en-US" w:eastAsia="en-US"/>
              </w:rPr>
              <w:t>prije</w:t>
            </w:r>
            <w:proofErr w:type="spellEnd"/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>
              <w:rPr>
                <w:color w:val="666666"/>
                <w:sz w:val="24"/>
                <w:szCs w:val="24"/>
                <w:lang w:val="en-US" w:eastAsia="en-US"/>
              </w:rPr>
              <w:t>početka</w:t>
            </w:r>
            <w:proofErr w:type="spellEnd"/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Pisani test sastojat će se 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od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DD51AA">
              <w:rPr>
                <w:color w:val="666666"/>
                <w:sz w:val="24"/>
                <w:szCs w:val="24"/>
                <w:lang w:val="en-US" w:eastAsia="en-US"/>
              </w:rPr>
              <w:t>2</w:t>
            </w:r>
            <w:r w:rsidR="00353139"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pitanja.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Testiranje traje 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>45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min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uta.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IV. </w:t>
            </w:r>
            <w:r w:rsidR="00A45FB8" w:rsidRPr="00C92A76">
              <w:rPr>
                <w:bCs/>
                <w:color w:val="666666"/>
                <w:sz w:val="24"/>
                <w:szCs w:val="24"/>
                <w:lang w:val="en-US" w:eastAsia="en-US"/>
              </w:rPr>
              <w:t>R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ezultati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testiranja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objaviti će se</w:t>
            </w:r>
            <w:r w:rsidR="0035313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neposredno nakon pisanog testiranja. </w:t>
            </w:r>
          </w:p>
          <w:p w14:paraId="2B60F656" w14:textId="6E1CE795" w:rsidR="000608A9" w:rsidRDefault="00351043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666666"/>
                <w:sz w:val="24"/>
                <w:szCs w:val="24"/>
                <w:lang w:val="en-US" w:eastAsia="en-US"/>
              </w:rPr>
              <w:t>Ako</w:t>
            </w:r>
            <w:proofErr w:type="spellEnd"/>
            <w:r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666666"/>
                <w:sz w:val="24"/>
                <w:szCs w:val="24"/>
                <w:lang w:val="en-US" w:eastAsia="en-US"/>
              </w:rPr>
              <w:t>kandidatkinja</w:t>
            </w:r>
            <w:proofErr w:type="spellEnd"/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pisanom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tesitiranju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ostvari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najmanje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50% 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bodova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obavit će se inter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vj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>u istog dana nakon objave rezultata pisanog testiranja.</w:t>
            </w:r>
          </w:p>
          <w:p w14:paraId="41D6FE29" w14:textId="5C7DD47C" w:rsidR="006A1FDB" w:rsidRDefault="00043480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> 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V.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Ovaj poziv objavljuje se na web-stranici i na oglasnoj ploči Grada 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Omiša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>, Omiš, Trg kralja Tomislava 5/I.kat.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</w:p>
          <w:p w14:paraId="6FE13838" w14:textId="018D1ED2" w:rsidR="003B4F66" w:rsidRDefault="0041276B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>PREDSJEDNI</w:t>
            </w:r>
            <w:r w:rsidR="00DD51AA">
              <w:rPr>
                <w:color w:val="666666"/>
                <w:sz w:val="24"/>
                <w:szCs w:val="24"/>
                <w:lang w:val="en-US" w:eastAsia="en-US"/>
              </w:rPr>
              <w:t>CA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POVJERENSTVA </w:t>
            </w:r>
          </w:p>
          <w:p w14:paraId="01C73CD2" w14:textId="44D3EFDD" w:rsidR="003B4F66" w:rsidRDefault="003B4F66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</w:t>
            </w:r>
            <w:r w:rsidR="00DD51AA">
              <w:rPr>
                <w:color w:val="666666"/>
                <w:sz w:val="24"/>
                <w:szCs w:val="24"/>
                <w:lang w:val="en-US" w:eastAsia="en-US"/>
              </w:rPr>
              <w:t>Lidija Pavković</w:t>
            </w:r>
          </w:p>
          <w:p w14:paraId="53750148" w14:textId="77777777" w:rsidR="006A1FDB" w:rsidRDefault="003B4F66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</w:t>
            </w:r>
          </w:p>
          <w:p w14:paraId="4ABEFB74" w14:textId="77777777" w:rsidR="00043480" w:rsidRDefault="006A1FDB" w:rsidP="00EC68FE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1BC168E2" w14:textId="77777777" w:rsidR="00353139" w:rsidRDefault="00353139" w:rsidP="00EC68FE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65E17479" w14:textId="77777777" w:rsidR="00353139" w:rsidRDefault="00353139" w:rsidP="00EC68FE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153E4603" w14:textId="77777777" w:rsidR="00353139" w:rsidRPr="006A1FDB" w:rsidRDefault="00353139" w:rsidP="00EC68FE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EC68FE" w:rsidRPr="006A1FDB" w14:paraId="206701FF" w14:textId="77777777">
        <w:trPr>
          <w:tblCellSpacing w:w="0" w:type="dxa"/>
        </w:trPr>
        <w:tc>
          <w:tcPr>
            <w:tcW w:w="0" w:type="auto"/>
            <w:vAlign w:val="center"/>
          </w:tcPr>
          <w:p w14:paraId="46901449" w14:textId="77777777" w:rsidR="00EC68FE" w:rsidRPr="006A1FDB" w:rsidRDefault="00EC68FE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3B4F66" w:rsidRPr="006A1FDB" w14:paraId="4B9A7F26" w14:textId="77777777">
        <w:trPr>
          <w:tblCellSpacing w:w="0" w:type="dxa"/>
        </w:trPr>
        <w:tc>
          <w:tcPr>
            <w:tcW w:w="0" w:type="auto"/>
            <w:vAlign w:val="center"/>
          </w:tcPr>
          <w:p w14:paraId="2AC4666F" w14:textId="77777777" w:rsidR="003B4F66" w:rsidRPr="006A1FDB" w:rsidRDefault="003B4F66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</w:tbl>
    <w:p w14:paraId="010CB1F2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E413F"/>
    <w:multiLevelType w:val="hybridMultilevel"/>
    <w:tmpl w:val="A7108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264D"/>
    <w:multiLevelType w:val="hybridMultilevel"/>
    <w:tmpl w:val="07EAE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83C0F"/>
    <w:multiLevelType w:val="hybridMultilevel"/>
    <w:tmpl w:val="8AA09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1AB7"/>
    <w:rsid w:val="000347F3"/>
    <w:rsid w:val="00043480"/>
    <w:rsid w:val="0005471D"/>
    <w:rsid w:val="000608A9"/>
    <w:rsid w:val="000655C1"/>
    <w:rsid w:val="0006646D"/>
    <w:rsid w:val="000C68F6"/>
    <w:rsid w:val="000D6D90"/>
    <w:rsid w:val="00106332"/>
    <w:rsid w:val="001075A6"/>
    <w:rsid w:val="00126467"/>
    <w:rsid w:val="00163EF6"/>
    <w:rsid w:val="001B4964"/>
    <w:rsid w:val="001C4C6D"/>
    <w:rsid w:val="001F072D"/>
    <w:rsid w:val="00210D86"/>
    <w:rsid w:val="0023425C"/>
    <w:rsid w:val="002C085C"/>
    <w:rsid w:val="00351043"/>
    <w:rsid w:val="00353139"/>
    <w:rsid w:val="00367408"/>
    <w:rsid w:val="003B4F66"/>
    <w:rsid w:val="00400DB7"/>
    <w:rsid w:val="0041276B"/>
    <w:rsid w:val="004202DA"/>
    <w:rsid w:val="00447B2A"/>
    <w:rsid w:val="004C19FD"/>
    <w:rsid w:val="005507FB"/>
    <w:rsid w:val="005B20E3"/>
    <w:rsid w:val="005C37ED"/>
    <w:rsid w:val="005D7FB0"/>
    <w:rsid w:val="005F6535"/>
    <w:rsid w:val="00604608"/>
    <w:rsid w:val="006546A3"/>
    <w:rsid w:val="00656F79"/>
    <w:rsid w:val="006A1FDB"/>
    <w:rsid w:val="006D237D"/>
    <w:rsid w:val="0076142A"/>
    <w:rsid w:val="00782AEA"/>
    <w:rsid w:val="007C5A00"/>
    <w:rsid w:val="007F7FAA"/>
    <w:rsid w:val="008054E3"/>
    <w:rsid w:val="008145B9"/>
    <w:rsid w:val="008404EC"/>
    <w:rsid w:val="008A15A4"/>
    <w:rsid w:val="00940A4C"/>
    <w:rsid w:val="00982F92"/>
    <w:rsid w:val="009C42AD"/>
    <w:rsid w:val="00A45FB8"/>
    <w:rsid w:val="00A90765"/>
    <w:rsid w:val="00AA6622"/>
    <w:rsid w:val="00B300E3"/>
    <w:rsid w:val="00BC7B5C"/>
    <w:rsid w:val="00C32A90"/>
    <w:rsid w:val="00C92A76"/>
    <w:rsid w:val="00CE5182"/>
    <w:rsid w:val="00D012D8"/>
    <w:rsid w:val="00D44406"/>
    <w:rsid w:val="00D5367C"/>
    <w:rsid w:val="00D567B6"/>
    <w:rsid w:val="00DC56B2"/>
    <w:rsid w:val="00DD51AA"/>
    <w:rsid w:val="00EA1345"/>
    <w:rsid w:val="00EC68FE"/>
    <w:rsid w:val="00EF36E3"/>
    <w:rsid w:val="00EF4C40"/>
    <w:rsid w:val="00F2224F"/>
    <w:rsid w:val="00F540DB"/>
    <w:rsid w:val="00F662FD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6136"/>
  <w15:docId w15:val="{7268588B-5C24-4DC2-8139-9BA1D2D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447B2A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5_12_137_25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3_02_19_3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4</cp:revision>
  <cp:lastPrinted>2020-03-18T08:50:00Z</cp:lastPrinted>
  <dcterms:created xsi:type="dcterms:W3CDTF">2021-02-25T13:02:00Z</dcterms:created>
  <dcterms:modified xsi:type="dcterms:W3CDTF">2021-02-25T13:13:00Z</dcterms:modified>
</cp:coreProperties>
</file>