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3127" w14:textId="77777777" w:rsidR="00B17727" w:rsidRPr="00B17727" w:rsidRDefault="00B17727" w:rsidP="00B177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O  B  R  A  Z  L  O  Ž  E  N  J  E</w:t>
      </w:r>
    </w:p>
    <w:p w14:paraId="0C5FA586" w14:textId="77777777" w:rsidR="00B17727" w:rsidRPr="00B17727" w:rsidRDefault="00B17727" w:rsidP="00B177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C5DBEED" w14:textId="77777777" w:rsidR="00B17727" w:rsidRPr="00B17727" w:rsidRDefault="00B17727" w:rsidP="00B177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3725B3F" w14:textId="7777777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Jedinica lokalne  i područne (regionalne) samouprave može se dugoročno zadužiti za investiciju koja se financira iz njezina proračuna (članak 120. Zakona o proračunu NN RH 144/22).</w:t>
      </w:r>
    </w:p>
    <w:p w14:paraId="2C0BDED5" w14:textId="7777777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Investicija se financira u cijelosti sredstvima Hrvatske banke za obnovu i razvitak, putem dvije kreditne linije:</w:t>
      </w:r>
    </w:p>
    <w:p w14:paraId="5E70690B" w14:textId="7777777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7AB8C5" w14:textId="77777777" w:rsidR="00B17727" w:rsidRPr="00B17727" w:rsidRDefault="00B17727" w:rsidP="00B177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Prema prvoj indikativnoj ponudi HBOR-a na iznos od 10.237.031,25 kuna putem programa kreditiranja ESIF kredita</w:t>
      </w:r>
    </w:p>
    <w:p w14:paraId="140F1504" w14:textId="77777777" w:rsidR="00B17727" w:rsidRPr="00B17727" w:rsidRDefault="00B17727" w:rsidP="00B177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 xml:space="preserve">Prema drugoj indikativnoj ponudi do 5.500.000,00 kuna putem redovne kreditne linije </w:t>
      </w:r>
    </w:p>
    <w:p w14:paraId="55499D7B" w14:textId="77777777" w:rsid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A5FDD1" w14:textId="5F8D92E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Ukupno zaduženje za financiranje investicije u rekonstrukciju i modernizaciju javne rasvjete na području Grada Omiša planira se u iznosu do 15.737.031,25 kuna.</w:t>
      </w:r>
    </w:p>
    <w:p w14:paraId="7806F9B6" w14:textId="7777777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D7807D" w14:textId="77777777" w:rsid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</w:t>
      </w:r>
      <w:r w:rsidRPr="00B17727">
        <w:rPr>
          <w:rFonts w:ascii="Times New Roman" w:eastAsia="Times New Roman" w:hAnsi="Times New Roman" w:cs="Times New Roman"/>
          <w:lang w:eastAsia="hr-HR"/>
        </w:rPr>
        <w:t xml:space="preserve">aduženje i rashod po </w:t>
      </w:r>
      <w:r>
        <w:rPr>
          <w:rFonts w:ascii="Times New Roman" w:eastAsia="Times New Roman" w:hAnsi="Times New Roman" w:cs="Times New Roman"/>
          <w:lang w:eastAsia="hr-HR"/>
        </w:rPr>
        <w:t xml:space="preserve">ovom investicijskom </w:t>
      </w:r>
      <w:r w:rsidRPr="00B17727">
        <w:rPr>
          <w:rFonts w:ascii="Times New Roman" w:eastAsia="Times New Roman" w:hAnsi="Times New Roman" w:cs="Times New Roman"/>
          <w:lang w:eastAsia="hr-HR"/>
        </w:rPr>
        <w:t xml:space="preserve">projektu </w:t>
      </w:r>
      <w:r>
        <w:rPr>
          <w:rFonts w:ascii="Times New Roman" w:eastAsia="Times New Roman" w:hAnsi="Times New Roman" w:cs="Times New Roman"/>
          <w:lang w:eastAsia="hr-HR"/>
        </w:rPr>
        <w:t>u iznosu od 5.000.000,00 kuna planiraju se ovim Izmjenama i dopunama Proračuna Grada Omiša za 2022. godinu.</w:t>
      </w:r>
    </w:p>
    <w:p w14:paraId="3EA6C390" w14:textId="6EAEE1C3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Odlukom o izvršavanju Proračuna Grada Omiša za 2022. godinu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B17727">
        <w:rPr>
          <w:rFonts w:ascii="Times New Roman" w:eastAsia="Times New Roman" w:hAnsi="Times New Roman" w:cs="Times New Roman"/>
          <w:lang w:eastAsia="hr-HR"/>
        </w:rPr>
        <w:t xml:space="preserve"> u 2023. godini</w:t>
      </w:r>
      <w:r>
        <w:rPr>
          <w:rFonts w:ascii="Times New Roman" w:eastAsia="Times New Roman" w:hAnsi="Times New Roman" w:cs="Times New Roman"/>
          <w:lang w:eastAsia="hr-HR"/>
        </w:rPr>
        <w:t xml:space="preserve"> planira se ostatak zaduženja odnosno rashoda po ovom investicijskom  projektu</w:t>
      </w:r>
      <w:r w:rsidR="00E25B71">
        <w:rPr>
          <w:rFonts w:ascii="Times New Roman" w:eastAsia="Times New Roman" w:hAnsi="Times New Roman" w:cs="Times New Roman"/>
          <w:lang w:eastAsia="hr-HR"/>
        </w:rPr>
        <w:t xml:space="preserve"> i to </w:t>
      </w:r>
      <w:r>
        <w:rPr>
          <w:rFonts w:ascii="Times New Roman" w:eastAsia="Times New Roman" w:hAnsi="Times New Roman" w:cs="Times New Roman"/>
          <w:lang w:eastAsia="hr-HR"/>
        </w:rPr>
        <w:t>u iznosu od 10.737.031,25 kuna</w:t>
      </w:r>
      <w:r w:rsidRPr="00B17727">
        <w:rPr>
          <w:rFonts w:ascii="Times New Roman" w:eastAsia="Times New Roman" w:hAnsi="Times New Roman" w:cs="Times New Roman"/>
          <w:lang w:eastAsia="hr-HR"/>
        </w:rPr>
        <w:t>.</w:t>
      </w:r>
    </w:p>
    <w:p w14:paraId="5D7B8A19" w14:textId="7777777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8B7998" w14:textId="77777777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 xml:space="preserve"> Suglasnost za zaduženje iz prethodnog stavka daje Vlada RH, na prijedlog ministra financija.</w:t>
      </w:r>
    </w:p>
    <w:p w14:paraId="676DD465" w14:textId="39C46F52" w:rsidR="00B17727" w:rsidRPr="00B17727" w:rsidRDefault="00B17727" w:rsidP="00B177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17727">
        <w:rPr>
          <w:rFonts w:ascii="Times New Roman" w:eastAsia="Times New Roman" w:hAnsi="Times New Roman" w:cs="Times New Roman"/>
          <w:lang w:eastAsia="hr-HR"/>
        </w:rPr>
        <w:t>Temeljem članka 121. , stavak 5. Zakona o proračunu ovo zaduženje ne ulazi u limit zaduženja Grada Omiša s obzirom da se radio investiciji iz područja unapređenja energetske učinkovitosti</w:t>
      </w:r>
    </w:p>
    <w:p w14:paraId="0C845A10" w14:textId="77777777" w:rsidR="00167CC2" w:rsidRDefault="00167CC2"/>
    <w:sectPr w:rsidR="0016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AEB"/>
    <w:multiLevelType w:val="hybridMultilevel"/>
    <w:tmpl w:val="23A60B42"/>
    <w:lvl w:ilvl="0" w:tplc="27B23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27"/>
    <w:rsid w:val="00167CC2"/>
    <w:rsid w:val="005A13AF"/>
    <w:rsid w:val="00B17727"/>
    <w:rsid w:val="00E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AD3"/>
  <w15:chartTrackingRefBased/>
  <w15:docId w15:val="{1A4E9199-FC32-4CF1-A1BA-1E88ECA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Marina Rubic</cp:lastModifiedBy>
  <cp:revision>2</cp:revision>
  <dcterms:created xsi:type="dcterms:W3CDTF">2022-12-12T10:05:00Z</dcterms:created>
  <dcterms:modified xsi:type="dcterms:W3CDTF">2022-12-12T10:05:00Z</dcterms:modified>
</cp:coreProperties>
</file>