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D597" w14:textId="387B1703" w:rsidR="004261A3" w:rsidRPr="006C3B27" w:rsidRDefault="00604830" w:rsidP="004261A3">
      <w:pPr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6C3B27">
        <w:rPr>
          <w:rFonts w:asciiTheme="minorHAnsi" w:hAnsiTheme="minorHAnsi" w:cstheme="minorHAnsi"/>
          <w:b/>
          <w:bCs/>
          <w:noProof/>
          <w:sz w:val="24"/>
          <w:szCs w:val="24"/>
        </w:rPr>
        <w:t>3.       OBRAZLOŽENJE IZVJEŠTAJA O IZVRŠENJU PRORAČUNA</w:t>
      </w:r>
    </w:p>
    <w:p w14:paraId="4E933EC3" w14:textId="77777777" w:rsidR="00604830" w:rsidRPr="006C3B27" w:rsidRDefault="00604830" w:rsidP="004261A3">
      <w:pPr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42A855EE" w14:textId="7CC12DC8" w:rsidR="003428A1" w:rsidRPr="006C3B27" w:rsidRDefault="00635EA9" w:rsidP="004261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C3B2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3.1.    Obrazloženje Općeg dijela </w:t>
      </w:r>
    </w:p>
    <w:p w14:paraId="75DAE18D" w14:textId="77777777" w:rsidR="007831E4" w:rsidRPr="006C3B27" w:rsidRDefault="007831E4" w:rsidP="004261A3">
      <w:pPr>
        <w:rPr>
          <w:rFonts w:asciiTheme="minorHAnsi" w:hAnsiTheme="minorHAnsi" w:cstheme="minorHAnsi"/>
        </w:rPr>
      </w:pPr>
    </w:p>
    <w:p w14:paraId="6A2A0E9E" w14:textId="3EBF4343" w:rsidR="00356870" w:rsidRDefault="00635EA9" w:rsidP="004261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C3B27">
        <w:rPr>
          <w:rFonts w:asciiTheme="minorHAnsi" w:hAnsiTheme="minorHAnsi" w:cstheme="minorHAnsi"/>
          <w:b/>
          <w:bCs/>
          <w:sz w:val="24"/>
          <w:szCs w:val="24"/>
        </w:rPr>
        <w:t>Prihodi i primici Proračuna Grada Omiša od 1.1. do 30. 6. 2023. godine</w:t>
      </w:r>
    </w:p>
    <w:p w14:paraId="49D55BCF" w14:textId="77777777" w:rsidR="008C613B" w:rsidRDefault="008C613B" w:rsidP="004261A3">
      <w:pPr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Hlk144730957"/>
      <w:bookmarkStart w:id="1" w:name="_Hlk144730430"/>
    </w:p>
    <w:tbl>
      <w:tblPr>
        <w:tblW w:w="9523" w:type="dxa"/>
        <w:tblLook w:val="04A0" w:firstRow="1" w:lastRow="0" w:firstColumn="1" w:lastColumn="0" w:noHBand="0" w:noVBand="1"/>
      </w:tblPr>
      <w:tblGrid>
        <w:gridCol w:w="447"/>
        <w:gridCol w:w="3102"/>
        <w:gridCol w:w="1386"/>
        <w:gridCol w:w="1498"/>
        <w:gridCol w:w="1386"/>
        <w:gridCol w:w="852"/>
        <w:gridCol w:w="852"/>
      </w:tblGrid>
      <w:tr w:rsidR="008C613B" w:rsidRPr="008C613B" w14:paraId="122BA266" w14:textId="77777777" w:rsidTr="008C613B">
        <w:trPr>
          <w:trHeight w:val="571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5A4B" w14:textId="77777777" w:rsidR="008C613B" w:rsidRPr="008C613B" w:rsidRDefault="008C613B" w:rsidP="008C61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99502" w14:textId="77777777" w:rsidR="008C613B" w:rsidRPr="008C613B" w:rsidRDefault="008C613B" w:rsidP="008C6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2022. u €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65C8B" w14:textId="77777777" w:rsidR="008C613B" w:rsidRPr="008C613B" w:rsidRDefault="008C613B" w:rsidP="008C6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plan 2023. u  €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93323" w14:textId="77777777" w:rsidR="008C613B" w:rsidRPr="008C613B" w:rsidRDefault="008C613B" w:rsidP="008C6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2023. u €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B9C1C" w14:textId="77777777" w:rsidR="008C613B" w:rsidRPr="008C613B" w:rsidRDefault="008C613B" w:rsidP="008C6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0A235" w14:textId="77777777" w:rsidR="008C613B" w:rsidRPr="008C613B" w:rsidRDefault="008C613B" w:rsidP="008C6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8C613B" w:rsidRPr="008C613B" w14:paraId="0F1187CD" w14:textId="77777777" w:rsidTr="008C613B">
        <w:trPr>
          <w:trHeight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E00C" w14:textId="77777777" w:rsidR="008C613B" w:rsidRPr="008C613B" w:rsidRDefault="008C613B" w:rsidP="008C6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00A7" w14:textId="77777777" w:rsidR="008C613B" w:rsidRPr="008C613B" w:rsidRDefault="008C613B" w:rsidP="008C61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EEDC6" w14:textId="77777777" w:rsidR="008C613B" w:rsidRPr="008C613B" w:rsidRDefault="008C613B" w:rsidP="008C6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47603" w14:textId="77777777" w:rsidR="008C613B" w:rsidRPr="008C613B" w:rsidRDefault="008C613B" w:rsidP="008C6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00397" w14:textId="77777777" w:rsidR="008C613B" w:rsidRPr="008C613B" w:rsidRDefault="008C613B" w:rsidP="008C6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6A206" w14:textId="77777777" w:rsidR="008C613B" w:rsidRPr="008C613B" w:rsidRDefault="008C613B" w:rsidP="008C6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2CF25" w14:textId="77777777" w:rsidR="008C613B" w:rsidRPr="008C613B" w:rsidRDefault="008C613B" w:rsidP="008C6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8C613B" w:rsidRPr="008C613B" w14:paraId="1D2DB21F" w14:textId="77777777" w:rsidTr="008C613B">
        <w:trPr>
          <w:trHeight w:val="284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7048" w14:textId="77777777" w:rsidR="008C613B" w:rsidRPr="008C613B" w:rsidRDefault="008C613B" w:rsidP="008C61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4575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5.529.463,49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8865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18.528.927,55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844D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6.731.457,30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5051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121,74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252B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36,33</w:t>
            </w:r>
          </w:p>
        </w:tc>
      </w:tr>
      <w:tr w:rsidR="008C613B" w:rsidRPr="008C613B" w14:paraId="5ACDF4AE" w14:textId="77777777" w:rsidTr="008C613B">
        <w:trPr>
          <w:trHeight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1E62" w14:textId="77777777" w:rsidR="008C613B" w:rsidRPr="008C613B" w:rsidRDefault="008C613B" w:rsidP="008C613B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58E9C" w14:textId="77777777" w:rsidR="008C613B" w:rsidRPr="008C613B" w:rsidRDefault="008C613B" w:rsidP="008C613B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DE00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2.694.612,98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6C0F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5.934.764,77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4EEB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3.252.939,77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748C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120,72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FD59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54,81</w:t>
            </w:r>
          </w:p>
        </w:tc>
      </w:tr>
      <w:tr w:rsidR="008C613B" w:rsidRPr="008C613B" w14:paraId="18BEFB99" w14:textId="77777777" w:rsidTr="008C613B">
        <w:trPr>
          <w:trHeight w:val="5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9DA4" w14:textId="77777777" w:rsidR="008C613B" w:rsidRPr="008C613B" w:rsidRDefault="008C613B" w:rsidP="008C613B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C5BAB" w14:textId="77777777" w:rsidR="008C613B" w:rsidRPr="008C613B" w:rsidRDefault="008C613B" w:rsidP="008C613B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86B7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1.075.040,36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DAEB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3.274.884,01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4B4D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879.298,68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B265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BC56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26,85</w:t>
            </w:r>
          </w:p>
        </w:tc>
      </w:tr>
      <w:tr w:rsidR="008C613B" w:rsidRPr="008C613B" w14:paraId="0EDBB94D" w14:textId="77777777" w:rsidTr="008C613B">
        <w:trPr>
          <w:trHeight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D394" w14:textId="77777777" w:rsidR="008C613B" w:rsidRPr="008C613B" w:rsidRDefault="008C613B" w:rsidP="008C613B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FBB0A" w14:textId="77777777" w:rsidR="008C613B" w:rsidRPr="008C613B" w:rsidRDefault="008C613B" w:rsidP="008C613B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6C97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595.590,26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9D5F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2.004.390,00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080D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1.400.338,75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9997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235,12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F88A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69,86</w:t>
            </w:r>
          </w:p>
        </w:tc>
      </w:tr>
      <w:tr w:rsidR="008C613B" w:rsidRPr="008C613B" w14:paraId="561043DA" w14:textId="77777777" w:rsidTr="008C613B">
        <w:trPr>
          <w:trHeight w:val="83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797E" w14:textId="77777777" w:rsidR="008C613B" w:rsidRPr="008C613B" w:rsidRDefault="008C613B" w:rsidP="008C613B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1AB4A" w14:textId="77777777" w:rsidR="008C613B" w:rsidRPr="008C613B" w:rsidRDefault="008C613B" w:rsidP="008C613B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31E5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852.148,98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C2FB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2.148.563,00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F823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631.929,12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5891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8446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29,41</w:t>
            </w:r>
          </w:p>
        </w:tc>
      </w:tr>
      <w:tr w:rsidR="008C613B" w:rsidRPr="008C613B" w14:paraId="67DC74D5" w14:textId="77777777" w:rsidTr="008C613B">
        <w:trPr>
          <w:trHeight w:val="5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D48B" w14:textId="77777777" w:rsidR="008C613B" w:rsidRPr="008C613B" w:rsidRDefault="008C613B" w:rsidP="008C613B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1A3E0" w14:textId="77777777" w:rsidR="008C613B" w:rsidRPr="008C613B" w:rsidRDefault="008C613B" w:rsidP="008C613B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97E0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232.059,31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3B7F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1.713.147,00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7026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506.476,02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22B1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218,25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C5AE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29,56</w:t>
            </w:r>
          </w:p>
        </w:tc>
      </w:tr>
      <w:tr w:rsidR="008C613B" w:rsidRPr="008C613B" w14:paraId="019470D7" w14:textId="77777777" w:rsidTr="008C613B">
        <w:trPr>
          <w:trHeight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FA4E" w14:textId="77777777" w:rsidR="008C613B" w:rsidRPr="008C613B" w:rsidRDefault="008C613B" w:rsidP="008C613B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13D87" w14:textId="77777777" w:rsidR="008C613B" w:rsidRPr="008C613B" w:rsidRDefault="008C613B" w:rsidP="008C613B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50EB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57.969,50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F7FF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497.250,00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ED6C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50.569,58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FE69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87,23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C221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10,17</w:t>
            </w:r>
          </w:p>
        </w:tc>
      </w:tr>
      <w:tr w:rsidR="008C613B" w:rsidRPr="008C613B" w14:paraId="06EF4C1A" w14:textId="77777777" w:rsidTr="008C613B">
        <w:trPr>
          <w:trHeight w:val="5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9D88" w14:textId="77777777" w:rsidR="008C613B" w:rsidRPr="008C613B" w:rsidRDefault="008C613B" w:rsidP="008C613B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D3171" w14:textId="77777777" w:rsidR="008C613B" w:rsidRPr="008C613B" w:rsidRDefault="008C613B" w:rsidP="008C613B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827D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22.042,07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9EFE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6F35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9.905,38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24B0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44,94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4502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33,02</w:t>
            </w:r>
          </w:p>
        </w:tc>
      </w:tr>
      <w:tr w:rsidR="008C613B" w:rsidRPr="008C613B" w14:paraId="06C8BD51" w14:textId="77777777" w:rsidTr="008C613B">
        <w:trPr>
          <w:trHeight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23EA" w14:textId="77777777" w:rsidR="008C613B" w:rsidRPr="008C613B" w:rsidRDefault="008C613B" w:rsidP="008C613B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990C4" w14:textId="77777777" w:rsidR="008C613B" w:rsidRPr="008C613B" w:rsidRDefault="008C613B" w:rsidP="008C613B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70FD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862E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2.088.663,00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7EB0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CFAC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D9FF" w14:textId="77777777" w:rsidR="008C613B" w:rsidRPr="008C613B" w:rsidRDefault="008C613B" w:rsidP="008C613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1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</w:tbl>
    <w:p w14:paraId="17E3BDE1" w14:textId="77777777" w:rsidR="008C613B" w:rsidRDefault="008C613B" w:rsidP="004261A3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7A6FDF7D" w14:textId="2748A68E" w:rsidR="00356870" w:rsidRPr="009F2811" w:rsidRDefault="008230DE" w:rsidP="004261A3">
      <w:pPr>
        <w:rPr>
          <w:rFonts w:asciiTheme="minorHAnsi" w:hAnsiTheme="minorHAnsi" w:cstheme="minorHAnsi"/>
          <w:u w:val="single"/>
        </w:rPr>
      </w:pPr>
      <w:r w:rsidRPr="009F2811">
        <w:rPr>
          <w:rFonts w:asciiTheme="minorHAnsi" w:hAnsiTheme="minorHAnsi" w:cstheme="minorHAnsi"/>
          <w:u w:val="single"/>
        </w:rPr>
        <w:t>Odstupanja kod prihoda u odnosu na ostvarenje u prethodnoj godini</w:t>
      </w:r>
    </w:p>
    <w:bookmarkEnd w:id="0"/>
    <w:p w14:paraId="2774F420" w14:textId="77777777" w:rsidR="008230DE" w:rsidRPr="009F2811" w:rsidRDefault="008230DE" w:rsidP="004261A3">
      <w:pPr>
        <w:rPr>
          <w:rFonts w:asciiTheme="minorHAnsi" w:hAnsiTheme="minorHAnsi" w:cstheme="minorHAnsi"/>
          <w:u w:val="single"/>
        </w:rPr>
      </w:pPr>
    </w:p>
    <w:bookmarkEnd w:id="1"/>
    <w:p w14:paraId="717F2951" w14:textId="77777777" w:rsidR="00D44637" w:rsidRPr="009F2811" w:rsidRDefault="008230DE" w:rsidP="004261A3">
      <w:pPr>
        <w:rPr>
          <w:rFonts w:asciiTheme="minorHAnsi" w:hAnsiTheme="minorHAnsi" w:cstheme="minorHAnsi"/>
        </w:rPr>
      </w:pPr>
      <w:r w:rsidRPr="009F2811">
        <w:rPr>
          <w:rFonts w:asciiTheme="minorHAnsi" w:hAnsiTheme="minorHAnsi" w:cstheme="minorHAnsi"/>
        </w:rPr>
        <w:t>Konsolidirani proračun Grada Omiša u prvih pola godine ostvario je prihode poslovanja (bez pomoći iz županijskog, državnog odnosno EU sredstava) u iznosu od 5 milijuna i 839 tisuća € u odnosu na 4 milijuna i 432 tisuće € u prethodnoj godini. Prihodi poslovanja u koje spadaju porezi, zakupi, komunalne naknade, prihodi od parkinga i prodaje ulaznica, uplate roditelja za vrtić i slično, porasli su za 31,8% u odnosu na isto razdoblje prošle godine.</w:t>
      </w:r>
    </w:p>
    <w:p w14:paraId="29727EAF" w14:textId="77777777" w:rsidR="00D44637" w:rsidRPr="009F2811" w:rsidRDefault="00D44637" w:rsidP="004261A3">
      <w:pPr>
        <w:rPr>
          <w:rFonts w:asciiTheme="minorHAnsi" w:hAnsiTheme="minorHAnsi" w:cstheme="minorHAnsi"/>
        </w:rPr>
      </w:pPr>
      <w:r w:rsidRPr="009F2811">
        <w:rPr>
          <w:rFonts w:asciiTheme="minorHAnsi" w:hAnsiTheme="minorHAnsi" w:cstheme="minorHAnsi"/>
        </w:rPr>
        <w:t>Kod poreznih prihoda naplata poreza na promet nekretnina manja je 14 % a prihod od poreza na kuće za odmor manji je  25%</w:t>
      </w:r>
      <w:r w:rsidR="008230DE" w:rsidRPr="009F2811">
        <w:rPr>
          <w:rFonts w:asciiTheme="minorHAnsi" w:hAnsiTheme="minorHAnsi" w:cstheme="minorHAnsi"/>
        </w:rPr>
        <w:t xml:space="preserve"> </w:t>
      </w:r>
      <w:r w:rsidRPr="009F2811">
        <w:rPr>
          <w:rFonts w:asciiTheme="minorHAnsi" w:hAnsiTheme="minorHAnsi" w:cstheme="minorHAnsi"/>
        </w:rPr>
        <w:t xml:space="preserve">u odnosu na lani. </w:t>
      </w:r>
    </w:p>
    <w:p w14:paraId="6BA746CD" w14:textId="07C04F13" w:rsidR="008230DE" w:rsidRPr="009F2811" w:rsidRDefault="00D44637" w:rsidP="004261A3">
      <w:pPr>
        <w:rPr>
          <w:rFonts w:asciiTheme="minorHAnsi" w:hAnsiTheme="minorHAnsi" w:cstheme="minorHAnsi"/>
        </w:rPr>
      </w:pPr>
      <w:r w:rsidRPr="009F2811">
        <w:rPr>
          <w:rFonts w:asciiTheme="minorHAnsi" w:hAnsiTheme="minorHAnsi" w:cstheme="minorHAnsi"/>
        </w:rPr>
        <w:t>Zato je prihod od poreza i prireza na dohodak povećan 36,8%, kao rezultat gospodarskog oporavka i porasta plaća. Paušalne uplate (poreza) po osnovi  kompenzacijskih mjera veće su 30.5% u odnosu na prethodnu godinu.</w:t>
      </w:r>
    </w:p>
    <w:p w14:paraId="43CCD6E4" w14:textId="571A4847" w:rsidR="00356870" w:rsidRPr="009F2811" w:rsidRDefault="00D44637" w:rsidP="004261A3">
      <w:pPr>
        <w:rPr>
          <w:rFonts w:asciiTheme="minorHAnsi" w:hAnsiTheme="minorHAnsi" w:cstheme="minorHAnsi"/>
        </w:rPr>
      </w:pPr>
      <w:r w:rsidRPr="009F2811">
        <w:rPr>
          <w:rFonts w:asciiTheme="minorHAnsi" w:hAnsiTheme="minorHAnsi" w:cstheme="minorHAnsi"/>
        </w:rPr>
        <w:t xml:space="preserve">Povećanje prihoda od zakupa odnosi se na </w:t>
      </w:r>
      <w:r w:rsidR="00EC0FD0" w:rsidRPr="009F2811">
        <w:rPr>
          <w:rFonts w:asciiTheme="minorHAnsi" w:hAnsiTheme="minorHAnsi" w:cstheme="minorHAnsi"/>
        </w:rPr>
        <w:t>uplatu godišnjeg najma kampa Ribnjak po novom natječaju.</w:t>
      </w:r>
    </w:p>
    <w:p w14:paraId="738CF7EF" w14:textId="3684D39B" w:rsidR="00EC0FD0" w:rsidRPr="009F2811" w:rsidRDefault="00EC0FD0" w:rsidP="004261A3">
      <w:pPr>
        <w:rPr>
          <w:rFonts w:asciiTheme="minorHAnsi" w:hAnsiTheme="minorHAnsi" w:cstheme="minorHAnsi"/>
        </w:rPr>
      </w:pPr>
      <w:r w:rsidRPr="009F2811">
        <w:rPr>
          <w:rFonts w:asciiTheme="minorHAnsi" w:hAnsiTheme="minorHAnsi" w:cstheme="minorHAnsi"/>
        </w:rPr>
        <w:t>Na naplatu prihoda od komunalnog doprinosa utječu izdana rješenja komunalnog doprinosa po broju i iznosu utvrđenja.</w:t>
      </w:r>
    </w:p>
    <w:p w14:paraId="161506C1" w14:textId="05860BC0" w:rsidR="00356870" w:rsidRPr="009F2811" w:rsidRDefault="00EC0FD0" w:rsidP="004261A3">
      <w:pPr>
        <w:rPr>
          <w:rFonts w:asciiTheme="minorHAnsi" w:hAnsiTheme="minorHAnsi" w:cstheme="minorHAnsi"/>
        </w:rPr>
      </w:pPr>
      <w:r w:rsidRPr="009F2811">
        <w:rPr>
          <w:rFonts w:asciiTheme="minorHAnsi" w:hAnsiTheme="minorHAnsi" w:cstheme="minorHAnsi"/>
        </w:rPr>
        <w:t>Povećan je prihod od naplate parkinga u odnosu na isto razdoblje prošle godine, dijelom zbog povećanja cijena parkinga.</w:t>
      </w:r>
    </w:p>
    <w:p w14:paraId="7BA3D8D8" w14:textId="77777777" w:rsidR="00356870" w:rsidRPr="009F2811" w:rsidRDefault="00356870" w:rsidP="004261A3">
      <w:pPr>
        <w:rPr>
          <w:rFonts w:asciiTheme="minorHAnsi" w:hAnsiTheme="minorHAnsi" w:cstheme="minorHAnsi"/>
        </w:rPr>
      </w:pPr>
    </w:p>
    <w:p w14:paraId="6BB100A0" w14:textId="449560DC" w:rsidR="00EC0FD0" w:rsidRPr="009F2811" w:rsidRDefault="00EC0FD0" w:rsidP="00EC0FD0">
      <w:pPr>
        <w:rPr>
          <w:rFonts w:asciiTheme="minorHAnsi" w:hAnsiTheme="minorHAnsi" w:cstheme="minorHAnsi"/>
          <w:u w:val="single"/>
        </w:rPr>
      </w:pPr>
      <w:r w:rsidRPr="009F2811">
        <w:rPr>
          <w:rFonts w:asciiTheme="minorHAnsi" w:hAnsiTheme="minorHAnsi" w:cstheme="minorHAnsi"/>
          <w:u w:val="single"/>
        </w:rPr>
        <w:t>Odstupanja kod prihoda u odnosu na plan</w:t>
      </w:r>
    </w:p>
    <w:p w14:paraId="07FD8307" w14:textId="77777777" w:rsidR="00EC0FD0" w:rsidRPr="009F2811" w:rsidRDefault="00EC0FD0" w:rsidP="00EC0FD0">
      <w:pPr>
        <w:rPr>
          <w:rFonts w:asciiTheme="minorHAnsi" w:hAnsiTheme="minorHAnsi" w:cstheme="minorHAnsi"/>
          <w:u w:val="single"/>
        </w:rPr>
      </w:pPr>
    </w:p>
    <w:p w14:paraId="23B72A5D" w14:textId="5654B510" w:rsidR="00EC0FD0" w:rsidRPr="009F2811" w:rsidRDefault="00EC0FD0" w:rsidP="00EC0FD0">
      <w:pPr>
        <w:rPr>
          <w:rFonts w:asciiTheme="minorHAnsi" w:hAnsiTheme="minorHAnsi" w:cstheme="minorHAnsi"/>
        </w:rPr>
      </w:pPr>
      <w:r w:rsidRPr="009F2811">
        <w:rPr>
          <w:rFonts w:asciiTheme="minorHAnsi" w:hAnsiTheme="minorHAnsi" w:cstheme="minorHAnsi"/>
        </w:rPr>
        <w:t>Znatnijih odstupanja prihoda u odnosu na plan nema. Naime, prihodi se ne ostvaruju razmjerno tijekom godine, osim u dijelu poreznih prihoda gdje je prihod 4,81% veći od plana.</w:t>
      </w:r>
    </w:p>
    <w:p w14:paraId="0F2D03DA" w14:textId="28446219" w:rsidR="00EC0FD0" w:rsidRPr="009F2811" w:rsidRDefault="00EC0FD0" w:rsidP="00EC0FD0">
      <w:pPr>
        <w:rPr>
          <w:rFonts w:asciiTheme="minorHAnsi" w:hAnsiTheme="minorHAnsi" w:cstheme="minorHAnsi"/>
        </w:rPr>
      </w:pPr>
      <w:r w:rsidRPr="009F2811">
        <w:rPr>
          <w:rFonts w:asciiTheme="minorHAnsi" w:hAnsiTheme="minorHAnsi" w:cstheme="minorHAnsi"/>
        </w:rPr>
        <w:t xml:space="preserve">Naplata zakupa od kampa Ribnjak </w:t>
      </w:r>
      <w:r w:rsidR="007C6A6D" w:rsidRPr="009F2811">
        <w:rPr>
          <w:rFonts w:asciiTheme="minorHAnsi" w:hAnsiTheme="minorHAnsi" w:cstheme="minorHAnsi"/>
        </w:rPr>
        <w:t>u prvoj polovici godine</w:t>
      </w:r>
      <w:r w:rsidR="00A554AD">
        <w:rPr>
          <w:rFonts w:asciiTheme="minorHAnsi" w:hAnsiTheme="minorHAnsi" w:cstheme="minorHAnsi"/>
        </w:rPr>
        <w:t xml:space="preserve"> po ugovoru koji je sklopljen  sa novim zakupnikom tvrtkom Rudan d.o.o.</w:t>
      </w:r>
      <w:r w:rsidR="007C6A6D" w:rsidRPr="009F2811">
        <w:rPr>
          <w:rFonts w:asciiTheme="minorHAnsi" w:hAnsiTheme="minorHAnsi" w:cstheme="minorHAnsi"/>
        </w:rPr>
        <w:t xml:space="preserve"> </w:t>
      </w:r>
      <w:r w:rsidR="00A554AD">
        <w:rPr>
          <w:rFonts w:asciiTheme="minorHAnsi" w:hAnsiTheme="minorHAnsi" w:cstheme="minorHAnsi"/>
        </w:rPr>
        <w:t xml:space="preserve">iznosi 694.200 € te je uz jamčevinu uplaćenu u 2022. godini,  </w:t>
      </w:r>
      <w:r w:rsidR="007C6A6D" w:rsidRPr="009F2811">
        <w:rPr>
          <w:rFonts w:asciiTheme="minorHAnsi" w:hAnsiTheme="minorHAnsi" w:cstheme="minorHAnsi"/>
        </w:rPr>
        <w:t xml:space="preserve">u </w:t>
      </w:r>
      <w:r w:rsidR="007C6A6D" w:rsidRPr="009F2811">
        <w:rPr>
          <w:rFonts w:asciiTheme="minorHAnsi" w:hAnsiTheme="minorHAnsi" w:cstheme="minorHAnsi"/>
        </w:rPr>
        <w:lastRenderedPageBreak/>
        <w:t xml:space="preserve">cijelosti </w:t>
      </w:r>
      <w:r w:rsidR="00A554AD">
        <w:rPr>
          <w:rFonts w:asciiTheme="minorHAnsi" w:hAnsiTheme="minorHAnsi" w:cstheme="minorHAnsi"/>
        </w:rPr>
        <w:t>podmirena obveza za fiksni dio najma</w:t>
      </w:r>
      <w:r w:rsidR="007C6A6D" w:rsidRPr="009F2811">
        <w:rPr>
          <w:rFonts w:asciiTheme="minorHAnsi" w:hAnsiTheme="minorHAnsi" w:cstheme="minorHAnsi"/>
        </w:rPr>
        <w:t>.</w:t>
      </w:r>
      <w:r w:rsidR="00A554AD">
        <w:rPr>
          <w:rFonts w:asciiTheme="minorHAnsi" w:hAnsiTheme="minorHAnsi" w:cstheme="minorHAnsi"/>
        </w:rPr>
        <w:t xml:space="preserve"> U prvom polugodištu uplaćen je zakup za </w:t>
      </w:r>
      <w:proofErr w:type="spellStart"/>
      <w:r w:rsidR="00A554AD">
        <w:rPr>
          <w:rFonts w:asciiTheme="minorHAnsi" w:hAnsiTheme="minorHAnsi" w:cstheme="minorHAnsi"/>
        </w:rPr>
        <w:t>Radmanove</w:t>
      </w:r>
      <w:proofErr w:type="spellEnd"/>
      <w:r w:rsidR="00A554AD">
        <w:rPr>
          <w:rFonts w:asciiTheme="minorHAnsi" w:hAnsiTheme="minorHAnsi" w:cstheme="minorHAnsi"/>
        </w:rPr>
        <w:t xml:space="preserve"> mlinice, po novom ugovoru od zakupoprimca </w:t>
      </w:r>
      <w:proofErr w:type="spellStart"/>
      <w:r w:rsidR="00A554AD">
        <w:rPr>
          <w:rFonts w:asciiTheme="minorHAnsi" w:hAnsiTheme="minorHAnsi" w:cstheme="minorHAnsi"/>
        </w:rPr>
        <w:t>Đivo</w:t>
      </w:r>
      <w:proofErr w:type="spellEnd"/>
      <w:r w:rsidR="00A554AD">
        <w:rPr>
          <w:rFonts w:asciiTheme="minorHAnsi" w:hAnsiTheme="minorHAnsi" w:cstheme="minorHAnsi"/>
        </w:rPr>
        <w:t xml:space="preserve"> d.o.o. u iznosu od 112.500,00 €.</w:t>
      </w:r>
    </w:p>
    <w:p w14:paraId="4AD70CE1" w14:textId="2B77F7AF" w:rsidR="007C6A6D" w:rsidRDefault="007C6A6D" w:rsidP="00EC0FD0">
      <w:pPr>
        <w:rPr>
          <w:rFonts w:asciiTheme="minorHAnsi" w:hAnsiTheme="minorHAnsi" w:cstheme="minorHAnsi"/>
        </w:rPr>
      </w:pPr>
      <w:r w:rsidRPr="009F2811">
        <w:rPr>
          <w:rFonts w:asciiTheme="minorHAnsi" w:hAnsiTheme="minorHAnsi" w:cstheme="minorHAnsi"/>
        </w:rPr>
        <w:t>S druge strane, prihodi od parkinga i prodaje ulaznica za</w:t>
      </w:r>
      <w:r w:rsidR="005A325C" w:rsidRPr="009F2811">
        <w:rPr>
          <w:rFonts w:asciiTheme="minorHAnsi" w:hAnsiTheme="minorHAnsi" w:cstheme="minorHAnsi"/>
        </w:rPr>
        <w:t xml:space="preserve"> razgledavanje</w:t>
      </w:r>
      <w:r w:rsidRPr="009F2811">
        <w:rPr>
          <w:rFonts w:asciiTheme="minorHAnsi" w:hAnsiTheme="minorHAnsi" w:cstheme="minorHAnsi"/>
        </w:rPr>
        <w:t xml:space="preserve"> tvrđav</w:t>
      </w:r>
      <w:r w:rsidR="005A325C" w:rsidRPr="009F2811">
        <w:rPr>
          <w:rFonts w:asciiTheme="minorHAnsi" w:hAnsiTheme="minorHAnsi" w:cstheme="minorHAnsi"/>
        </w:rPr>
        <w:t>e</w:t>
      </w:r>
      <w:r w:rsidRPr="009F2811">
        <w:rPr>
          <w:rFonts w:asciiTheme="minorHAnsi" w:hAnsiTheme="minorHAnsi" w:cstheme="minorHAnsi"/>
        </w:rPr>
        <w:t xml:space="preserve"> </w:t>
      </w:r>
      <w:proofErr w:type="spellStart"/>
      <w:r w:rsidRPr="009F2811">
        <w:rPr>
          <w:rFonts w:asciiTheme="minorHAnsi" w:hAnsiTheme="minorHAnsi" w:cstheme="minorHAnsi"/>
        </w:rPr>
        <w:t>Mirabela</w:t>
      </w:r>
      <w:proofErr w:type="spellEnd"/>
      <w:r w:rsidRPr="009F2811">
        <w:rPr>
          <w:rFonts w:asciiTheme="minorHAnsi" w:hAnsiTheme="minorHAnsi" w:cstheme="minorHAnsi"/>
        </w:rPr>
        <w:t xml:space="preserve"> ostvaruju se </w:t>
      </w:r>
      <w:r w:rsidR="005A325C" w:rsidRPr="009F2811">
        <w:rPr>
          <w:rFonts w:asciiTheme="minorHAnsi" w:hAnsiTheme="minorHAnsi" w:cstheme="minorHAnsi"/>
        </w:rPr>
        <w:t>tijekom ljetnih mjeseci</w:t>
      </w:r>
      <w:r w:rsidR="00A554AD">
        <w:rPr>
          <w:rFonts w:asciiTheme="minorHAnsi" w:hAnsiTheme="minorHAnsi" w:cstheme="minorHAnsi"/>
        </w:rPr>
        <w:t xml:space="preserve"> , u srpnju i kolovozu</w:t>
      </w:r>
      <w:r w:rsidRPr="009F2811">
        <w:rPr>
          <w:rFonts w:asciiTheme="minorHAnsi" w:hAnsiTheme="minorHAnsi" w:cstheme="minorHAnsi"/>
        </w:rPr>
        <w:t>.</w:t>
      </w:r>
    </w:p>
    <w:p w14:paraId="60C3BA0D" w14:textId="77777777" w:rsidR="00CE0089" w:rsidRDefault="00CE0089" w:rsidP="00EC0FD0">
      <w:pPr>
        <w:rPr>
          <w:rFonts w:asciiTheme="minorHAnsi" w:hAnsiTheme="minorHAnsi" w:cstheme="minorHAnsi"/>
        </w:rPr>
      </w:pPr>
    </w:p>
    <w:p w14:paraId="6655B79B" w14:textId="77777777" w:rsidR="00CE0089" w:rsidRPr="009F2811" w:rsidRDefault="00CE0089" w:rsidP="00EC0FD0">
      <w:pPr>
        <w:rPr>
          <w:rFonts w:asciiTheme="minorHAnsi" w:hAnsiTheme="minorHAnsi" w:cstheme="minorHAnsi"/>
        </w:rPr>
      </w:pPr>
    </w:p>
    <w:p w14:paraId="02FAC693" w14:textId="0BA44C36" w:rsidR="007C6A6D" w:rsidRPr="006C3B27" w:rsidRDefault="007C6A6D" w:rsidP="007C6A6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C3B27">
        <w:rPr>
          <w:rFonts w:asciiTheme="minorHAnsi" w:hAnsiTheme="minorHAnsi" w:cstheme="minorHAnsi"/>
          <w:b/>
          <w:bCs/>
          <w:sz w:val="24"/>
          <w:szCs w:val="24"/>
        </w:rPr>
        <w:t>Rashodi i izdaci Proračuna Grada Omiša od 1.1. do 30. 6. 2023. godine</w:t>
      </w:r>
    </w:p>
    <w:tbl>
      <w:tblPr>
        <w:tblW w:w="9146" w:type="dxa"/>
        <w:tblLook w:val="04A0" w:firstRow="1" w:lastRow="0" w:firstColumn="1" w:lastColumn="0" w:noHBand="0" w:noVBand="1"/>
      </w:tblPr>
      <w:tblGrid>
        <w:gridCol w:w="3469"/>
        <w:gridCol w:w="1386"/>
        <w:gridCol w:w="1498"/>
        <w:gridCol w:w="1386"/>
        <w:gridCol w:w="986"/>
        <w:gridCol w:w="875"/>
      </w:tblGrid>
      <w:tr w:rsidR="00994627" w:rsidRPr="006C3B27" w14:paraId="13C1209F" w14:textId="77777777" w:rsidTr="009F2811">
        <w:trPr>
          <w:trHeight w:val="703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35FA" w14:textId="51D5F5A4" w:rsidR="00994627" w:rsidRPr="009F2811" w:rsidRDefault="006C3B27" w:rsidP="0099462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</w:t>
            </w:r>
            <w:r w:rsidR="00994627"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ačun / opis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5A9CA" w14:textId="77777777" w:rsidR="00994627" w:rsidRPr="009F2811" w:rsidRDefault="00994627" w:rsidP="0099462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Izvršenje 2022. €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F686D" w14:textId="77777777" w:rsidR="00994627" w:rsidRPr="009F2811" w:rsidRDefault="00994627" w:rsidP="0099462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Tekući plan 2023. €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5E05C" w14:textId="77777777" w:rsidR="00994627" w:rsidRPr="009F2811" w:rsidRDefault="00994627" w:rsidP="0099462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Izvršenje 2023. €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D08B1" w14:textId="77777777" w:rsidR="00994627" w:rsidRPr="009F2811" w:rsidRDefault="00994627" w:rsidP="0099462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Indeks  3/1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35998" w14:textId="77777777" w:rsidR="00994627" w:rsidRPr="009F2811" w:rsidRDefault="00994627" w:rsidP="0099462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Indeks  3/2</w:t>
            </w:r>
          </w:p>
        </w:tc>
      </w:tr>
      <w:tr w:rsidR="00994627" w:rsidRPr="006C3B27" w14:paraId="065118DB" w14:textId="77777777" w:rsidTr="009F2811">
        <w:trPr>
          <w:trHeight w:val="259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25BC" w14:textId="77777777" w:rsidR="00994627" w:rsidRPr="009F2811" w:rsidRDefault="00994627" w:rsidP="0099462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A36B" w14:textId="77777777" w:rsidR="00994627" w:rsidRPr="009F2811" w:rsidRDefault="00994627" w:rsidP="00994627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1F1B" w14:textId="77777777" w:rsidR="00994627" w:rsidRPr="009F2811" w:rsidRDefault="00994627" w:rsidP="00994627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237A" w14:textId="77777777" w:rsidR="00994627" w:rsidRPr="009F2811" w:rsidRDefault="00994627" w:rsidP="00994627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E2E6" w14:textId="77777777" w:rsidR="00994627" w:rsidRPr="009F2811" w:rsidRDefault="00994627" w:rsidP="00994627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7AC2" w14:textId="77777777" w:rsidR="00994627" w:rsidRPr="009F2811" w:rsidRDefault="00994627" w:rsidP="00994627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5</w:t>
            </w:r>
          </w:p>
        </w:tc>
      </w:tr>
      <w:tr w:rsidR="00994627" w:rsidRPr="006C3B27" w14:paraId="01A4B313" w14:textId="77777777" w:rsidTr="009F2811">
        <w:trPr>
          <w:trHeight w:val="259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3BC2" w14:textId="77777777" w:rsidR="00994627" w:rsidRPr="009F2811" w:rsidRDefault="00994627" w:rsidP="00994627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RASHODI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7623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4.305.193,81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5E0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18.528.927,55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0147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4.094.735,10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BE88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95,11%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5B05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22,10%</w:t>
            </w:r>
          </w:p>
        </w:tc>
      </w:tr>
      <w:tr w:rsidR="00994627" w:rsidRPr="006C3B27" w14:paraId="43763272" w14:textId="77777777" w:rsidTr="009F2811">
        <w:trPr>
          <w:trHeight w:val="259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94BB" w14:textId="77777777" w:rsidR="00994627" w:rsidRPr="009F2811" w:rsidRDefault="00994627" w:rsidP="00994627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7F96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1.288.684,07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5E92" w14:textId="06EAF95E" w:rsidR="00994627" w:rsidRPr="009F2811" w:rsidRDefault="008C613B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lang w:eastAsia="hr-HR"/>
              </w:rPr>
              <w:t>3.169.665,34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C44A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1.432.567,71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4AC0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111,17%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6D5C" w14:textId="0D9C8A73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4</w:t>
            </w:r>
            <w:r w:rsidR="008C613B">
              <w:rPr>
                <w:rFonts w:asciiTheme="minorHAnsi" w:eastAsia="Times New Roman" w:hAnsiTheme="minorHAnsi" w:cstheme="minorHAnsi"/>
                <w:lang w:eastAsia="hr-HR"/>
              </w:rPr>
              <w:t>5,20</w:t>
            </w: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%</w:t>
            </w:r>
          </w:p>
        </w:tc>
      </w:tr>
      <w:tr w:rsidR="00994627" w:rsidRPr="006C3B27" w14:paraId="56029F2D" w14:textId="77777777" w:rsidTr="009F2811">
        <w:trPr>
          <w:trHeight w:val="259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18F5" w14:textId="77777777" w:rsidR="00994627" w:rsidRPr="009F2811" w:rsidRDefault="00994627" w:rsidP="00994627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24CD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1.977.171,52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B659" w14:textId="42FE6C96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5.</w:t>
            </w:r>
            <w:r w:rsidR="008C613B">
              <w:rPr>
                <w:rFonts w:asciiTheme="minorHAnsi" w:eastAsia="Times New Roman" w:hAnsiTheme="minorHAnsi" w:cstheme="minorHAnsi"/>
                <w:lang w:eastAsia="hr-HR"/>
              </w:rPr>
              <w:t>793</w:t>
            </w: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.</w:t>
            </w:r>
            <w:r w:rsidR="008C613B">
              <w:rPr>
                <w:rFonts w:asciiTheme="minorHAnsi" w:eastAsia="Times New Roman" w:hAnsiTheme="minorHAnsi" w:cstheme="minorHAnsi"/>
                <w:lang w:eastAsia="hr-HR"/>
              </w:rPr>
              <w:t>629</w:t>
            </w: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,</w:t>
            </w:r>
            <w:r w:rsidR="008C613B">
              <w:rPr>
                <w:rFonts w:asciiTheme="minorHAnsi" w:eastAsia="Times New Roman" w:hAnsiTheme="minorHAnsi" w:cstheme="minorHAnsi"/>
                <w:lang w:eastAsia="hr-HR"/>
              </w:rPr>
              <w:t>1</w:t>
            </w: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4122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1.434.133,09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9629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72,53%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7071" w14:textId="5E312366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24,</w:t>
            </w:r>
            <w:r w:rsidR="008C613B">
              <w:rPr>
                <w:rFonts w:asciiTheme="minorHAnsi" w:eastAsia="Times New Roman" w:hAnsiTheme="minorHAnsi" w:cstheme="minorHAnsi"/>
                <w:lang w:eastAsia="hr-HR"/>
              </w:rPr>
              <w:t>75</w:t>
            </w: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%</w:t>
            </w:r>
          </w:p>
        </w:tc>
      </w:tr>
      <w:tr w:rsidR="00994627" w:rsidRPr="006C3B27" w14:paraId="6F327066" w14:textId="77777777" w:rsidTr="009F2811">
        <w:trPr>
          <w:trHeight w:val="259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7291" w14:textId="77777777" w:rsidR="00994627" w:rsidRPr="009F2811" w:rsidRDefault="00994627" w:rsidP="00994627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E9C2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50.215,59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A373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110.053,00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42E1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32.079,44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6BE1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63,88%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9525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29,15%</w:t>
            </w:r>
          </w:p>
        </w:tc>
      </w:tr>
      <w:tr w:rsidR="00994627" w:rsidRPr="006C3B27" w14:paraId="361188F3" w14:textId="77777777" w:rsidTr="009F2811">
        <w:trPr>
          <w:trHeight w:val="259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EF96" w14:textId="77777777" w:rsidR="00994627" w:rsidRPr="009F2811" w:rsidRDefault="00994627" w:rsidP="00994627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5B7B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243.627,12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5F9D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630.600,00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F363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313.017,69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DF46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128,48%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771D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49,64%</w:t>
            </w:r>
          </w:p>
        </w:tc>
      </w:tr>
      <w:tr w:rsidR="00994627" w:rsidRPr="006C3B27" w14:paraId="20A759FD" w14:textId="77777777" w:rsidTr="009F2811">
        <w:trPr>
          <w:trHeight w:val="528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F9DF4" w14:textId="77777777" w:rsidR="00994627" w:rsidRPr="009F2811" w:rsidRDefault="00994627" w:rsidP="00994627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36 Pomoći dane u inozemstvo i unutar općeg proračuna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8504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2.229,74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A917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29.030,00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D1DD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3.681,16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E474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165,09%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EF76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12,68%</w:t>
            </w:r>
          </w:p>
        </w:tc>
      </w:tr>
      <w:tr w:rsidR="00994627" w:rsidRPr="006C3B27" w14:paraId="5FF17470" w14:textId="77777777" w:rsidTr="009F2811">
        <w:trPr>
          <w:trHeight w:val="47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3FA67" w14:textId="77777777" w:rsidR="00994627" w:rsidRPr="009F2811" w:rsidRDefault="00994627" w:rsidP="00994627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23CD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129.698,63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35E8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547.282,00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D53B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145.564,66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0B01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112,23%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05A5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26,60%</w:t>
            </w:r>
          </w:p>
        </w:tc>
      </w:tr>
      <w:tr w:rsidR="00994627" w:rsidRPr="006C3B27" w14:paraId="175ABD11" w14:textId="77777777" w:rsidTr="009F2811">
        <w:trPr>
          <w:trHeight w:val="259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34C" w14:textId="77777777" w:rsidR="00994627" w:rsidRPr="009F2811" w:rsidRDefault="00994627" w:rsidP="00994627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C90F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499.491,81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EDE2" w14:textId="597A66CC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1.6</w:t>
            </w:r>
            <w:r w:rsidR="008C613B">
              <w:rPr>
                <w:rFonts w:asciiTheme="minorHAnsi" w:eastAsia="Times New Roman" w:hAnsiTheme="minorHAnsi" w:cstheme="minorHAnsi"/>
                <w:lang w:eastAsia="hr-HR"/>
              </w:rPr>
              <w:t>26</w:t>
            </w: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.4</w:t>
            </w:r>
            <w:r w:rsidR="008C613B">
              <w:rPr>
                <w:rFonts w:asciiTheme="minorHAnsi" w:eastAsia="Times New Roman" w:hAnsiTheme="minorHAnsi" w:cstheme="minorHAnsi"/>
                <w:lang w:eastAsia="hr-HR"/>
              </w:rPr>
              <w:t>5156</w:t>
            </w: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E21A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614.261,49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D8AF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122,98%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9839" w14:textId="62413205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3</w:t>
            </w:r>
            <w:r w:rsidR="008C613B">
              <w:rPr>
                <w:rFonts w:asciiTheme="minorHAnsi" w:eastAsia="Times New Roman" w:hAnsiTheme="minorHAnsi" w:cstheme="minorHAnsi"/>
                <w:lang w:eastAsia="hr-HR"/>
              </w:rPr>
              <w:t>7,7</w:t>
            </w: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7%</w:t>
            </w:r>
          </w:p>
        </w:tc>
      </w:tr>
      <w:tr w:rsidR="00994627" w:rsidRPr="006C3B27" w14:paraId="2D416185" w14:textId="77777777" w:rsidTr="009F2811">
        <w:trPr>
          <w:trHeight w:val="466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40068" w14:textId="77777777" w:rsidR="00994627" w:rsidRPr="009F2811" w:rsidRDefault="00994627" w:rsidP="00994627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 xml:space="preserve">41 Rashodi za nabavu </w:t>
            </w:r>
            <w:proofErr w:type="spellStart"/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neproizvedene</w:t>
            </w:r>
            <w:proofErr w:type="spellEnd"/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5759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5.806,62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A256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397.050,00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8F23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32.083,51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2003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552,53%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D4F4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8,08%</w:t>
            </w:r>
          </w:p>
        </w:tc>
      </w:tr>
      <w:tr w:rsidR="00994627" w:rsidRPr="006C3B27" w14:paraId="69E11F47" w14:textId="77777777" w:rsidTr="009F2811">
        <w:trPr>
          <w:trHeight w:val="458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6ECBB" w14:textId="77777777" w:rsidR="00994627" w:rsidRPr="009F2811" w:rsidRDefault="00994627" w:rsidP="00994627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8B5C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17.848,08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48EC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1.223.973,00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735C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84.842,60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3A02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475,36%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314C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6,93%</w:t>
            </w:r>
          </w:p>
        </w:tc>
      </w:tr>
      <w:tr w:rsidR="00994627" w:rsidRPr="006C3B27" w14:paraId="1E3A0E9E" w14:textId="77777777" w:rsidTr="009F2811">
        <w:trPr>
          <w:trHeight w:val="443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9CB91" w14:textId="77777777" w:rsidR="00994627" w:rsidRPr="009F2811" w:rsidRDefault="00994627" w:rsidP="00994627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85A4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90.420,63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CA1B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4.896.759,50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4C5F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2.503,75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94D5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2,77%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6B52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0,05%</w:t>
            </w:r>
          </w:p>
        </w:tc>
      </w:tr>
      <w:tr w:rsidR="00994627" w:rsidRPr="006C3B27" w14:paraId="3ECE274F" w14:textId="77777777" w:rsidTr="009F2811">
        <w:trPr>
          <w:trHeight w:val="528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F9778" w14:textId="77777777" w:rsidR="00994627" w:rsidRPr="009F2811" w:rsidRDefault="00994627" w:rsidP="00994627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>54 Izdaci za otplatu glavnice primljenih kredita i zajmova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A8CA" w14:textId="77777777" w:rsidR="00994627" w:rsidRPr="009F2811" w:rsidRDefault="00994627" w:rsidP="00994627">
            <w:pPr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3131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lang w:eastAsia="hr-HR"/>
              </w:rPr>
              <w:t xml:space="preserve">      104.434,00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D62F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7116" w14:textId="77777777" w:rsidR="00994627" w:rsidRPr="009F2811" w:rsidRDefault="00994627" w:rsidP="00994627">
            <w:pPr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32AE" w14:textId="77777777" w:rsidR="00994627" w:rsidRPr="009F2811" w:rsidRDefault="00994627" w:rsidP="00994627">
            <w:pPr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</w:tbl>
    <w:p w14:paraId="056F6085" w14:textId="77777777" w:rsidR="00994627" w:rsidRPr="006C3B27" w:rsidRDefault="00994627" w:rsidP="004261A3">
      <w:pPr>
        <w:rPr>
          <w:rFonts w:asciiTheme="minorHAnsi" w:hAnsiTheme="minorHAnsi" w:cstheme="minorHAnsi"/>
        </w:rPr>
      </w:pPr>
    </w:p>
    <w:p w14:paraId="0072D30F" w14:textId="77777777" w:rsidR="009F2811" w:rsidRDefault="009F2811" w:rsidP="007C6A6D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4240414" w14:textId="3D304925" w:rsidR="007C6A6D" w:rsidRPr="009F2811" w:rsidRDefault="007C6A6D" w:rsidP="007C6A6D">
      <w:pPr>
        <w:rPr>
          <w:rFonts w:asciiTheme="minorHAnsi" w:hAnsiTheme="minorHAnsi" w:cstheme="minorHAnsi"/>
          <w:u w:val="single"/>
        </w:rPr>
      </w:pPr>
      <w:r w:rsidRPr="009F2811">
        <w:rPr>
          <w:rFonts w:asciiTheme="minorHAnsi" w:hAnsiTheme="minorHAnsi" w:cstheme="minorHAnsi"/>
          <w:u w:val="single"/>
        </w:rPr>
        <w:t>Odstupanja kod rashoda u odnosu na ostvarenje u prethodnoj godini</w:t>
      </w:r>
    </w:p>
    <w:p w14:paraId="6B1047FF" w14:textId="77777777" w:rsidR="00994627" w:rsidRPr="009F2811" w:rsidRDefault="00994627" w:rsidP="004261A3">
      <w:pPr>
        <w:rPr>
          <w:rFonts w:asciiTheme="minorHAnsi" w:hAnsiTheme="minorHAnsi" w:cstheme="minorHAnsi"/>
        </w:rPr>
      </w:pPr>
    </w:p>
    <w:p w14:paraId="6DFC5553" w14:textId="76A96D58" w:rsidR="007C6A6D" w:rsidRPr="009F2811" w:rsidRDefault="005A325C" w:rsidP="004261A3">
      <w:pPr>
        <w:rPr>
          <w:rFonts w:asciiTheme="minorHAnsi" w:hAnsiTheme="minorHAnsi" w:cstheme="minorHAnsi"/>
        </w:rPr>
      </w:pPr>
      <w:r w:rsidRPr="009F2811">
        <w:rPr>
          <w:rFonts w:asciiTheme="minorHAnsi" w:hAnsiTheme="minorHAnsi" w:cstheme="minorHAnsi"/>
        </w:rPr>
        <w:t>Rashodi za plaće u gradskoj upravi i kod proračunskih korisnika veći su 11% u odnosu na lanjsko razdoblje uslijed povećanja plaća zaposlenika.</w:t>
      </w:r>
    </w:p>
    <w:p w14:paraId="69A99524" w14:textId="7F9898E1" w:rsidR="005A325C" w:rsidRPr="009F2811" w:rsidRDefault="005A325C" w:rsidP="004261A3">
      <w:pPr>
        <w:rPr>
          <w:rFonts w:asciiTheme="minorHAnsi" w:hAnsiTheme="minorHAnsi" w:cstheme="minorHAnsi"/>
        </w:rPr>
      </w:pPr>
      <w:r w:rsidRPr="009F2811">
        <w:rPr>
          <w:rFonts w:asciiTheme="minorHAnsi" w:hAnsiTheme="minorHAnsi" w:cstheme="minorHAnsi"/>
        </w:rPr>
        <w:t>Ulaganja u projekte kroz materijalne rashode iznose 73% lanjskih ulaganja.</w:t>
      </w:r>
    </w:p>
    <w:p w14:paraId="2807918F" w14:textId="02FAAA89" w:rsidR="005A325C" w:rsidRPr="009F2811" w:rsidRDefault="005A325C" w:rsidP="004261A3">
      <w:pPr>
        <w:rPr>
          <w:rFonts w:asciiTheme="minorHAnsi" w:hAnsiTheme="minorHAnsi" w:cstheme="minorHAnsi"/>
        </w:rPr>
      </w:pPr>
      <w:r w:rsidRPr="009F2811">
        <w:rPr>
          <w:rFonts w:asciiTheme="minorHAnsi" w:hAnsiTheme="minorHAnsi" w:cstheme="minorHAnsi"/>
        </w:rPr>
        <w:t>Povećani su izdaci za subvencioniranje troškova javnog prijevoza putnika zbog rasta cijena usluga prijevoza.</w:t>
      </w:r>
      <w:r w:rsidR="00C940A1">
        <w:rPr>
          <w:rFonts w:asciiTheme="minorHAnsi" w:hAnsiTheme="minorHAnsi" w:cstheme="minorHAnsi"/>
        </w:rPr>
        <w:t xml:space="preserve"> Financiranje nerentabilnih linija </w:t>
      </w:r>
      <w:r w:rsidR="00F32D98">
        <w:rPr>
          <w:rFonts w:asciiTheme="minorHAnsi" w:hAnsiTheme="minorHAnsi" w:cstheme="minorHAnsi"/>
        </w:rPr>
        <w:t>prijevoznika Promet Splitu izvještajnom razdoblju koštalo je Grad Omiš 167.542,88 €. Prošle godine za istu uslugu isplaćeno je Prometu 99.214,62 € odnosno javni gradski prijevoz je 68.328,26 € skuplji.</w:t>
      </w:r>
    </w:p>
    <w:p w14:paraId="1FC87747" w14:textId="43921E5D" w:rsidR="00994627" w:rsidRPr="009F2811" w:rsidRDefault="005A325C" w:rsidP="004261A3">
      <w:pPr>
        <w:rPr>
          <w:rFonts w:asciiTheme="minorHAnsi" w:hAnsiTheme="minorHAnsi" w:cstheme="minorHAnsi"/>
        </w:rPr>
      </w:pPr>
      <w:r w:rsidRPr="009F2811">
        <w:rPr>
          <w:rFonts w:asciiTheme="minorHAnsi" w:hAnsiTheme="minorHAnsi" w:cstheme="minorHAnsi"/>
        </w:rPr>
        <w:t>U izvještajnom razdoblju više se sredstava izdvaja za isplatu naknada građanima i kućanstvima.</w:t>
      </w:r>
      <w:r w:rsidR="00F32D98">
        <w:rPr>
          <w:rFonts w:asciiTheme="minorHAnsi" w:hAnsiTheme="minorHAnsi" w:cstheme="minorHAnsi"/>
        </w:rPr>
        <w:t xml:space="preserve"> Tako je domaćinstvima u 2022. godini isplaćeno129.592,45 € a ove godine do konca lipnja isplaćeno je za iste namjene 145.564,66 €.</w:t>
      </w:r>
    </w:p>
    <w:p w14:paraId="284BC0C4" w14:textId="09D57E4D" w:rsidR="00994627" w:rsidRPr="009F2811" w:rsidRDefault="005731FD" w:rsidP="004261A3">
      <w:pPr>
        <w:rPr>
          <w:rFonts w:asciiTheme="minorHAnsi" w:hAnsiTheme="minorHAnsi" w:cstheme="minorHAnsi"/>
        </w:rPr>
      </w:pPr>
      <w:r w:rsidRPr="009F2811">
        <w:rPr>
          <w:rFonts w:asciiTheme="minorHAnsi" w:hAnsiTheme="minorHAnsi" w:cstheme="minorHAnsi"/>
        </w:rPr>
        <w:t>Ukupna ulaganja u nabavku nefinancijske imovine iznose 119.430 €, što je nešto malo više nego lani u istom razdoblju, kada su ulaganja u isto iznosila 114.075 €.</w:t>
      </w:r>
    </w:p>
    <w:p w14:paraId="08A88B23" w14:textId="77777777" w:rsidR="00994627" w:rsidRPr="009F2811" w:rsidRDefault="00994627" w:rsidP="004261A3">
      <w:pPr>
        <w:rPr>
          <w:rFonts w:asciiTheme="minorHAnsi" w:hAnsiTheme="minorHAnsi" w:cstheme="minorHAnsi"/>
        </w:rPr>
      </w:pPr>
    </w:p>
    <w:p w14:paraId="2EAEFF93" w14:textId="1E0ED0F3" w:rsidR="005731FD" w:rsidRPr="009F2811" w:rsidRDefault="005731FD" w:rsidP="005731FD">
      <w:pPr>
        <w:rPr>
          <w:rFonts w:asciiTheme="minorHAnsi" w:hAnsiTheme="minorHAnsi" w:cstheme="minorHAnsi"/>
          <w:u w:val="single"/>
        </w:rPr>
      </w:pPr>
      <w:r w:rsidRPr="009F2811">
        <w:rPr>
          <w:rFonts w:asciiTheme="minorHAnsi" w:hAnsiTheme="minorHAnsi" w:cstheme="minorHAnsi"/>
          <w:u w:val="single"/>
        </w:rPr>
        <w:t>Odstupanja kod rashoda u odnosu na plan</w:t>
      </w:r>
    </w:p>
    <w:p w14:paraId="314D264F" w14:textId="77777777" w:rsidR="00926C8E" w:rsidRPr="009F2811" w:rsidRDefault="00926C8E" w:rsidP="005731FD">
      <w:pPr>
        <w:rPr>
          <w:rFonts w:asciiTheme="minorHAnsi" w:hAnsiTheme="minorHAnsi" w:cstheme="minorHAnsi"/>
          <w:u w:val="single"/>
        </w:rPr>
      </w:pPr>
    </w:p>
    <w:p w14:paraId="1E7ECC7A" w14:textId="38B32E8C" w:rsidR="00926C8E" w:rsidRPr="009F2811" w:rsidRDefault="00926C8E" w:rsidP="005731FD">
      <w:pPr>
        <w:rPr>
          <w:rFonts w:asciiTheme="minorHAnsi" w:hAnsiTheme="minorHAnsi" w:cstheme="minorHAnsi"/>
        </w:rPr>
      </w:pPr>
      <w:r w:rsidRPr="009F2811">
        <w:rPr>
          <w:rFonts w:asciiTheme="minorHAnsi" w:hAnsiTheme="minorHAnsi" w:cstheme="minorHAnsi"/>
        </w:rPr>
        <w:t>Na rashodnoj strani, investicijski projekti planirani u proračunu za 2023. godinu još nemaju evidentirane troškove, bilo da su u fazi pripreme ili kasne sa realizacijom.</w:t>
      </w:r>
    </w:p>
    <w:p w14:paraId="1CF336AA" w14:textId="22415149" w:rsidR="00926C8E" w:rsidRPr="009F2811" w:rsidRDefault="00926C8E" w:rsidP="005731FD">
      <w:pPr>
        <w:rPr>
          <w:rFonts w:asciiTheme="minorHAnsi" w:hAnsiTheme="minorHAnsi" w:cstheme="minorHAnsi"/>
        </w:rPr>
      </w:pPr>
      <w:r w:rsidRPr="009F2811">
        <w:rPr>
          <w:rFonts w:asciiTheme="minorHAnsi" w:hAnsiTheme="minorHAnsi" w:cstheme="minorHAnsi"/>
        </w:rPr>
        <w:t>Redovni rashodi za zaposlene, materijalni troškovi za financiranje rada upravnih odjela i drugi rashodi, izvršavaju se redovno.</w:t>
      </w:r>
    </w:p>
    <w:p w14:paraId="0FF8015C" w14:textId="0E6A0325" w:rsidR="00994627" w:rsidRPr="009F2811" w:rsidRDefault="00994627" w:rsidP="004261A3">
      <w:pPr>
        <w:rPr>
          <w:rFonts w:asciiTheme="minorHAnsi" w:hAnsiTheme="minorHAnsi" w:cstheme="minorHAnsi"/>
          <w:noProof/>
        </w:rPr>
      </w:pPr>
    </w:p>
    <w:p w14:paraId="7BC22426" w14:textId="4A4C0F0E" w:rsidR="003C65C2" w:rsidRPr="009F2811" w:rsidRDefault="003C65C2" w:rsidP="004261A3">
      <w:pPr>
        <w:rPr>
          <w:rFonts w:asciiTheme="minorHAnsi" w:hAnsiTheme="minorHAnsi" w:cstheme="minorHAnsi"/>
          <w:b/>
          <w:bCs/>
          <w:noProof/>
        </w:rPr>
      </w:pPr>
      <w:r w:rsidRPr="009F2811">
        <w:rPr>
          <w:rFonts w:asciiTheme="minorHAnsi" w:hAnsiTheme="minorHAnsi" w:cstheme="minorHAnsi"/>
          <w:b/>
          <w:bCs/>
          <w:noProof/>
        </w:rPr>
        <w:t>Rezultat poslovanja</w:t>
      </w:r>
    </w:p>
    <w:p w14:paraId="71E42C4F" w14:textId="77777777" w:rsidR="003C65C2" w:rsidRPr="009F2811" w:rsidRDefault="003C65C2" w:rsidP="004261A3">
      <w:pPr>
        <w:rPr>
          <w:rFonts w:asciiTheme="minorHAnsi" w:hAnsiTheme="minorHAnsi" w:cstheme="minorHAnsi"/>
          <w:b/>
          <w:bCs/>
          <w:noProof/>
        </w:rPr>
      </w:pPr>
    </w:p>
    <w:p w14:paraId="56066BF9" w14:textId="697299B7" w:rsidR="003C65C2" w:rsidRPr="009F2811" w:rsidRDefault="003C65C2" w:rsidP="004261A3">
      <w:pPr>
        <w:rPr>
          <w:rFonts w:asciiTheme="minorHAnsi" w:hAnsiTheme="minorHAnsi" w:cstheme="minorHAnsi"/>
          <w:noProof/>
        </w:rPr>
      </w:pPr>
      <w:r w:rsidRPr="009F2811">
        <w:rPr>
          <w:rFonts w:asciiTheme="minorHAnsi" w:hAnsiTheme="minorHAnsi" w:cstheme="minorHAnsi"/>
          <w:noProof/>
        </w:rPr>
        <w:t>Preneseni višak konsolidiranog proračuna iznosi 837.265,77 € i u cjelosti je raspoređen za financiranje rashoda 2023. godine.</w:t>
      </w:r>
    </w:p>
    <w:p w14:paraId="6553EC01" w14:textId="77777777" w:rsidR="003C65C2" w:rsidRPr="009F2811" w:rsidRDefault="003C65C2" w:rsidP="004261A3">
      <w:pPr>
        <w:rPr>
          <w:rFonts w:asciiTheme="minorHAnsi" w:hAnsiTheme="minorHAnsi" w:cstheme="minorHAnsi"/>
          <w:noProof/>
        </w:rPr>
      </w:pPr>
    </w:p>
    <w:p w14:paraId="0132DD46" w14:textId="6E57A731" w:rsidR="003C65C2" w:rsidRPr="009F2811" w:rsidRDefault="003C65C2" w:rsidP="004261A3">
      <w:pPr>
        <w:rPr>
          <w:rFonts w:asciiTheme="minorHAnsi" w:hAnsiTheme="minorHAnsi" w:cstheme="minorHAnsi"/>
          <w:noProof/>
        </w:rPr>
      </w:pPr>
      <w:r w:rsidRPr="009F2811">
        <w:rPr>
          <w:rFonts w:asciiTheme="minorHAnsi" w:hAnsiTheme="minorHAnsi" w:cstheme="minorHAnsi"/>
          <w:noProof/>
        </w:rPr>
        <w:t>U prvom polugodištu 2023. godine ostvaren je višak u iznosu od 2.636.722,20 € kako slijedi:</w:t>
      </w:r>
    </w:p>
    <w:p w14:paraId="4653664F" w14:textId="25F05D51" w:rsidR="00356870" w:rsidRPr="006C3B27" w:rsidRDefault="003C65C2" w:rsidP="004261A3">
      <w:pPr>
        <w:rPr>
          <w:rFonts w:asciiTheme="minorHAnsi" w:hAnsiTheme="minorHAnsi" w:cstheme="minorHAnsi"/>
          <w:noProof/>
        </w:rPr>
      </w:pPr>
      <w:r w:rsidRPr="006C3B27">
        <w:rPr>
          <w:rFonts w:asciiTheme="minorHAnsi" w:hAnsiTheme="minorHAnsi" w:cstheme="minorHAnsi"/>
          <w:noProof/>
        </w:rPr>
        <w:drawing>
          <wp:inline distT="0" distB="0" distL="0" distR="0" wp14:anchorId="1138C50F" wp14:editId="3161AC4B">
            <wp:extent cx="5738813" cy="1776451"/>
            <wp:effectExtent l="0" t="0" r="0" b="0"/>
            <wp:docPr id="549277938" name="Slika 1" descr="Slika na kojoj se prikazuje tekst, snimka zaslona, račun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77938" name="Slika 1" descr="Slika na kojoj se prikazuje tekst, snimka zaslona, račun, Font&#10;&#10;Opis je automatski generira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7059" cy="183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C93E8" w14:textId="77777777" w:rsidR="003C65C2" w:rsidRPr="006C3B27" w:rsidRDefault="003C65C2" w:rsidP="004261A3">
      <w:pPr>
        <w:rPr>
          <w:rFonts w:asciiTheme="minorHAnsi" w:hAnsiTheme="minorHAnsi" w:cstheme="minorHAnsi"/>
          <w:noProof/>
        </w:rPr>
      </w:pPr>
    </w:p>
    <w:p w14:paraId="234AE335" w14:textId="0B22D609" w:rsidR="003C65C2" w:rsidRPr="006C3B27" w:rsidRDefault="003C65C2" w:rsidP="004261A3">
      <w:pPr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6C3B27">
        <w:rPr>
          <w:rFonts w:asciiTheme="minorHAnsi" w:hAnsiTheme="minorHAnsi" w:cstheme="minorHAnsi"/>
          <w:b/>
          <w:bCs/>
          <w:noProof/>
          <w:sz w:val="24"/>
          <w:szCs w:val="24"/>
        </w:rPr>
        <w:t>3.</w:t>
      </w:r>
      <w:r w:rsidR="00A476AF">
        <w:rPr>
          <w:rFonts w:asciiTheme="minorHAnsi" w:hAnsiTheme="minorHAnsi" w:cstheme="minorHAnsi"/>
          <w:b/>
          <w:bCs/>
          <w:noProof/>
          <w:sz w:val="24"/>
          <w:szCs w:val="24"/>
        </w:rPr>
        <w:t>2</w:t>
      </w:r>
      <w:r w:rsidRPr="006C3B27">
        <w:rPr>
          <w:rFonts w:asciiTheme="minorHAnsi" w:hAnsiTheme="minorHAnsi" w:cstheme="minorHAnsi"/>
          <w:b/>
          <w:bCs/>
          <w:noProof/>
          <w:sz w:val="24"/>
          <w:szCs w:val="24"/>
        </w:rPr>
        <w:t>.   Obrazloženje Posebnog dijela izvještaja o izvršenju proračuna</w:t>
      </w:r>
    </w:p>
    <w:p w14:paraId="6C359610" w14:textId="77777777" w:rsidR="003C65C2" w:rsidRPr="006C3B27" w:rsidRDefault="003C65C2" w:rsidP="004261A3">
      <w:pPr>
        <w:rPr>
          <w:rFonts w:asciiTheme="minorHAnsi" w:hAnsiTheme="minorHAnsi" w:cstheme="minorHAnsi"/>
          <w:noProof/>
        </w:rPr>
      </w:pPr>
    </w:p>
    <w:p w14:paraId="23CED659" w14:textId="76747A33" w:rsidR="003C65C2" w:rsidRDefault="004534EE" w:rsidP="004261A3">
      <w:pPr>
        <w:rPr>
          <w:rFonts w:asciiTheme="minorHAnsi" w:hAnsiTheme="minorHAnsi" w:cstheme="minorHAnsi"/>
          <w:noProof/>
        </w:rPr>
      </w:pPr>
      <w:r w:rsidRPr="009F2811">
        <w:rPr>
          <w:rFonts w:asciiTheme="minorHAnsi" w:hAnsiTheme="minorHAnsi" w:cstheme="minorHAnsi"/>
          <w:noProof/>
        </w:rPr>
        <w:t>Slijedi prikaz polugodišnjeg ostvarenja rashoda proračuna po programskoj klasifikaciji:</w:t>
      </w:r>
    </w:p>
    <w:p w14:paraId="6F91BB63" w14:textId="77777777" w:rsidR="00CE0089" w:rsidRPr="009F2811" w:rsidRDefault="00CE0089" w:rsidP="004261A3">
      <w:pPr>
        <w:rPr>
          <w:rFonts w:asciiTheme="minorHAnsi" w:hAnsiTheme="minorHAnsi" w:cstheme="minorHAnsi"/>
          <w:noProof/>
        </w:rPr>
      </w:pPr>
    </w:p>
    <w:p w14:paraId="5ACA63A8" w14:textId="77777777" w:rsidR="003C65C2" w:rsidRPr="009F2811" w:rsidRDefault="003C65C2" w:rsidP="004261A3">
      <w:pPr>
        <w:rPr>
          <w:rFonts w:asciiTheme="minorHAnsi" w:hAnsiTheme="minorHAnsi" w:cstheme="minorHAnsi"/>
          <w:noProof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895"/>
        <w:gridCol w:w="3899"/>
        <w:gridCol w:w="1506"/>
        <w:gridCol w:w="1447"/>
        <w:gridCol w:w="948"/>
      </w:tblGrid>
      <w:tr w:rsidR="00502885" w:rsidRPr="009F2811" w14:paraId="03D9EB75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CAEA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2C7B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VRSTA RASHODA / IZDATAKA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2A60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PLANIRANO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677D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REALIZIRANO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EC3D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INDEKS</w:t>
            </w:r>
          </w:p>
        </w:tc>
      </w:tr>
      <w:tr w:rsidR="00502885" w:rsidRPr="009F2811" w14:paraId="2F1BDB18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8E64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7695" w14:textId="77777777" w:rsidR="00502885" w:rsidRPr="009F2811" w:rsidRDefault="00502885" w:rsidP="009F281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SVEUKUPNO RASHODI / IZDACI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0D51" w14:textId="7A466B6B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18.52</w:t>
            </w:r>
            <w:r w:rsidR="00013F4F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</w:t>
            </w: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.927,55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B870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4.094.735,10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7C9F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22,10</w:t>
            </w:r>
          </w:p>
        </w:tc>
      </w:tr>
      <w:tr w:rsidR="00502885" w:rsidRPr="009F2811" w14:paraId="6B5F5323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00F5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Program 1001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9DA8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Javna uprava i administracija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0A07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4.338.012,00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79C5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1.172.450,88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627F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27,03</w:t>
            </w:r>
          </w:p>
        </w:tc>
      </w:tr>
      <w:tr w:rsidR="00502885" w:rsidRPr="00AB3FCD" w14:paraId="5D3706FF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5DFA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A101001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07D4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Gradsko vijeće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18D8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46.200,00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059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15.856,67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33A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34,32</w:t>
            </w:r>
          </w:p>
        </w:tc>
      </w:tr>
      <w:tr w:rsidR="00502885" w:rsidRPr="00AB3FCD" w14:paraId="5B5B4348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5E79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A101002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1FC5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Političke stranke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C44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8.176,00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86FF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4.088,00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CF1C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50,00</w:t>
            </w:r>
          </w:p>
        </w:tc>
      </w:tr>
      <w:tr w:rsidR="00502885" w:rsidRPr="00AB3FCD" w14:paraId="431C6858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0064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A101003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D100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Gradska uprava, stručni i tehnički poslovi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AA38" w14:textId="36485262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1.</w:t>
            </w:r>
            <w:r w:rsidR="00192D11">
              <w:rPr>
                <w:rFonts w:asciiTheme="minorHAnsi" w:eastAsia="Times New Roman" w:hAnsiTheme="minorHAnsi" w:cstheme="minorHAnsi"/>
                <w:lang w:eastAsia="hr-HR"/>
              </w:rPr>
              <w:t>850.729,29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E92F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948.085,71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6473" w14:textId="526A66E7" w:rsidR="00502885" w:rsidRPr="00AB3FCD" w:rsidRDefault="00192D11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lang w:eastAsia="hr-HR"/>
              </w:rPr>
              <w:t>51,23</w:t>
            </w:r>
          </w:p>
        </w:tc>
      </w:tr>
      <w:tr w:rsidR="00502885" w:rsidRPr="00AB3FCD" w14:paraId="6A1EF60C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C645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A101007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17CA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Sportski objekti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683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39.800,00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CD6B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10.089,69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52D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25,35</w:t>
            </w:r>
          </w:p>
        </w:tc>
      </w:tr>
      <w:tr w:rsidR="00502885" w:rsidRPr="00AB3FCD" w14:paraId="105A286A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1DAD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A101009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3E3A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Zaposlenici izvan radnog odnosa-projekt "Zaželi"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22BE" w14:textId="173AF0DB" w:rsidR="00502885" w:rsidRPr="00AB3FCD" w:rsidRDefault="00192D11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lang w:eastAsia="hr-HR"/>
              </w:rPr>
              <w:t>295.892,71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AD89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145.952,71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4ACB" w14:textId="41EC4F43" w:rsidR="00502885" w:rsidRPr="00AB3FCD" w:rsidRDefault="00192D11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lang w:eastAsia="hr-HR"/>
              </w:rPr>
              <w:t>49,33</w:t>
            </w:r>
          </w:p>
        </w:tc>
      </w:tr>
      <w:tr w:rsidR="00502885" w:rsidRPr="00AB3FCD" w14:paraId="55E3717C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15BD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A101011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EC71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Otplata kredita HBOR-a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A3C2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112.509,00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3B4B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82B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AB3FCD" w14:paraId="37DA91AC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7512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K101001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F0E8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Nabavka poslovnog prostora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C50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762.000,00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7C9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3971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AB3FCD" w14:paraId="73B2FF31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436F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K101002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CBE6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Nabavka postrojenja i opreme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F079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15.700,00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3B7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8.141,62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C7C1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51,86</w:t>
            </w:r>
          </w:p>
        </w:tc>
      </w:tr>
      <w:tr w:rsidR="00502885" w:rsidRPr="00AB3FCD" w14:paraId="4944E2D6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F0F7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K101003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F871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Nabavka računalnih programa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D02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10.000,00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595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3645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AB3FCD" w14:paraId="4625A8E5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09A0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K101004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2FD2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Dodatna ulaganja u gradske objekte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45F5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150.000,00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AA7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3E4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AB3FCD" w14:paraId="287E0805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2C23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K101006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177A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Gradnja pomoćnog nogometnog igrališta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783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700.000,00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A81A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CA48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AB3FCD" w14:paraId="51AC1251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75D2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K101007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B023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Gradnja zgrade gradske i javne uprave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070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200.000,00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83D8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D48D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AB3FCD" w14:paraId="3800D881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993F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K101008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EE56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Izgradnja inkubatora za mlade poduzetnike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3B07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10.000,00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3098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01C5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38B0B216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A2F5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lastRenderedPageBreak/>
              <w:t>Tekući projekt T101001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5F87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Obljetnice i manifestacije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A5AA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117.005,00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730D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40.236,48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A32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34,39</w:t>
            </w:r>
          </w:p>
        </w:tc>
      </w:tr>
      <w:tr w:rsidR="00502885" w:rsidRPr="009F2811" w14:paraId="2E0B384D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231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Program 1002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C797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Prostorno uređenje i unapređenje stanovanja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B403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3.273.936,00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ADDB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27.083,42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916F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0,83</w:t>
            </w:r>
          </w:p>
        </w:tc>
      </w:tr>
      <w:tr w:rsidR="00502885" w:rsidRPr="009F2811" w14:paraId="38DFDC7E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A7CD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K101009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6EC4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 xml:space="preserve">Gradnja prometnice na </w:t>
            </w:r>
            <w:proofErr w:type="spellStart"/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Vrilu</w:t>
            </w:r>
            <w:proofErr w:type="spellEnd"/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 xml:space="preserve"> (sa mostom)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2274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10.000,00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A06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1E07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3514FF06" w14:textId="77777777" w:rsidTr="00502885">
        <w:trPr>
          <w:trHeight w:val="42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A177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K101010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14E50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 xml:space="preserve">Gradnja i rekonstrukcija Ulice fra Stjepana </w:t>
            </w:r>
            <w:proofErr w:type="spellStart"/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Vrlića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251D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250.000,00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790B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549D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7092A14B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69EB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K101013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FC97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Gradnja i rekonstrukcija javnih površina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0AB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250.000,00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F0D0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19.368,91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5AF0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7,75</w:t>
            </w:r>
          </w:p>
        </w:tc>
      </w:tr>
      <w:tr w:rsidR="00502885" w:rsidRPr="009F2811" w14:paraId="6703BC8C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C10B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K202001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9425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Izrada prostornih planova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1E6A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40.000,00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B394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7.714,51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2455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19,29</w:t>
            </w:r>
          </w:p>
        </w:tc>
      </w:tr>
      <w:tr w:rsidR="00502885" w:rsidRPr="009F2811" w14:paraId="74C6D8F9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47BD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K202003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E151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Gradnja i rekonstrukcija gradskih ulica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E174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220.000,00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F0BD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5514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22E47ECC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BA47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K202005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E5FA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Gradska groblja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536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196.000,00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71DC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E90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03BB5355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1600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K202006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D931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Gradnja i rekonstrukcija komunalnih objekata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E273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150.000,00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31B8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1C17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18E5F902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A777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K202007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53EC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Nabavka komunalne opreme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80D0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56.000,00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A3F9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5D6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055FE689" w14:textId="77777777" w:rsidTr="00502885">
        <w:trPr>
          <w:trHeight w:val="49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8B3B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K202009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0378A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Modernizacija i rekonstrukcija javne rasvjete energetski učinkovitim rasvjetnim tijelima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928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2.101.936,00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414D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2082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4324650D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B7F0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Program 1003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4570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Zaštita okoliša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8599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65.000,00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02FE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A965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502885" w:rsidRPr="009F2811" w14:paraId="6E1C1587" w14:textId="77777777" w:rsidTr="00502885">
        <w:trPr>
          <w:trHeight w:val="51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89FF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A203001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BF985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 xml:space="preserve">Radovi na </w:t>
            </w:r>
            <w:proofErr w:type="spellStart"/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sanciji</w:t>
            </w:r>
            <w:proofErr w:type="spellEnd"/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 xml:space="preserve"> i održavanju stijenske mase koja prijeti obrušavanjem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1CC9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25.000,00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3113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68AA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6649E919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C431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K203002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7839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Centar za reciklažu otpada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F62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40.000,00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0387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0A17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210AE0A1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4EA1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Program 1004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5B92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Upravljanje imovinom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A4C9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75.000,00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AE6E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5.312,50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6BA8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7,08</w:t>
            </w:r>
          </w:p>
        </w:tc>
      </w:tr>
      <w:tr w:rsidR="00502885" w:rsidRPr="009F2811" w14:paraId="39D73737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36BD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A204001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B79F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Evidencija gradske imovine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02C4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75.000,00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CEED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5.312,50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3D02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7,08</w:t>
            </w:r>
          </w:p>
        </w:tc>
      </w:tr>
      <w:tr w:rsidR="00502885" w:rsidRPr="009F2811" w14:paraId="637CAB35" w14:textId="77777777" w:rsidTr="00502885">
        <w:trPr>
          <w:trHeight w:val="42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0962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Program 1005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AA441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Razvoj i upravljanje sustava vodoopskrbe i odvodnje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3F88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35.000,00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3027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29A7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502885" w:rsidRPr="009F2811" w14:paraId="36927BBA" w14:textId="77777777" w:rsidTr="00502885">
        <w:trPr>
          <w:trHeight w:val="42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EB4B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K205004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F6A52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Vodoopskrba naselja uz srednji tok rijeke Cetine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AFF8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10.000,00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9151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8A33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40A405E5" w14:textId="77777777" w:rsidTr="00502885">
        <w:trPr>
          <w:trHeight w:val="42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6710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K205007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B9825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Odvodnja otpadnih voda i vodoopskrba unutar aglomeracije Omiš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9A49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25.000,00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AA01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A6C8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45144E0A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07B7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Program 1006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FC68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Održavanje komunalne infrastrukture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DE3F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2.734.900,00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0720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763.265,98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5ABA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27,91</w:t>
            </w:r>
          </w:p>
        </w:tc>
      </w:tr>
      <w:tr w:rsidR="00502885" w:rsidRPr="00AB3FCD" w14:paraId="03DD98F5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9F83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A206001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422C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Održavanje čistoće javnih površina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8D2C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428.900,00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75C7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94.755,77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0DE4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22,09</w:t>
            </w:r>
          </w:p>
        </w:tc>
      </w:tr>
      <w:tr w:rsidR="00502885" w:rsidRPr="00AB3FCD" w14:paraId="6EB4B242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9A29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A206002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08B6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Održavanje javne rasvjete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049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556.400,00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B97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216.385,37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1029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38,89</w:t>
            </w:r>
          </w:p>
        </w:tc>
      </w:tr>
      <w:tr w:rsidR="00502885" w:rsidRPr="00AB3FCD" w14:paraId="5221406E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851D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A206003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7C2E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Dezinsekcija i deratizacija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D7F7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40.000,00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DDE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9.705,35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78C0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24,26</w:t>
            </w:r>
          </w:p>
        </w:tc>
      </w:tr>
      <w:tr w:rsidR="00502885" w:rsidRPr="00AB3FCD" w14:paraId="67A5FB20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9E57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A206004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5C67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Održavanje zelenih površina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AB5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298.000,00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07B9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103.545,23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FE20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34,75</w:t>
            </w:r>
          </w:p>
        </w:tc>
      </w:tr>
      <w:tr w:rsidR="00502885" w:rsidRPr="00AB3FCD" w14:paraId="11BDD36E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E1E0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A206005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33C1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 xml:space="preserve">Naplata parkiranja i razgledavanja tvrđave </w:t>
            </w:r>
            <w:proofErr w:type="spellStart"/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Mirabela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43BD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109.600,00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6E39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50.634,04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3BE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46,20</w:t>
            </w:r>
          </w:p>
        </w:tc>
      </w:tr>
      <w:tr w:rsidR="00502885" w:rsidRPr="00AB3FCD" w14:paraId="6B288BFD" w14:textId="77777777" w:rsidTr="00502885">
        <w:trPr>
          <w:trHeight w:val="42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D397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A206006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61D46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 xml:space="preserve">Investicijsko održavanje </w:t>
            </w:r>
            <w:proofErr w:type="spellStart"/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komunalnig</w:t>
            </w:r>
            <w:proofErr w:type="spellEnd"/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 xml:space="preserve"> građevina i infrastrukture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E2F7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737.787,82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0415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160.377,05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7843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21,74</w:t>
            </w:r>
          </w:p>
        </w:tc>
      </w:tr>
      <w:tr w:rsidR="00502885" w:rsidRPr="00AB3FCD" w14:paraId="2C4DC0B3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4719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Tekući projekt T206001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49FF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Male komunalne usluge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9327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350.000,00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1F01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92.970,67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290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26,56</w:t>
            </w:r>
          </w:p>
        </w:tc>
      </w:tr>
      <w:tr w:rsidR="00502885" w:rsidRPr="009F2811" w14:paraId="3DDDFE82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58DC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lastRenderedPageBreak/>
              <w:t>Tekući projekt T206002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D4DA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Povremeni poslovi na održavanju javnih površina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7C60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207.000,00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25CC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27.680,32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E26B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13,37</w:t>
            </w:r>
          </w:p>
        </w:tc>
      </w:tr>
      <w:tr w:rsidR="00502885" w:rsidRPr="009F2811" w14:paraId="705499B9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A0B0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Tekući projekt T206003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4326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Staro groblje Omiš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E00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7.212,18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0A25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7.212,18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D740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100,00</w:t>
            </w:r>
          </w:p>
        </w:tc>
      </w:tr>
      <w:tr w:rsidR="00502885" w:rsidRPr="009F2811" w14:paraId="44EE6D15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4890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Program 1007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ADFA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Razvoj i sigurnost prometa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3EC9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470.000,00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A599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233.734,38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ACBB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49,73</w:t>
            </w:r>
          </w:p>
        </w:tc>
      </w:tr>
      <w:tr w:rsidR="00502885" w:rsidRPr="009F2811" w14:paraId="280EC813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8EE1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A207001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15D2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Sufinanciranje javnog lokalnog prijevoza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E917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470.000,00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DBF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233.734,38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616F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49,73</w:t>
            </w:r>
          </w:p>
        </w:tc>
      </w:tr>
      <w:tr w:rsidR="00502885" w:rsidRPr="009F2811" w14:paraId="63A89C15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5831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Program 1008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4117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Poticanje razvoja turizma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01C5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1.463.000,00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CA6C" w14:textId="5B5849ED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40.</w:t>
            </w:r>
            <w:r w:rsidR="007F696B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218,13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3B46" w14:textId="076D9B5D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2,7</w:t>
            </w:r>
            <w:r w:rsidR="007F696B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</w:t>
            </w:r>
          </w:p>
        </w:tc>
      </w:tr>
      <w:tr w:rsidR="00502885" w:rsidRPr="009F2811" w14:paraId="45E347EA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BF8C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K208004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499B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Uređenje vezova za brodove na ušću rijeke Cetine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A0CB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4B5C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EA6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42AF0A85" w14:textId="77777777" w:rsidTr="00502885">
        <w:trPr>
          <w:trHeight w:val="42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C090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K208007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A2503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 xml:space="preserve">Izgradnja </w:t>
            </w:r>
            <w:proofErr w:type="spellStart"/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dužobalne</w:t>
            </w:r>
            <w:proofErr w:type="spellEnd"/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 xml:space="preserve"> biciklističke staze i šetnice </w:t>
            </w:r>
            <w:proofErr w:type="spellStart"/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Brzet</w:t>
            </w:r>
            <w:proofErr w:type="spellEnd"/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-Pisak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AF9F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700.000,00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1DD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61A0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380ED316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7086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Tekući projekt T208001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A735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Plava zastava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96FC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3.000,00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2F9F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93B9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4688E31A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348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Tekući projekt T208004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A527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Gradske lučice i obalni pojas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946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65.000,00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CE9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5AC4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384A5BF3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2461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Tekući projekt T208005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5F1A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Pješačke staze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3553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3.000,00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7290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481,88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EE1B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16,06</w:t>
            </w:r>
          </w:p>
        </w:tc>
      </w:tr>
      <w:tr w:rsidR="00502885" w:rsidRPr="009F2811" w14:paraId="671DDC39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4076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Tekući projekt T208006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B7C6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 xml:space="preserve">Uređenje </w:t>
            </w:r>
            <w:proofErr w:type="spellStart"/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dužobalnih</w:t>
            </w:r>
            <w:proofErr w:type="spellEnd"/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 xml:space="preserve"> šetnica i plaža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F6A7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690.000,00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48B2" w14:textId="3C9008A2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39.</w:t>
            </w:r>
            <w:r w:rsidR="007F696B">
              <w:rPr>
                <w:rFonts w:asciiTheme="minorHAnsi" w:eastAsia="Times New Roman" w:hAnsiTheme="minorHAnsi" w:cstheme="minorHAnsi"/>
                <w:lang w:eastAsia="hr-HR"/>
              </w:rPr>
              <w:t>736</w:t>
            </w: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,25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C150" w14:textId="5BCF5C70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5,</w:t>
            </w:r>
            <w:r w:rsidR="007F696B">
              <w:rPr>
                <w:rFonts w:asciiTheme="minorHAnsi" w:eastAsia="Times New Roman" w:hAnsiTheme="minorHAnsi" w:cstheme="minorHAnsi"/>
                <w:lang w:eastAsia="hr-HR"/>
              </w:rPr>
              <w:t>76</w:t>
            </w:r>
          </w:p>
        </w:tc>
      </w:tr>
      <w:tr w:rsidR="00502885" w:rsidRPr="009F2811" w14:paraId="749DA932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5F74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Program 1009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E2CC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Promicanje kulture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771E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789.378,30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668E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285.767,03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3951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36,20</w:t>
            </w:r>
          </w:p>
        </w:tc>
      </w:tr>
      <w:tr w:rsidR="00502885" w:rsidRPr="009F2811" w14:paraId="5736B591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DC06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A309001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AB93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Financiranje javne djelatnosti ustanova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CE43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534.445,89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D274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217.730,83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9E7B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40,74</w:t>
            </w:r>
          </w:p>
        </w:tc>
      </w:tr>
      <w:tr w:rsidR="00502885" w:rsidRPr="009F2811" w14:paraId="44ECBDF6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5031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A309002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63D0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Financiranje ostalih djelatnost iz područja kulture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C748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94.630,00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C8C8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21.823,24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8BC3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23,06</w:t>
            </w:r>
          </w:p>
        </w:tc>
      </w:tr>
      <w:tr w:rsidR="00502885" w:rsidRPr="009F2811" w14:paraId="2A64C356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659A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K101003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999D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 xml:space="preserve">Interpretacijski centar tvrđave </w:t>
            </w:r>
            <w:proofErr w:type="spellStart"/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Mirabela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FF9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81.000,00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133C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24.369,00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BF89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30,09</w:t>
            </w:r>
          </w:p>
        </w:tc>
      </w:tr>
      <w:tr w:rsidR="00502885" w:rsidRPr="009F2811" w14:paraId="665AA2BE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888A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K309001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0F37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Ulaganje u opremu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9F34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21.504,00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48DC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9.222,37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F7E4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42,89</w:t>
            </w:r>
          </w:p>
        </w:tc>
      </w:tr>
      <w:tr w:rsidR="00502885" w:rsidRPr="009F2811" w14:paraId="28F7F453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46B7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K309002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9F57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Ulaganje u objekte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A3AC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7.000,00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D9E0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186D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4734BCE6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EF1D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Tekući projekt T309001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1901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Omiško kulturno ljeto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23AB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17.618,41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049A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903,65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6B9A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5,13</w:t>
            </w:r>
          </w:p>
        </w:tc>
      </w:tr>
      <w:tr w:rsidR="00502885" w:rsidRPr="009F2811" w14:paraId="299F1700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A81C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Tekući projekt T309002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0ADF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Kazalište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D889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19.910,00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0391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11.717,94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BEFF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58,85</w:t>
            </w:r>
          </w:p>
        </w:tc>
      </w:tr>
      <w:tr w:rsidR="00502885" w:rsidRPr="009F2811" w14:paraId="41929B3E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3716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Tekući projekt T309003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29E6" w14:textId="4A30FEF1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proofErr w:type="spellStart"/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Ostinato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2D67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13.270,00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A1E2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304B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2C2002F2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65E0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Program 1010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1FBD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Predškolski odgoj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5592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3.214.806,25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BFEC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887.139,44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7A35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27,60</w:t>
            </w:r>
          </w:p>
        </w:tc>
      </w:tr>
      <w:tr w:rsidR="00502885" w:rsidRPr="009F2811" w14:paraId="04C769C3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C086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A310001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C0E1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Financiranje redovne djelatnosti dječjih vrtića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364D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1.982.297,75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1B82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878.805,69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4DDF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44,33</w:t>
            </w:r>
          </w:p>
        </w:tc>
      </w:tr>
      <w:tr w:rsidR="00502885" w:rsidRPr="009F2811" w14:paraId="65B15007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1A28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K310001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52D7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Ulaganje u opremu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C192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87.917,00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D21B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5.830,00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4E5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6,63</w:t>
            </w:r>
          </w:p>
        </w:tc>
      </w:tr>
      <w:tr w:rsidR="00502885" w:rsidRPr="009F2811" w14:paraId="64DAD66E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FB40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K310002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B6DD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Ulaganje u objekte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3CB7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1.110.923,50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F8D7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2.503,75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516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0,23</w:t>
            </w:r>
          </w:p>
        </w:tc>
      </w:tr>
      <w:tr w:rsidR="00502885" w:rsidRPr="009F2811" w14:paraId="4B3446BC" w14:textId="77777777" w:rsidTr="00502885">
        <w:trPr>
          <w:trHeight w:val="42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2243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K310003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C382F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Ulaganje u dječja igrališta u predškolskim ustanovama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46BB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7.123,00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3DBD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524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3EFF5203" w14:textId="77777777" w:rsidTr="00502885">
        <w:trPr>
          <w:trHeight w:val="42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6527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Tekući projekt T310001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74E40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Unaprjeđenje usluga za djecu u sustavu ranog i predškolskog odgoja i obrazovanja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D93A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26.545,00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2FC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D258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3B737AD5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00F9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Program 1011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4007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 xml:space="preserve">Osnovno, </w:t>
            </w:r>
            <w:proofErr w:type="spellStart"/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srednješkolsko</w:t>
            </w:r>
            <w:proofErr w:type="spellEnd"/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 xml:space="preserve"> i visokoškolsko obrazovanje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11C8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83.300,00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D2D6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23.028,23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49E3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27,64</w:t>
            </w:r>
          </w:p>
        </w:tc>
      </w:tr>
      <w:tr w:rsidR="00502885" w:rsidRPr="009F2811" w14:paraId="3A270E45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1079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A311001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DCA8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Potpore prosvjeti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E5AF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19.800,00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3D73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10.520,16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1435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53,13</w:t>
            </w:r>
          </w:p>
        </w:tc>
      </w:tr>
      <w:tr w:rsidR="00502885" w:rsidRPr="009F2811" w14:paraId="437ABFE4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3ED1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lastRenderedPageBreak/>
              <w:t>Kapitalni projekt K311001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91EB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Kapitalne donacije za opremu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D4D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083C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AE41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31577C9E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6438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K311002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A2BF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Kapitalne donacije za građevinske objekte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2A2B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13.000,00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9D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0B54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7F76B378" w14:textId="77777777" w:rsidTr="00502885">
        <w:trPr>
          <w:trHeight w:val="42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90D8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K311003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560F9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Gradnja novog objekta srednje škole "Jure Kaštelan" Omiš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F444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1.300,00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BD4D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22B1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36C67F62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F444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Tekući projekt T311001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76F2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Tekuće donacije u školstvu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FC22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42.000,00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4C23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12.508,07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C5D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29,78</w:t>
            </w:r>
          </w:p>
        </w:tc>
      </w:tr>
      <w:tr w:rsidR="00502885" w:rsidRPr="009F2811" w14:paraId="1503287F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B31B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Tekući projekt T311002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1136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proofErr w:type="spellStart"/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Viskoškolsko</w:t>
            </w:r>
            <w:proofErr w:type="spellEnd"/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 xml:space="preserve"> obrazovanje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2EF0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3.200,00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A3BA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D7A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68836478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5466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Program 1012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92BD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Razvoj civilnog društva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33A6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58.900,00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6315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18.450,94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F87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31,33</w:t>
            </w:r>
          </w:p>
        </w:tc>
      </w:tr>
      <w:tr w:rsidR="00502885" w:rsidRPr="009F2811" w14:paraId="1E165744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350D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A312001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E4F4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Potpore udrugama i organizacijama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2515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58.900,00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5232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18.450,94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3184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31,33</w:t>
            </w:r>
          </w:p>
        </w:tc>
      </w:tr>
      <w:tr w:rsidR="00502885" w:rsidRPr="009F2811" w14:paraId="320C1992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9C06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Program 1013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8797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Zaštita prava nacionalnih manjina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9DE6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4590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8A51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502885" w:rsidRPr="00AB3FCD" w14:paraId="4C944A26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CF35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A313001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DD92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Potpore udrugama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2885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800,00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412B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FA12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3C86F27B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63D3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Program 1014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958F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Zaštita i promicanje prava i interesa osoba sa invaliditetom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44D3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27.300,00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1D21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11.914,69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7576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43,64</w:t>
            </w:r>
          </w:p>
        </w:tc>
      </w:tr>
      <w:tr w:rsidR="00502885" w:rsidRPr="009F2811" w14:paraId="08CE720C" w14:textId="77777777" w:rsidTr="00502885">
        <w:trPr>
          <w:trHeight w:val="42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1E85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A314001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C92E2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Potpore i pomoći pojedincima, udrugama i organizacijama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B548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27.300,00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4214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11.914,69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D893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43,64</w:t>
            </w:r>
          </w:p>
        </w:tc>
      </w:tr>
      <w:tr w:rsidR="00502885" w:rsidRPr="009F2811" w14:paraId="1F322289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E689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Program 1015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0E1A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Zaštita, očuvanje i unapređenje zdravlja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F0DB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87.400,00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F3AE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27.059,32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FFD2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30,96</w:t>
            </w:r>
          </w:p>
        </w:tc>
      </w:tr>
      <w:tr w:rsidR="00502885" w:rsidRPr="009F2811" w14:paraId="1888E8FA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B65D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A315001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EA65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ustanova, udruga i organizacija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1203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87.400,00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D774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27.059,32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593A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30,96</w:t>
            </w:r>
          </w:p>
        </w:tc>
      </w:tr>
      <w:tr w:rsidR="00502885" w:rsidRPr="009F2811" w14:paraId="73FA08B0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8FAB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6C95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8BAF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A692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FB65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502885" w:rsidRPr="009F2811" w14:paraId="36379813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2E37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Program 1016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CB92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Socijalna skrb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86D7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568.400,00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C809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152.999,15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EA9F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26,92</w:t>
            </w:r>
          </w:p>
        </w:tc>
      </w:tr>
      <w:tr w:rsidR="00502885" w:rsidRPr="009F2811" w14:paraId="317E9DC9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E13B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A316001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3D1F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Potpore učenicima i studentima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99F0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142.000,00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778F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57.291,49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8DF5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40,35</w:t>
            </w:r>
          </w:p>
        </w:tc>
      </w:tr>
      <w:tr w:rsidR="00502885" w:rsidRPr="009F2811" w14:paraId="4EC2E385" w14:textId="77777777" w:rsidTr="00502885">
        <w:trPr>
          <w:trHeight w:val="42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012F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A316002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247C2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Potpore i pomoći pojedincima, obiteljima i udrugama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B598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426.400,00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5313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95.707,66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C4FD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22,45</w:t>
            </w:r>
          </w:p>
        </w:tc>
      </w:tr>
      <w:tr w:rsidR="00502885" w:rsidRPr="009F2811" w14:paraId="2D06904B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3557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Program 1017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2425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Razvoj sporta i rekreacije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7B9A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415.400,00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ACD2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129.323,83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C104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31,13</w:t>
            </w:r>
          </w:p>
        </w:tc>
      </w:tr>
      <w:tr w:rsidR="00502885" w:rsidRPr="009F2811" w14:paraId="24F75FC6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5EEA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A317001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36C3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Tekuće održavanje sportskih objekata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A524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21.500,00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28CD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15.574,63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0854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72,44</w:t>
            </w:r>
          </w:p>
        </w:tc>
      </w:tr>
      <w:tr w:rsidR="00502885" w:rsidRPr="009F2811" w14:paraId="4411E86C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FFED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A317002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0E7F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Financiranje sportskih aktivnosti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1174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307.000,00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578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111.708,75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74FD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36,39</w:t>
            </w:r>
          </w:p>
        </w:tc>
      </w:tr>
      <w:tr w:rsidR="00502885" w:rsidRPr="009F2811" w14:paraId="1EF20BDE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6141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K317001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FBA5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Kapitalno ulaganje u sportsku opremu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9453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42.600,00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1482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2.040,45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AFB2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4,79</w:t>
            </w:r>
          </w:p>
        </w:tc>
      </w:tr>
      <w:tr w:rsidR="00502885" w:rsidRPr="009F2811" w14:paraId="7174B9BB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1313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K317002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8810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Kapitalno ulaganje u sportske objekte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7E37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13.300,00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EADC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BC75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24F3A077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240F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Kapitalni projekt K317004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274B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Sportski centar Punta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4BE6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7.000,00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A6B9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DDE5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5918F89E" w14:textId="77777777" w:rsidTr="00502885">
        <w:trPr>
          <w:trHeight w:val="42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BBE4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Tekući projekt T317001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7D852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Povremeno održavanje ostalih objekata u funkciji sporta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87FF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24.000,00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230B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3BED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1B802B8C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B99D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Program 1018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8B4F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Jačanje gospodarstva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3647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70.100,00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472B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995,42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FC63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1,42</w:t>
            </w:r>
          </w:p>
        </w:tc>
      </w:tr>
      <w:tr w:rsidR="00502885" w:rsidRPr="009F2811" w14:paraId="715F5DD8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5B93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A318001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D558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Financiranje aktivnosti udruga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5AA0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8.000,00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74C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995,42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E405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12,44</w:t>
            </w:r>
          </w:p>
        </w:tc>
      </w:tr>
      <w:tr w:rsidR="00502885" w:rsidRPr="009F2811" w14:paraId="3ACA7CEE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12FD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Tekući projekt T318001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66EE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Ulaganje u mjere poticanja razvoja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650C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62.100,00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33C2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855F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502885" w:rsidRPr="009F2811" w14:paraId="3EAA6C85" w14:textId="77777777" w:rsidTr="00502885">
        <w:trPr>
          <w:trHeight w:val="255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9420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Program 1020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450C" w14:textId="77777777" w:rsidR="00502885" w:rsidRPr="009F2811" w:rsidRDefault="00502885" w:rsidP="00502885">
            <w:pP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Organiziranje i provođenje zaštite i spašavanja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CAC1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758.295,00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2F73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315.741,76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0060" w14:textId="77777777" w:rsidR="00502885" w:rsidRPr="009F2811" w:rsidRDefault="00502885" w:rsidP="005028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F2811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41,64</w:t>
            </w:r>
          </w:p>
        </w:tc>
      </w:tr>
      <w:tr w:rsidR="00502885" w:rsidRPr="009F2811" w14:paraId="6F3E3574" w14:textId="77777777" w:rsidTr="00502885">
        <w:trPr>
          <w:trHeight w:val="42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F7B8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Aktivnost A320001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19AB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Financiranje redovne djelatnosti vatrogasne zajednice Omiš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AE6E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551.200,00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8ECB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266.221,62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03F9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48,30</w:t>
            </w:r>
          </w:p>
        </w:tc>
      </w:tr>
      <w:tr w:rsidR="00502885" w:rsidRPr="009F2811" w14:paraId="23A57023" w14:textId="77777777" w:rsidTr="00502885">
        <w:trPr>
          <w:trHeight w:val="42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A6B7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Tekući projekt T320001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992D2" w14:textId="77777777" w:rsidR="00502885" w:rsidRPr="00AB3FCD" w:rsidRDefault="00502885" w:rsidP="0050288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Organiziranje i provođenje mjera za zaštitu i spašavanje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620B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207.095,00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4571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49.520,14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ED39" w14:textId="77777777" w:rsidR="00502885" w:rsidRPr="00AB3FCD" w:rsidRDefault="00502885" w:rsidP="00502885">
            <w:pPr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B3FCD">
              <w:rPr>
                <w:rFonts w:asciiTheme="minorHAnsi" w:eastAsia="Times New Roman" w:hAnsiTheme="minorHAnsi" w:cstheme="minorHAnsi"/>
                <w:lang w:eastAsia="hr-HR"/>
              </w:rPr>
              <w:t>23,91</w:t>
            </w:r>
          </w:p>
        </w:tc>
      </w:tr>
    </w:tbl>
    <w:p w14:paraId="556C4BD5" w14:textId="77777777" w:rsidR="003C65C2" w:rsidRPr="009F2811" w:rsidRDefault="003C65C2" w:rsidP="004261A3">
      <w:pPr>
        <w:rPr>
          <w:rFonts w:asciiTheme="minorHAnsi" w:hAnsiTheme="minorHAnsi" w:cstheme="minorHAnsi"/>
          <w:noProof/>
        </w:rPr>
      </w:pPr>
    </w:p>
    <w:p w14:paraId="68568117" w14:textId="77777777" w:rsidR="009F2811" w:rsidRDefault="009F2811" w:rsidP="004261A3">
      <w:pPr>
        <w:rPr>
          <w:rFonts w:asciiTheme="minorHAnsi" w:hAnsiTheme="minorHAnsi" w:cstheme="minorHAnsi"/>
          <w:b/>
          <w:bCs/>
          <w:caps/>
          <w:noProof/>
        </w:rPr>
      </w:pPr>
    </w:p>
    <w:p w14:paraId="2A9761C6" w14:textId="476AD412" w:rsidR="007C1546" w:rsidRPr="007C1546" w:rsidRDefault="007C1546" w:rsidP="004261A3">
      <w:pPr>
        <w:rPr>
          <w:rFonts w:asciiTheme="minorHAnsi" w:hAnsiTheme="minorHAnsi" w:cstheme="minorHAnsi"/>
          <w:b/>
          <w:bCs/>
          <w:caps/>
          <w:noProof/>
        </w:rPr>
      </w:pPr>
      <w:r w:rsidRPr="007C1546">
        <w:rPr>
          <w:rFonts w:asciiTheme="minorHAnsi" w:hAnsiTheme="minorHAnsi" w:cstheme="minorHAnsi"/>
          <w:b/>
          <w:bCs/>
          <w:caps/>
          <w:noProof/>
        </w:rPr>
        <w:t>Aktivnost A101009 Zaposlenici izvan radnog odnosa-projekt „Zaželi“</w:t>
      </w:r>
    </w:p>
    <w:p w14:paraId="56B12C57" w14:textId="083487A9" w:rsidR="007C1546" w:rsidRDefault="007C1546" w:rsidP="004261A3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Projekt „Zaželi“ </w:t>
      </w:r>
      <w:r w:rsidR="00C546B1">
        <w:rPr>
          <w:rFonts w:asciiTheme="minorHAnsi" w:hAnsiTheme="minorHAnsi" w:cstheme="minorHAnsi"/>
          <w:noProof/>
        </w:rPr>
        <w:t>završava sa radom 5. faze projekta, te su sredstva utrošena prema planu proračuna.</w:t>
      </w:r>
    </w:p>
    <w:p w14:paraId="392ED4D5" w14:textId="77777777" w:rsidR="00C546B1" w:rsidRPr="006C3B27" w:rsidRDefault="00C546B1" w:rsidP="004261A3">
      <w:pPr>
        <w:rPr>
          <w:rFonts w:asciiTheme="minorHAnsi" w:hAnsiTheme="minorHAnsi" w:cstheme="minorHAnsi"/>
          <w:noProof/>
        </w:rPr>
      </w:pPr>
    </w:p>
    <w:p w14:paraId="6F34EE18" w14:textId="77777777" w:rsidR="00933266" w:rsidRDefault="00933266" w:rsidP="004261A3">
      <w:pPr>
        <w:rPr>
          <w:rFonts w:asciiTheme="minorHAnsi" w:hAnsiTheme="minorHAnsi" w:cstheme="minorHAnsi"/>
          <w:b/>
          <w:bCs/>
          <w:caps/>
        </w:rPr>
      </w:pPr>
    </w:p>
    <w:p w14:paraId="6D936C0F" w14:textId="458089D8" w:rsidR="004534EE" w:rsidRPr="007C1546" w:rsidRDefault="007C1546" w:rsidP="004261A3">
      <w:pPr>
        <w:rPr>
          <w:rFonts w:asciiTheme="minorHAnsi" w:hAnsiTheme="minorHAnsi" w:cstheme="minorHAnsi"/>
          <w:b/>
          <w:bCs/>
          <w:caps/>
        </w:rPr>
      </w:pPr>
      <w:r w:rsidRPr="007C1546">
        <w:rPr>
          <w:rFonts w:asciiTheme="minorHAnsi" w:hAnsiTheme="minorHAnsi" w:cstheme="minorHAnsi"/>
          <w:b/>
          <w:bCs/>
          <w:caps/>
        </w:rPr>
        <w:t xml:space="preserve">Kapitalni projekt K101006 Gradnja pomoćnog </w:t>
      </w:r>
      <w:r w:rsidR="004534EE" w:rsidRPr="007C1546">
        <w:rPr>
          <w:rFonts w:asciiTheme="minorHAnsi" w:hAnsiTheme="minorHAnsi" w:cstheme="minorHAnsi"/>
          <w:b/>
          <w:bCs/>
          <w:caps/>
        </w:rPr>
        <w:t>nogometno</w:t>
      </w:r>
      <w:r w:rsidRPr="007C1546">
        <w:rPr>
          <w:rFonts w:asciiTheme="minorHAnsi" w:hAnsiTheme="minorHAnsi" w:cstheme="minorHAnsi"/>
          <w:b/>
          <w:bCs/>
          <w:caps/>
        </w:rPr>
        <w:t>g</w:t>
      </w:r>
      <w:r w:rsidR="004534EE" w:rsidRPr="007C1546">
        <w:rPr>
          <w:rFonts w:asciiTheme="minorHAnsi" w:hAnsiTheme="minorHAnsi" w:cstheme="minorHAnsi"/>
          <w:b/>
          <w:bCs/>
          <w:caps/>
        </w:rPr>
        <w:t xml:space="preserve"> igrališt</w:t>
      </w:r>
      <w:r w:rsidRPr="007C1546">
        <w:rPr>
          <w:rFonts w:asciiTheme="minorHAnsi" w:hAnsiTheme="minorHAnsi" w:cstheme="minorHAnsi"/>
          <w:b/>
          <w:bCs/>
          <w:caps/>
        </w:rPr>
        <w:t>a</w:t>
      </w:r>
    </w:p>
    <w:p w14:paraId="719A0AF5" w14:textId="1C2D7A04" w:rsidR="004534EE" w:rsidRPr="006C3B27" w:rsidRDefault="004534EE" w:rsidP="004261A3">
      <w:pPr>
        <w:rPr>
          <w:rFonts w:asciiTheme="minorHAnsi" w:hAnsiTheme="minorHAnsi" w:cstheme="minorHAnsi"/>
        </w:rPr>
      </w:pPr>
      <w:r w:rsidRPr="006C3B27">
        <w:rPr>
          <w:rFonts w:asciiTheme="minorHAnsi" w:hAnsiTheme="minorHAnsi" w:cstheme="minorHAnsi"/>
        </w:rPr>
        <w:t xml:space="preserve">Na pomoćnom igralištu izvode se radovi koji ne podliježu izdavanju građevinske dozvole, radovi koje je moguće realizirati </w:t>
      </w:r>
      <w:r w:rsidR="000D18C1">
        <w:rPr>
          <w:rFonts w:asciiTheme="minorHAnsi" w:hAnsiTheme="minorHAnsi" w:cstheme="minorHAnsi"/>
        </w:rPr>
        <w:t>t</w:t>
      </w:r>
      <w:r w:rsidRPr="006C3B27">
        <w:rPr>
          <w:rFonts w:asciiTheme="minorHAnsi" w:hAnsiTheme="minorHAnsi" w:cstheme="minorHAnsi"/>
        </w:rPr>
        <w:t xml:space="preserve">emeljem Pravilnika o jednostavnim građevinskim radovima, jer etažni vlasnik ne da suglasnost na geodetski elaborat o usklađenju i formiranju građevinske parcele </w:t>
      </w:r>
      <w:r w:rsidR="00405DA6" w:rsidRPr="006C3B27">
        <w:rPr>
          <w:rFonts w:asciiTheme="minorHAnsi" w:hAnsiTheme="minorHAnsi" w:cstheme="minorHAnsi"/>
        </w:rPr>
        <w:t xml:space="preserve">pomoćnog igrališta. </w:t>
      </w:r>
    </w:p>
    <w:p w14:paraId="1916B45D" w14:textId="1DB616BF" w:rsidR="003C65C2" w:rsidRPr="006C3B27" w:rsidRDefault="004534EE" w:rsidP="004261A3">
      <w:pPr>
        <w:rPr>
          <w:rFonts w:asciiTheme="minorHAnsi" w:hAnsiTheme="minorHAnsi" w:cstheme="minorHAnsi"/>
        </w:rPr>
      </w:pPr>
      <w:r w:rsidRPr="006C3B27">
        <w:rPr>
          <w:rFonts w:asciiTheme="minorHAnsi" w:hAnsiTheme="minorHAnsi" w:cstheme="minorHAnsi"/>
        </w:rPr>
        <w:t>Betonski dio ograde igrališta je završen. Ugovorena je izrada ograde sa vratima do konca rujna.</w:t>
      </w:r>
    </w:p>
    <w:p w14:paraId="482056B4" w14:textId="77777777" w:rsidR="00405DA6" w:rsidRPr="006C3B27" w:rsidRDefault="00405DA6" w:rsidP="004261A3">
      <w:pPr>
        <w:rPr>
          <w:rFonts w:asciiTheme="minorHAnsi" w:hAnsiTheme="minorHAnsi" w:cstheme="minorHAnsi"/>
        </w:rPr>
      </w:pPr>
    </w:p>
    <w:p w14:paraId="16395202" w14:textId="15487681" w:rsidR="004534EE" w:rsidRPr="00C546B1" w:rsidRDefault="00C546B1" w:rsidP="004261A3">
      <w:pPr>
        <w:rPr>
          <w:rFonts w:asciiTheme="minorHAnsi" w:hAnsiTheme="minorHAnsi" w:cstheme="minorHAnsi"/>
          <w:b/>
          <w:bCs/>
          <w:caps/>
        </w:rPr>
      </w:pPr>
      <w:r w:rsidRPr="00C546B1">
        <w:rPr>
          <w:rFonts w:asciiTheme="minorHAnsi" w:hAnsiTheme="minorHAnsi" w:cstheme="minorHAnsi"/>
          <w:b/>
          <w:bCs/>
          <w:caps/>
        </w:rPr>
        <w:t>Kapitalni projekt K101007 Gradnja z</w:t>
      </w:r>
      <w:r w:rsidR="00405DA6" w:rsidRPr="00C546B1">
        <w:rPr>
          <w:rFonts w:asciiTheme="minorHAnsi" w:hAnsiTheme="minorHAnsi" w:cstheme="minorHAnsi"/>
          <w:b/>
          <w:bCs/>
          <w:caps/>
        </w:rPr>
        <w:t>grad</w:t>
      </w:r>
      <w:r w:rsidRPr="00C546B1">
        <w:rPr>
          <w:rFonts w:asciiTheme="minorHAnsi" w:hAnsiTheme="minorHAnsi" w:cstheme="minorHAnsi"/>
          <w:b/>
          <w:bCs/>
          <w:caps/>
        </w:rPr>
        <w:t>e</w:t>
      </w:r>
      <w:r w:rsidR="00405DA6" w:rsidRPr="00C546B1">
        <w:rPr>
          <w:rFonts w:asciiTheme="minorHAnsi" w:hAnsiTheme="minorHAnsi" w:cstheme="minorHAnsi"/>
          <w:b/>
          <w:bCs/>
          <w:caps/>
        </w:rPr>
        <w:t xml:space="preserve"> javne uprave</w:t>
      </w:r>
    </w:p>
    <w:p w14:paraId="7A03168C" w14:textId="66A79CB7" w:rsidR="00405DA6" w:rsidRPr="006C3B27" w:rsidRDefault="00405DA6" w:rsidP="004261A3">
      <w:pPr>
        <w:rPr>
          <w:rFonts w:asciiTheme="minorHAnsi" w:hAnsiTheme="minorHAnsi" w:cstheme="minorHAnsi"/>
        </w:rPr>
      </w:pPr>
      <w:r w:rsidRPr="006C3B27">
        <w:rPr>
          <w:rFonts w:asciiTheme="minorHAnsi" w:hAnsiTheme="minorHAnsi" w:cstheme="minorHAnsi"/>
        </w:rPr>
        <w:t>U ovoj godini će se objaviti natječaj za arhitektonsko rješenje zgrade javne uprave te se istovremeno sređuju imovinsko pravni poslovi vezano uz formiranje građevinske parcele.</w:t>
      </w:r>
    </w:p>
    <w:p w14:paraId="0B148961" w14:textId="77777777" w:rsidR="00405DA6" w:rsidRPr="006C3B27" w:rsidRDefault="00405DA6" w:rsidP="004261A3">
      <w:pPr>
        <w:rPr>
          <w:rFonts w:asciiTheme="minorHAnsi" w:hAnsiTheme="minorHAnsi" w:cstheme="minorHAnsi"/>
        </w:rPr>
      </w:pPr>
    </w:p>
    <w:p w14:paraId="337310F5" w14:textId="3407DD9F" w:rsidR="00405DA6" w:rsidRPr="00C546B1" w:rsidRDefault="00C546B1" w:rsidP="004261A3">
      <w:pPr>
        <w:rPr>
          <w:rFonts w:asciiTheme="minorHAnsi" w:hAnsiTheme="minorHAnsi" w:cstheme="minorHAnsi"/>
          <w:b/>
          <w:bCs/>
          <w:caps/>
        </w:rPr>
      </w:pPr>
      <w:r w:rsidRPr="00C546B1">
        <w:rPr>
          <w:rFonts w:asciiTheme="minorHAnsi" w:hAnsiTheme="minorHAnsi" w:cstheme="minorHAnsi"/>
          <w:b/>
          <w:bCs/>
          <w:caps/>
        </w:rPr>
        <w:t>Kapitalni projekt Gradnja p</w:t>
      </w:r>
      <w:r w:rsidR="00405DA6" w:rsidRPr="00C546B1">
        <w:rPr>
          <w:rFonts w:asciiTheme="minorHAnsi" w:hAnsiTheme="minorHAnsi" w:cstheme="minorHAnsi"/>
          <w:b/>
          <w:bCs/>
          <w:caps/>
        </w:rPr>
        <w:t>rometnic</w:t>
      </w:r>
      <w:r w:rsidRPr="00C546B1">
        <w:rPr>
          <w:rFonts w:asciiTheme="minorHAnsi" w:hAnsiTheme="minorHAnsi" w:cstheme="minorHAnsi"/>
          <w:b/>
          <w:bCs/>
          <w:caps/>
        </w:rPr>
        <w:t>e na</w:t>
      </w:r>
      <w:r w:rsidR="00405DA6" w:rsidRPr="00C546B1">
        <w:rPr>
          <w:rFonts w:asciiTheme="minorHAnsi" w:hAnsiTheme="minorHAnsi" w:cstheme="minorHAnsi"/>
          <w:b/>
          <w:bCs/>
          <w:caps/>
        </w:rPr>
        <w:t xml:space="preserve"> Vril</w:t>
      </w:r>
      <w:r w:rsidRPr="00C546B1">
        <w:rPr>
          <w:rFonts w:asciiTheme="minorHAnsi" w:hAnsiTheme="minorHAnsi" w:cstheme="minorHAnsi"/>
          <w:b/>
          <w:bCs/>
          <w:caps/>
        </w:rPr>
        <w:t>u (</w:t>
      </w:r>
      <w:r w:rsidR="00405DA6" w:rsidRPr="00C546B1">
        <w:rPr>
          <w:rFonts w:asciiTheme="minorHAnsi" w:hAnsiTheme="minorHAnsi" w:cstheme="minorHAnsi"/>
          <w:b/>
          <w:bCs/>
          <w:caps/>
        </w:rPr>
        <w:t>sa mostom</w:t>
      </w:r>
      <w:r w:rsidRPr="00C546B1">
        <w:rPr>
          <w:rFonts w:asciiTheme="minorHAnsi" w:hAnsiTheme="minorHAnsi" w:cstheme="minorHAnsi"/>
          <w:b/>
          <w:bCs/>
          <w:caps/>
        </w:rPr>
        <w:t>)</w:t>
      </w:r>
    </w:p>
    <w:p w14:paraId="025C8130" w14:textId="2CCDE0F3" w:rsidR="00405DA6" w:rsidRPr="006C3B27" w:rsidRDefault="00405DA6" w:rsidP="004261A3">
      <w:pPr>
        <w:rPr>
          <w:rFonts w:asciiTheme="minorHAnsi" w:hAnsiTheme="minorHAnsi" w:cstheme="minorHAnsi"/>
        </w:rPr>
      </w:pPr>
      <w:r w:rsidRPr="006C3B27">
        <w:rPr>
          <w:rFonts w:asciiTheme="minorHAnsi" w:hAnsiTheme="minorHAnsi" w:cstheme="minorHAnsi"/>
        </w:rPr>
        <w:t>Čeka se da nadležno državno tijelo izda suglasnost za pravn</w:t>
      </w:r>
      <w:r w:rsidR="00C546B1">
        <w:rPr>
          <w:rFonts w:asciiTheme="minorHAnsi" w:hAnsiTheme="minorHAnsi" w:cstheme="minorHAnsi"/>
        </w:rPr>
        <w:t>i</w:t>
      </w:r>
      <w:r w:rsidRPr="006C3B27">
        <w:rPr>
          <w:rFonts w:asciiTheme="minorHAnsi" w:hAnsiTheme="minorHAnsi" w:cstheme="minorHAnsi"/>
        </w:rPr>
        <w:t xml:space="preserve"> interes građenja na državnom zemljištu. Grad posjeduje projektnu dokumentaciju za gradnju.</w:t>
      </w:r>
    </w:p>
    <w:p w14:paraId="12B59459" w14:textId="77777777" w:rsidR="00405DA6" w:rsidRPr="006C3B27" w:rsidRDefault="00405DA6" w:rsidP="004261A3">
      <w:pPr>
        <w:rPr>
          <w:rFonts w:asciiTheme="minorHAnsi" w:hAnsiTheme="minorHAnsi" w:cstheme="minorHAnsi"/>
        </w:rPr>
      </w:pPr>
    </w:p>
    <w:p w14:paraId="7F8C64AC" w14:textId="115FF49B" w:rsidR="00405DA6" w:rsidRPr="00E9132B" w:rsidRDefault="00C546B1" w:rsidP="004261A3">
      <w:pPr>
        <w:rPr>
          <w:rFonts w:asciiTheme="minorHAnsi" w:hAnsiTheme="minorHAnsi" w:cstheme="minorHAnsi"/>
          <w:b/>
          <w:bCs/>
          <w:caps/>
        </w:rPr>
      </w:pPr>
      <w:r w:rsidRPr="00E9132B">
        <w:rPr>
          <w:rFonts w:asciiTheme="minorHAnsi" w:hAnsiTheme="minorHAnsi" w:cstheme="minorHAnsi"/>
          <w:b/>
          <w:bCs/>
          <w:caps/>
        </w:rPr>
        <w:t>Kapitalni projekt K101010</w:t>
      </w:r>
      <w:r w:rsidR="00E9132B" w:rsidRPr="00E9132B">
        <w:rPr>
          <w:rFonts w:asciiTheme="minorHAnsi" w:hAnsiTheme="minorHAnsi" w:cstheme="minorHAnsi"/>
          <w:b/>
          <w:bCs/>
          <w:caps/>
        </w:rPr>
        <w:t xml:space="preserve"> Gradnja i rekonstrukcija </w:t>
      </w:r>
      <w:r w:rsidR="00405DA6" w:rsidRPr="00E9132B">
        <w:rPr>
          <w:rFonts w:asciiTheme="minorHAnsi" w:hAnsiTheme="minorHAnsi" w:cstheme="minorHAnsi"/>
          <w:b/>
          <w:bCs/>
          <w:caps/>
        </w:rPr>
        <w:t>Ulic</w:t>
      </w:r>
      <w:r w:rsidR="00E9132B" w:rsidRPr="00E9132B">
        <w:rPr>
          <w:rFonts w:asciiTheme="minorHAnsi" w:hAnsiTheme="minorHAnsi" w:cstheme="minorHAnsi"/>
          <w:b/>
          <w:bCs/>
          <w:caps/>
        </w:rPr>
        <w:t>e</w:t>
      </w:r>
      <w:r w:rsidR="00405DA6" w:rsidRPr="00E9132B">
        <w:rPr>
          <w:rFonts w:asciiTheme="minorHAnsi" w:hAnsiTheme="minorHAnsi" w:cstheme="minorHAnsi"/>
          <w:b/>
          <w:bCs/>
          <w:caps/>
        </w:rPr>
        <w:t xml:space="preserve"> Fra Stjepana Vrlića</w:t>
      </w:r>
    </w:p>
    <w:p w14:paraId="035DDDD4" w14:textId="3B99B338" w:rsidR="00405DA6" w:rsidRPr="006C3B27" w:rsidRDefault="00405DA6" w:rsidP="004261A3">
      <w:pPr>
        <w:rPr>
          <w:rFonts w:asciiTheme="minorHAnsi" w:hAnsiTheme="minorHAnsi" w:cstheme="minorHAnsi"/>
        </w:rPr>
      </w:pPr>
      <w:r w:rsidRPr="006C3B27">
        <w:rPr>
          <w:rFonts w:asciiTheme="minorHAnsi" w:hAnsiTheme="minorHAnsi" w:cstheme="minorHAnsi"/>
        </w:rPr>
        <w:t>Pokrenut je postupak (ročište) izvlaštenja zemljišta, rade se procjene vrijednosti  te slijede pregovori sa vlasnicima vezano uz otkup zemljišta na trasi prometnice</w:t>
      </w:r>
    </w:p>
    <w:p w14:paraId="2E6FBCE4" w14:textId="77777777" w:rsidR="005E6BCA" w:rsidRPr="006C3B27" w:rsidRDefault="005E6BCA" w:rsidP="004261A3">
      <w:pPr>
        <w:rPr>
          <w:rFonts w:asciiTheme="minorHAnsi" w:hAnsiTheme="minorHAnsi" w:cstheme="minorHAnsi"/>
        </w:rPr>
      </w:pPr>
    </w:p>
    <w:p w14:paraId="5C0A9A80" w14:textId="36DC93C4" w:rsidR="00405DA6" w:rsidRPr="00E9132B" w:rsidRDefault="00E9132B" w:rsidP="004261A3">
      <w:pPr>
        <w:rPr>
          <w:rFonts w:asciiTheme="minorHAnsi" w:hAnsiTheme="minorHAnsi" w:cstheme="minorHAnsi"/>
          <w:b/>
          <w:bCs/>
          <w:caps/>
        </w:rPr>
      </w:pPr>
      <w:r w:rsidRPr="00E9132B">
        <w:rPr>
          <w:rFonts w:asciiTheme="minorHAnsi" w:hAnsiTheme="minorHAnsi" w:cstheme="minorHAnsi"/>
          <w:b/>
          <w:bCs/>
          <w:caps/>
        </w:rPr>
        <w:t>Kapitalni projekt K101013 Gradnja i rekonstrukcija javnih površina</w:t>
      </w:r>
    </w:p>
    <w:p w14:paraId="6E41978A" w14:textId="48661E31" w:rsidR="00405DA6" w:rsidRDefault="000A6A11" w:rsidP="004261A3">
      <w:pPr>
        <w:rPr>
          <w:rFonts w:asciiTheme="minorHAnsi" w:hAnsiTheme="minorHAnsi" w:cstheme="minorHAnsi"/>
        </w:rPr>
      </w:pPr>
      <w:r w:rsidRPr="006C3B27">
        <w:rPr>
          <w:rFonts w:asciiTheme="minorHAnsi" w:hAnsiTheme="minorHAnsi" w:cstheme="minorHAnsi"/>
        </w:rPr>
        <w:t xml:space="preserve">Igralište u parku don Frane Bulića je dovršeno i u upotrebi. Za igralište na </w:t>
      </w:r>
      <w:proofErr w:type="spellStart"/>
      <w:r w:rsidRPr="006C3B27">
        <w:rPr>
          <w:rFonts w:asciiTheme="minorHAnsi" w:hAnsiTheme="minorHAnsi" w:cstheme="minorHAnsi"/>
        </w:rPr>
        <w:t>Punti</w:t>
      </w:r>
      <w:proofErr w:type="spellEnd"/>
      <w:r w:rsidRPr="006C3B27">
        <w:rPr>
          <w:rFonts w:asciiTheme="minorHAnsi" w:hAnsiTheme="minorHAnsi" w:cstheme="minorHAnsi"/>
        </w:rPr>
        <w:t xml:space="preserve"> je napravljen projekt proširenja. Projektna dokumentacija za igrališta u Nemiri, u Dubravi i kod škole u </w:t>
      </w:r>
      <w:proofErr w:type="spellStart"/>
      <w:r w:rsidRPr="006C3B27">
        <w:rPr>
          <w:rFonts w:asciiTheme="minorHAnsi" w:hAnsiTheme="minorHAnsi" w:cstheme="minorHAnsi"/>
        </w:rPr>
        <w:t>Kostanju</w:t>
      </w:r>
      <w:proofErr w:type="spellEnd"/>
      <w:r w:rsidRPr="006C3B27">
        <w:rPr>
          <w:rFonts w:asciiTheme="minorHAnsi" w:hAnsiTheme="minorHAnsi" w:cstheme="minorHAnsi"/>
        </w:rPr>
        <w:t xml:space="preserve"> je završena.</w:t>
      </w:r>
    </w:p>
    <w:p w14:paraId="552D27B4" w14:textId="77777777" w:rsidR="00E9132B" w:rsidRDefault="00E9132B" w:rsidP="004261A3">
      <w:pPr>
        <w:rPr>
          <w:rFonts w:asciiTheme="minorHAnsi" w:hAnsiTheme="minorHAnsi" w:cstheme="minorHAnsi"/>
        </w:rPr>
      </w:pPr>
    </w:p>
    <w:p w14:paraId="32E41AAC" w14:textId="1CB42A1F" w:rsidR="00E9132B" w:rsidRPr="00E9132B" w:rsidRDefault="00E9132B" w:rsidP="004261A3">
      <w:pPr>
        <w:rPr>
          <w:rFonts w:asciiTheme="minorHAnsi" w:hAnsiTheme="minorHAnsi" w:cstheme="minorHAnsi"/>
          <w:b/>
          <w:bCs/>
          <w:caps/>
        </w:rPr>
      </w:pPr>
      <w:r w:rsidRPr="00E9132B">
        <w:rPr>
          <w:rFonts w:asciiTheme="minorHAnsi" w:hAnsiTheme="minorHAnsi" w:cstheme="minorHAnsi"/>
          <w:b/>
          <w:bCs/>
          <w:caps/>
        </w:rPr>
        <w:t>Kapitalni projekt K202003 Gradnja i rekonstrukcija gradskih ulica</w:t>
      </w:r>
    </w:p>
    <w:p w14:paraId="3AA732FC" w14:textId="25E0CA84" w:rsidR="000A6A11" w:rsidRPr="006C3B27" w:rsidRDefault="000A6A11" w:rsidP="004261A3">
      <w:pPr>
        <w:rPr>
          <w:rFonts w:asciiTheme="minorHAnsi" w:hAnsiTheme="minorHAnsi" w:cstheme="minorHAnsi"/>
        </w:rPr>
      </w:pPr>
      <w:r w:rsidRPr="006C3B27">
        <w:rPr>
          <w:rFonts w:asciiTheme="minorHAnsi" w:hAnsiTheme="minorHAnsi" w:cstheme="minorHAnsi"/>
        </w:rPr>
        <w:t>Ulica knezova Kačića</w:t>
      </w:r>
    </w:p>
    <w:p w14:paraId="327BC33C" w14:textId="7A61922F" w:rsidR="000A6A11" w:rsidRPr="006C3B27" w:rsidRDefault="000A6A11" w:rsidP="004261A3">
      <w:pPr>
        <w:rPr>
          <w:rFonts w:asciiTheme="minorHAnsi" w:hAnsiTheme="minorHAnsi" w:cstheme="minorHAnsi"/>
        </w:rPr>
      </w:pPr>
      <w:r w:rsidRPr="006C3B27">
        <w:rPr>
          <w:rFonts w:asciiTheme="minorHAnsi" w:hAnsiTheme="minorHAnsi" w:cstheme="minorHAnsi"/>
        </w:rPr>
        <w:t>Na</w:t>
      </w:r>
      <w:r w:rsidR="000D18C1">
        <w:rPr>
          <w:rFonts w:asciiTheme="minorHAnsi" w:hAnsiTheme="minorHAnsi" w:cstheme="minorHAnsi"/>
        </w:rPr>
        <w:t>ručen</w:t>
      </w:r>
      <w:r w:rsidRPr="006C3B27">
        <w:rPr>
          <w:rFonts w:asciiTheme="minorHAnsi" w:hAnsiTheme="minorHAnsi" w:cstheme="minorHAnsi"/>
        </w:rPr>
        <w:t xml:space="preserve"> je projekt popločavanja (preslagivanja) ulice u suradnji sa konzervatorima.</w:t>
      </w:r>
    </w:p>
    <w:p w14:paraId="6CA355A6" w14:textId="77777777" w:rsidR="000A6A11" w:rsidRPr="006C3B27" w:rsidRDefault="000A6A11" w:rsidP="004261A3">
      <w:pPr>
        <w:rPr>
          <w:rFonts w:asciiTheme="minorHAnsi" w:hAnsiTheme="minorHAnsi" w:cstheme="minorHAnsi"/>
        </w:rPr>
      </w:pPr>
    </w:p>
    <w:p w14:paraId="6460A720" w14:textId="2AD2182D" w:rsidR="000A6A11" w:rsidRPr="005F706F" w:rsidRDefault="005F706F" w:rsidP="004261A3">
      <w:pPr>
        <w:rPr>
          <w:rFonts w:asciiTheme="minorHAnsi" w:hAnsiTheme="minorHAnsi" w:cstheme="minorHAnsi"/>
          <w:b/>
          <w:bCs/>
          <w:caps/>
        </w:rPr>
      </w:pPr>
      <w:r w:rsidRPr="005F706F">
        <w:rPr>
          <w:rFonts w:asciiTheme="minorHAnsi" w:hAnsiTheme="minorHAnsi" w:cstheme="minorHAnsi"/>
          <w:b/>
          <w:bCs/>
          <w:caps/>
        </w:rPr>
        <w:t xml:space="preserve">Kapitalni projekt K202005 </w:t>
      </w:r>
      <w:r w:rsidR="000A6A11" w:rsidRPr="005F706F">
        <w:rPr>
          <w:rFonts w:asciiTheme="minorHAnsi" w:hAnsiTheme="minorHAnsi" w:cstheme="minorHAnsi"/>
          <w:b/>
          <w:bCs/>
          <w:caps/>
        </w:rPr>
        <w:t>Gradska groblja</w:t>
      </w:r>
    </w:p>
    <w:p w14:paraId="3922598A" w14:textId="77777777" w:rsidR="005F706F" w:rsidRDefault="000A6A11" w:rsidP="005F706F">
      <w:pPr>
        <w:rPr>
          <w:rFonts w:asciiTheme="minorHAnsi" w:hAnsiTheme="minorHAnsi" w:cstheme="minorHAnsi"/>
        </w:rPr>
      </w:pPr>
      <w:r w:rsidRPr="006C3B27">
        <w:rPr>
          <w:rFonts w:asciiTheme="minorHAnsi" w:hAnsiTheme="minorHAnsi" w:cstheme="minorHAnsi"/>
        </w:rPr>
        <w:t xml:space="preserve">Raspisan je natječaj za mrtvačnicu u </w:t>
      </w:r>
      <w:proofErr w:type="spellStart"/>
      <w:r w:rsidRPr="006C3B27">
        <w:rPr>
          <w:rFonts w:asciiTheme="minorHAnsi" w:hAnsiTheme="minorHAnsi" w:cstheme="minorHAnsi"/>
        </w:rPr>
        <w:t>Svinišću</w:t>
      </w:r>
      <w:proofErr w:type="spellEnd"/>
      <w:r w:rsidRPr="006C3B27">
        <w:rPr>
          <w:rFonts w:asciiTheme="minorHAnsi" w:hAnsiTheme="minorHAnsi" w:cstheme="minorHAnsi"/>
        </w:rPr>
        <w:t xml:space="preserve">. Za mrtvačnice u Docu, </w:t>
      </w:r>
      <w:proofErr w:type="spellStart"/>
      <w:r w:rsidRPr="006C3B27">
        <w:rPr>
          <w:rFonts w:asciiTheme="minorHAnsi" w:hAnsiTheme="minorHAnsi" w:cstheme="minorHAnsi"/>
        </w:rPr>
        <w:t>Srijanima</w:t>
      </w:r>
      <w:proofErr w:type="spellEnd"/>
      <w:r w:rsidRPr="006C3B27">
        <w:rPr>
          <w:rFonts w:asciiTheme="minorHAnsi" w:hAnsiTheme="minorHAnsi" w:cstheme="minorHAnsi"/>
        </w:rPr>
        <w:t>, Seocima i Lokvi Rogoznici u tijeku je izrada projektne dokumentacije i uređenje imovinsko pravnih odnosa.</w:t>
      </w:r>
      <w:r w:rsidR="005F706F" w:rsidRPr="005F706F">
        <w:rPr>
          <w:rFonts w:asciiTheme="minorHAnsi" w:hAnsiTheme="minorHAnsi" w:cstheme="minorHAnsi"/>
        </w:rPr>
        <w:t xml:space="preserve"> </w:t>
      </w:r>
    </w:p>
    <w:p w14:paraId="10619F42" w14:textId="77777777" w:rsidR="005F706F" w:rsidRDefault="005F706F" w:rsidP="005F706F">
      <w:pPr>
        <w:rPr>
          <w:rFonts w:asciiTheme="minorHAnsi" w:hAnsiTheme="minorHAnsi" w:cstheme="minorHAnsi"/>
        </w:rPr>
      </w:pPr>
    </w:p>
    <w:p w14:paraId="75FDED22" w14:textId="6CB1A2CB" w:rsidR="001B6A9E" w:rsidRPr="001B6A9E" w:rsidRDefault="001B6A9E" w:rsidP="001B6A9E">
      <w:pPr>
        <w:rPr>
          <w:rFonts w:asciiTheme="minorHAnsi" w:hAnsiTheme="minorHAnsi" w:cstheme="minorHAnsi"/>
          <w:b/>
          <w:bCs/>
          <w:caps/>
        </w:rPr>
      </w:pPr>
      <w:r w:rsidRPr="001B6A9E">
        <w:rPr>
          <w:rFonts w:asciiTheme="minorHAnsi" w:hAnsiTheme="minorHAnsi" w:cstheme="minorHAnsi"/>
          <w:b/>
          <w:bCs/>
          <w:caps/>
        </w:rPr>
        <w:t>Kapitalni projekt K202006 Gradnja i rekonstrukcija komunalnih objekata</w:t>
      </w:r>
    </w:p>
    <w:p w14:paraId="297F28A4" w14:textId="77777777" w:rsidR="001B6A9E" w:rsidRPr="006C3B27" w:rsidRDefault="001B6A9E" w:rsidP="001B6A9E">
      <w:pPr>
        <w:rPr>
          <w:rFonts w:asciiTheme="minorHAnsi" w:hAnsiTheme="minorHAnsi" w:cstheme="minorHAnsi"/>
        </w:rPr>
      </w:pPr>
      <w:r w:rsidRPr="006C3B27">
        <w:rPr>
          <w:rFonts w:asciiTheme="minorHAnsi" w:hAnsiTheme="minorHAnsi" w:cstheme="minorHAnsi"/>
        </w:rPr>
        <w:t xml:space="preserve">Radi se projekt izgradnje javne rasvjete u naselju Borak. Također su u izradi projekti na potezu prema </w:t>
      </w:r>
      <w:proofErr w:type="spellStart"/>
      <w:r w:rsidRPr="006C3B27">
        <w:rPr>
          <w:rFonts w:asciiTheme="minorHAnsi" w:hAnsiTheme="minorHAnsi" w:cstheme="minorHAnsi"/>
        </w:rPr>
        <w:t>Ravničkom</w:t>
      </w:r>
      <w:proofErr w:type="spellEnd"/>
      <w:r w:rsidRPr="006C3B27">
        <w:rPr>
          <w:rFonts w:asciiTheme="minorHAnsi" w:hAnsiTheme="minorHAnsi" w:cstheme="minorHAnsi"/>
        </w:rPr>
        <w:t xml:space="preserve"> mostu i igralištu u Nemiri.</w:t>
      </w:r>
    </w:p>
    <w:p w14:paraId="606EFBA7" w14:textId="77777777" w:rsidR="005F706F" w:rsidRDefault="005F706F" w:rsidP="005F706F">
      <w:pPr>
        <w:rPr>
          <w:rFonts w:asciiTheme="minorHAnsi" w:hAnsiTheme="minorHAnsi" w:cstheme="minorHAnsi"/>
        </w:rPr>
      </w:pPr>
    </w:p>
    <w:p w14:paraId="254915E6" w14:textId="398CD161" w:rsidR="005F706F" w:rsidRPr="005F706F" w:rsidRDefault="005F706F" w:rsidP="005F706F">
      <w:pPr>
        <w:rPr>
          <w:rFonts w:asciiTheme="minorHAnsi" w:hAnsiTheme="minorHAnsi" w:cstheme="minorHAnsi"/>
          <w:b/>
          <w:bCs/>
          <w:caps/>
        </w:rPr>
      </w:pPr>
      <w:r w:rsidRPr="005F706F">
        <w:rPr>
          <w:rFonts w:asciiTheme="minorHAnsi" w:hAnsiTheme="minorHAnsi" w:cstheme="minorHAnsi"/>
          <w:b/>
          <w:bCs/>
          <w:caps/>
        </w:rPr>
        <w:t>Kapitalni projekt K202009 Modernizacija i rekonstrukcija javne rasvjete energetski učinkovitim rasvjetnim tijelima</w:t>
      </w:r>
    </w:p>
    <w:p w14:paraId="18E6DDA1" w14:textId="0B9CDDBA" w:rsidR="005F706F" w:rsidRPr="006C3B27" w:rsidRDefault="005F706F" w:rsidP="005F706F">
      <w:pPr>
        <w:rPr>
          <w:rFonts w:asciiTheme="minorHAnsi" w:hAnsiTheme="minorHAnsi" w:cstheme="minorHAnsi"/>
        </w:rPr>
      </w:pPr>
      <w:r w:rsidRPr="006C3B27">
        <w:rPr>
          <w:rFonts w:asciiTheme="minorHAnsi" w:hAnsiTheme="minorHAnsi" w:cstheme="minorHAnsi"/>
        </w:rPr>
        <w:t xml:space="preserve">Realizacija projekta modernizacije i rekonstrukcije postojeće javne rasvjete ugradnjom energetski učinkovitih rasvjetnih tijela, u suradnji sa HBOR-om, biti će realizirana do konca godine. Natječaj za izvođača radova je završen, odabran je </w:t>
      </w:r>
      <w:r w:rsidR="000D18C1">
        <w:rPr>
          <w:rFonts w:asciiTheme="minorHAnsi" w:hAnsiTheme="minorHAnsi" w:cstheme="minorHAnsi"/>
        </w:rPr>
        <w:t>izvođač,</w:t>
      </w:r>
      <w:r w:rsidRPr="006C3B27">
        <w:rPr>
          <w:rFonts w:asciiTheme="minorHAnsi" w:hAnsiTheme="minorHAnsi" w:cstheme="minorHAnsi"/>
        </w:rPr>
        <w:t xml:space="preserve"> ugovor je potpisan </w:t>
      </w:r>
      <w:r w:rsidR="000D18C1">
        <w:rPr>
          <w:rFonts w:asciiTheme="minorHAnsi" w:hAnsiTheme="minorHAnsi" w:cstheme="minorHAnsi"/>
        </w:rPr>
        <w:t xml:space="preserve">sa Končar </w:t>
      </w:r>
      <w:proofErr w:type="spellStart"/>
      <w:r w:rsidR="000D18C1">
        <w:rPr>
          <w:rFonts w:asciiTheme="minorHAnsi" w:hAnsiTheme="minorHAnsi" w:cstheme="minorHAnsi"/>
        </w:rPr>
        <w:t>digital</w:t>
      </w:r>
      <w:proofErr w:type="spellEnd"/>
      <w:r w:rsidR="000D18C1">
        <w:rPr>
          <w:rFonts w:asciiTheme="minorHAnsi" w:hAnsiTheme="minorHAnsi" w:cstheme="minorHAnsi"/>
        </w:rPr>
        <w:t xml:space="preserve"> te je</w:t>
      </w:r>
      <w:r w:rsidRPr="006C3B27">
        <w:rPr>
          <w:rFonts w:asciiTheme="minorHAnsi" w:hAnsiTheme="minorHAnsi" w:cstheme="minorHAnsi"/>
        </w:rPr>
        <w:t xml:space="preserve"> odabran nadzor</w:t>
      </w:r>
      <w:r w:rsidR="000D18C1">
        <w:rPr>
          <w:rFonts w:asciiTheme="minorHAnsi" w:hAnsiTheme="minorHAnsi" w:cstheme="minorHAnsi"/>
        </w:rPr>
        <w:t xml:space="preserve"> od strane Kaplan projekta.</w:t>
      </w:r>
    </w:p>
    <w:p w14:paraId="6BD11ACA" w14:textId="77777777" w:rsidR="005F706F" w:rsidRPr="006C3B27" w:rsidRDefault="005F706F" w:rsidP="005F706F">
      <w:pPr>
        <w:rPr>
          <w:rFonts w:asciiTheme="minorHAnsi" w:hAnsiTheme="minorHAnsi" w:cstheme="minorHAnsi"/>
        </w:rPr>
      </w:pPr>
    </w:p>
    <w:p w14:paraId="77457A07" w14:textId="55E1E16B" w:rsidR="004D4801" w:rsidRPr="001B6A9E" w:rsidRDefault="001B6A9E" w:rsidP="004261A3">
      <w:pPr>
        <w:rPr>
          <w:rFonts w:asciiTheme="minorHAnsi" w:hAnsiTheme="minorHAnsi" w:cstheme="minorHAnsi"/>
          <w:b/>
          <w:bCs/>
          <w:caps/>
        </w:rPr>
      </w:pPr>
      <w:r w:rsidRPr="001B6A9E">
        <w:rPr>
          <w:rFonts w:asciiTheme="minorHAnsi" w:hAnsiTheme="minorHAnsi" w:cstheme="minorHAnsi"/>
          <w:b/>
          <w:bCs/>
          <w:caps/>
        </w:rPr>
        <w:t>Kapitalni projekt k208007 Izgradna dužobalne biciklističke staze i šetnice Brzet-Pisak</w:t>
      </w:r>
    </w:p>
    <w:p w14:paraId="41B357B9" w14:textId="29A0E9E4" w:rsidR="004D4801" w:rsidRPr="006C3B27" w:rsidRDefault="004D4801" w:rsidP="004261A3">
      <w:pPr>
        <w:rPr>
          <w:rFonts w:asciiTheme="minorHAnsi" w:hAnsiTheme="minorHAnsi" w:cstheme="minorHAnsi"/>
        </w:rPr>
      </w:pPr>
      <w:r w:rsidRPr="006C3B27">
        <w:rPr>
          <w:rFonts w:asciiTheme="minorHAnsi" w:hAnsiTheme="minorHAnsi" w:cstheme="minorHAnsi"/>
        </w:rPr>
        <w:t>Izrada glavn</w:t>
      </w:r>
      <w:r w:rsidR="000D18C1">
        <w:rPr>
          <w:rFonts w:asciiTheme="minorHAnsi" w:hAnsiTheme="minorHAnsi" w:cstheme="minorHAnsi"/>
        </w:rPr>
        <w:t>ih</w:t>
      </w:r>
      <w:r w:rsidRPr="006C3B27">
        <w:rPr>
          <w:rFonts w:asciiTheme="minorHAnsi" w:hAnsiTheme="minorHAnsi" w:cstheme="minorHAnsi"/>
        </w:rPr>
        <w:t xml:space="preserve"> projek</w:t>
      </w:r>
      <w:r w:rsidR="000D18C1">
        <w:rPr>
          <w:rFonts w:asciiTheme="minorHAnsi" w:hAnsiTheme="minorHAnsi" w:cstheme="minorHAnsi"/>
        </w:rPr>
        <w:t>a</w:t>
      </w:r>
      <w:r w:rsidRPr="006C3B27">
        <w:rPr>
          <w:rFonts w:asciiTheme="minorHAnsi" w:hAnsiTheme="minorHAnsi" w:cstheme="minorHAnsi"/>
        </w:rPr>
        <w:t>ta šetnice je pri kraju. Projekt se planira financirati dijelom iz bespovratnih sredstava kroz ITU mehanizam.</w:t>
      </w:r>
      <w:r w:rsidR="00682CE9" w:rsidRPr="006C3B27">
        <w:rPr>
          <w:rFonts w:asciiTheme="minorHAnsi" w:hAnsiTheme="minorHAnsi" w:cstheme="minorHAnsi"/>
        </w:rPr>
        <w:t xml:space="preserve"> Predan je zahtjev za građevinsku dozvolu.</w:t>
      </w:r>
    </w:p>
    <w:p w14:paraId="07A82A54" w14:textId="148CB2D5" w:rsidR="004D4801" w:rsidRPr="006C3B27" w:rsidRDefault="004D4801" w:rsidP="004261A3">
      <w:pPr>
        <w:rPr>
          <w:rFonts w:asciiTheme="minorHAnsi" w:hAnsiTheme="minorHAnsi" w:cstheme="minorHAnsi"/>
        </w:rPr>
      </w:pPr>
      <w:r w:rsidRPr="006C3B27">
        <w:rPr>
          <w:rFonts w:asciiTheme="minorHAnsi" w:hAnsiTheme="minorHAnsi" w:cstheme="minorHAnsi"/>
        </w:rPr>
        <w:lastRenderedPageBreak/>
        <w:t xml:space="preserve">Naručeni su projekti </w:t>
      </w:r>
      <w:r w:rsidR="00682CE9" w:rsidRPr="006C3B27">
        <w:rPr>
          <w:rFonts w:asciiTheme="minorHAnsi" w:hAnsiTheme="minorHAnsi" w:cstheme="minorHAnsi"/>
        </w:rPr>
        <w:t xml:space="preserve">šetnice na lokacijama </w:t>
      </w:r>
      <w:proofErr w:type="spellStart"/>
      <w:r w:rsidR="00682CE9" w:rsidRPr="006C3B27">
        <w:rPr>
          <w:rFonts w:asciiTheme="minorHAnsi" w:hAnsiTheme="minorHAnsi" w:cstheme="minorHAnsi"/>
        </w:rPr>
        <w:t>Mančina</w:t>
      </w:r>
      <w:proofErr w:type="spellEnd"/>
      <w:r w:rsidR="00682CE9" w:rsidRPr="006C3B27">
        <w:rPr>
          <w:rFonts w:asciiTheme="minorHAnsi" w:hAnsiTheme="minorHAnsi" w:cstheme="minorHAnsi"/>
        </w:rPr>
        <w:t>, Medići i Mimice, nakon čega se traži lokacijska i građevinska dozvola</w:t>
      </w:r>
      <w:r w:rsidR="000D18C1">
        <w:rPr>
          <w:rFonts w:asciiTheme="minorHAnsi" w:hAnsiTheme="minorHAnsi" w:cstheme="minorHAnsi"/>
        </w:rPr>
        <w:t>.</w:t>
      </w:r>
    </w:p>
    <w:p w14:paraId="2AD5589F" w14:textId="77777777" w:rsidR="00682CE9" w:rsidRPr="006C3B27" w:rsidRDefault="00682CE9" w:rsidP="004261A3">
      <w:pPr>
        <w:rPr>
          <w:rFonts w:asciiTheme="minorHAnsi" w:hAnsiTheme="minorHAnsi" w:cstheme="minorHAnsi"/>
        </w:rPr>
      </w:pPr>
    </w:p>
    <w:p w14:paraId="347C582C" w14:textId="6EB0808A" w:rsidR="00682CE9" w:rsidRPr="001B6A9E" w:rsidRDefault="001B6A9E" w:rsidP="004261A3">
      <w:pPr>
        <w:rPr>
          <w:rFonts w:asciiTheme="minorHAnsi" w:hAnsiTheme="minorHAnsi" w:cstheme="minorHAnsi"/>
          <w:b/>
          <w:bCs/>
          <w:caps/>
        </w:rPr>
      </w:pPr>
      <w:r w:rsidRPr="001B6A9E">
        <w:rPr>
          <w:rFonts w:asciiTheme="minorHAnsi" w:hAnsiTheme="minorHAnsi" w:cstheme="minorHAnsi"/>
          <w:b/>
          <w:bCs/>
          <w:caps/>
        </w:rPr>
        <w:t xml:space="preserve">Tekući projekt T208006Uređenje </w:t>
      </w:r>
      <w:r w:rsidR="00682CE9" w:rsidRPr="001B6A9E">
        <w:rPr>
          <w:rFonts w:asciiTheme="minorHAnsi" w:hAnsiTheme="minorHAnsi" w:cstheme="minorHAnsi"/>
          <w:b/>
          <w:bCs/>
          <w:caps/>
        </w:rPr>
        <w:t>Dužobaln</w:t>
      </w:r>
      <w:r w:rsidRPr="001B6A9E">
        <w:rPr>
          <w:rFonts w:asciiTheme="minorHAnsi" w:hAnsiTheme="minorHAnsi" w:cstheme="minorHAnsi"/>
          <w:b/>
          <w:bCs/>
          <w:caps/>
        </w:rPr>
        <w:t>ih</w:t>
      </w:r>
      <w:r w:rsidR="00682CE9" w:rsidRPr="001B6A9E">
        <w:rPr>
          <w:rFonts w:asciiTheme="minorHAnsi" w:hAnsiTheme="minorHAnsi" w:cstheme="minorHAnsi"/>
          <w:b/>
          <w:bCs/>
          <w:caps/>
        </w:rPr>
        <w:t xml:space="preserve"> šetnic</w:t>
      </w:r>
      <w:r w:rsidRPr="001B6A9E">
        <w:rPr>
          <w:rFonts w:asciiTheme="minorHAnsi" w:hAnsiTheme="minorHAnsi" w:cstheme="minorHAnsi"/>
          <w:b/>
          <w:bCs/>
          <w:caps/>
        </w:rPr>
        <w:t>a</w:t>
      </w:r>
      <w:r w:rsidR="00682CE9" w:rsidRPr="001B6A9E">
        <w:rPr>
          <w:rFonts w:asciiTheme="minorHAnsi" w:hAnsiTheme="minorHAnsi" w:cstheme="minorHAnsi"/>
          <w:b/>
          <w:bCs/>
          <w:caps/>
        </w:rPr>
        <w:t xml:space="preserve"> i plaž</w:t>
      </w:r>
      <w:r w:rsidRPr="001B6A9E">
        <w:rPr>
          <w:rFonts w:asciiTheme="minorHAnsi" w:hAnsiTheme="minorHAnsi" w:cstheme="minorHAnsi"/>
          <w:b/>
          <w:bCs/>
          <w:caps/>
        </w:rPr>
        <w:t>a</w:t>
      </w:r>
    </w:p>
    <w:p w14:paraId="5BE0BE0E" w14:textId="7C6CCFB6" w:rsidR="00356870" w:rsidRPr="006C3B27" w:rsidRDefault="00682CE9" w:rsidP="004261A3">
      <w:pPr>
        <w:rPr>
          <w:rFonts w:asciiTheme="minorHAnsi" w:hAnsiTheme="minorHAnsi" w:cstheme="minorHAnsi"/>
        </w:rPr>
      </w:pPr>
      <w:r w:rsidRPr="006C3B27">
        <w:rPr>
          <w:rFonts w:asciiTheme="minorHAnsi" w:hAnsiTheme="minorHAnsi" w:cstheme="minorHAnsi"/>
        </w:rPr>
        <w:t>Grad je u posjedu projektne dokumentacije i građevinske dozvole za šetnicu kroz kamp Ribnjak, koja se</w:t>
      </w:r>
      <w:r w:rsidR="000D18C1">
        <w:rPr>
          <w:rFonts w:asciiTheme="minorHAnsi" w:hAnsiTheme="minorHAnsi" w:cstheme="minorHAnsi"/>
        </w:rPr>
        <w:t xml:space="preserve"> dijelom</w:t>
      </w:r>
      <w:r w:rsidRPr="006C3B27">
        <w:rPr>
          <w:rFonts w:asciiTheme="minorHAnsi" w:hAnsiTheme="minorHAnsi" w:cstheme="minorHAnsi"/>
        </w:rPr>
        <w:t xml:space="preserve"> financira bespovratnim ITU sredstvima.</w:t>
      </w:r>
    </w:p>
    <w:p w14:paraId="4B122C1F" w14:textId="212DE390" w:rsidR="00682CE9" w:rsidRPr="006C3B27" w:rsidRDefault="00682CE9" w:rsidP="004261A3">
      <w:pPr>
        <w:rPr>
          <w:rFonts w:asciiTheme="minorHAnsi" w:hAnsiTheme="minorHAnsi" w:cstheme="minorHAnsi"/>
        </w:rPr>
      </w:pPr>
      <w:r w:rsidRPr="006C3B27">
        <w:rPr>
          <w:rFonts w:asciiTheme="minorHAnsi" w:hAnsiTheme="minorHAnsi" w:cstheme="minorHAnsi"/>
        </w:rPr>
        <w:t>Slijedi raspisivanje natječaja za gradnju i javno savjetovanje.</w:t>
      </w:r>
    </w:p>
    <w:p w14:paraId="52CD4869" w14:textId="28764CA5" w:rsidR="00682CE9" w:rsidRPr="006C3B27" w:rsidRDefault="00A02FD2" w:rsidP="004261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projekt Park hrvatskih branitelja (Borići)</w:t>
      </w:r>
      <w:r w:rsidR="00880284">
        <w:rPr>
          <w:rFonts w:asciiTheme="minorHAnsi" w:hAnsiTheme="minorHAnsi" w:cstheme="minorHAnsi"/>
        </w:rPr>
        <w:t xml:space="preserve"> n</w:t>
      </w:r>
      <w:r w:rsidR="00682CE9" w:rsidRPr="006C3B27">
        <w:rPr>
          <w:rFonts w:asciiTheme="minorHAnsi" w:hAnsiTheme="minorHAnsi" w:cstheme="minorHAnsi"/>
        </w:rPr>
        <w:t xml:space="preserve">aručena je projektna studija cijele buduće gradske luke  i ostatka </w:t>
      </w:r>
      <w:proofErr w:type="spellStart"/>
      <w:r w:rsidR="00682CE9" w:rsidRPr="006C3B27">
        <w:rPr>
          <w:rFonts w:asciiTheme="minorHAnsi" w:hAnsiTheme="minorHAnsi" w:cstheme="minorHAnsi"/>
        </w:rPr>
        <w:t>Punte</w:t>
      </w:r>
      <w:proofErr w:type="spellEnd"/>
      <w:r w:rsidR="00682CE9" w:rsidRPr="006C3B27">
        <w:rPr>
          <w:rFonts w:asciiTheme="minorHAnsi" w:hAnsiTheme="minorHAnsi" w:cstheme="minorHAnsi"/>
        </w:rPr>
        <w:t xml:space="preserve">. Nakon sređivanja imovinsko pravnih odnosa, projekt će se kandidirati za nepovratna sredstva za </w:t>
      </w:r>
      <w:proofErr w:type="spellStart"/>
      <w:r w:rsidR="00682CE9" w:rsidRPr="006C3B27">
        <w:rPr>
          <w:rFonts w:asciiTheme="minorHAnsi" w:hAnsiTheme="minorHAnsi" w:cstheme="minorHAnsi"/>
        </w:rPr>
        <w:t>ozelenjavanje</w:t>
      </w:r>
      <w:proofErr w:type="spellEnd"/>
      <w:r w:rsidR="00682CE9" w:rsidRPr="006C3B27">
        <w:rPr>
          <w:rFonts w:asciiTheme="minorHAnsi" w:hAnsiTheme="minorHAnsi" w:cstheme="minorHAnsi"/>
        </w:rPr>
        <w:t xml:space="preserve"> </w:t>
      </w:r>
      <w:r w:rsidR="00BE6CD2" w:rsidRPr="006C3B27">
        <w:rPr>
          <w:rFonts w:asciiTheme="minorHAnsi" w:hAnsiTheme="minorHAnsi" w:cstheme="minorHAnsi"/>
        </w:rPr>
        <w:t>urbanih područja izloženih klimatskim promjenama uslijed toplinskih udara.</w:t>
      </w:r>
    </w:p>
    <w:p w14:paraId="14E09BAF" w14:textId="77777777" w:rsidR="00BE6CD2" w:rsidRPr="006C3B27" w:rsidRDefault="00BE6CD2" w:rsidP="004261A3">
      <w:pPr>
        <w:rPr>
          <w:rFonts w:asciiTheme="minorHAnsi" w:hAnsiTheme="minorHAnsi" w:cstheme="minorHAnsi"/>
        </w:rPr>
      </w:pPr>
    </w:p>
    <w:p w14:paraId="1A12BCF1" w14:textId="13835249" w:rsidR="00BE6CD2" w:rsidRPr="00880284" w:rsidRDefault="00880284" w:rsidP="004261A3">
      <w:pPr>
        <w:rPr>
          <w:rFonts w:asciiTheme="minorHAnsi" w:hAnsiTheme="minorHAnsi" w:cstheme="minorHAnsi"/>
          <w:b/>
          <w:bCs/>
          <w:caps/>
        </w:rPr>
      </w:pPr>
      <w:r w:rsidRPr="00880284">
        <w:rPr>
          <w:rFonts w:asciiTheme="minorHAnsi" w:hAnsiTheme="minorHAnsi" w:cstheme="minorHAnsi"/>
          <w:b/>
          <w:bCs/>
          <w:caps/>
        </w:rPr>
        <w:t>Kapitalni projekt K310002 Ulaganje u objekte</w:t>
      </w:r>
    </w:p>
    <w:p w14:paraId="4546A556" w14:textId="645198C5" w:rsidR="00BE6CD2" w:rsidRPr="006C3B27" w:rsidRDefault="00BE6CD2" w:rsidP="004261A3">
      <w:pPr>
        <w:rPr>
          <w:rFonts w:asciiTheme="minorHAnsi" w:hAnsiTheme="minorHAnsi" w:cstheme="minorHAnsi"/>
        </w:rPr>
      </w:pPr>
      <w:r w:rsidRPr="006C3B27">
        <w:rPr>
          <w:rFonts w:asciiTheme="minorHAnsi" w:hAnsiTheme="minorHAnsi" w:cstheme="minorHAnsi"/>
        </w:rPr>
        <w:t>Raspisao se natječaj javne nabave za odabir izvođača  za gradnju</w:t>
      </w:r>
      <w:r w:rsidR="00880284">
        <w:rPr>
          <w:rFonts w:asciiTheme="minorHAnsi" w:hAnsiTheme="minorHAnsi" w:cstheme="minorHAnsi"/>
        </w:rPr>
        <w:t xml:space="preserve"> dječjeg</w:t>
      </w:r>
      <w:r w:rsidRPr="006C3B27">
        <w:rPr>
          <w:rFonts w:asciiTheme="minorHAnsi" w:hAnsiTheme="minorHAnsi" w:cstheme="minorHAnsi"/>
        </w:rPr>
        <w:t xml:space="preserve"> vrtića</w:t>
      </w:r>
      <w:r w:rsidR="00880284">
        <w:rPr>
          <w:rFonts w:asciiTheme="minorHAnsi" w:hAnsiTheme="minorHAnsi" w:cstheme="minorHAnsi"/>
        </w:rPr>
        <w:t xml:space="preserve"> u </w:t>
      </w:r>
      <w:proofErr w:type="spellStart"/>
      <w:r w:rsidR="00880284">
        <w:rPr>
          <w:rFonts w:asciiTheme="minorHAnsi" w:hAnsiTheme="minorHAnsi" w:cstheme="minorHAnsi"/>
        </w:rPr>
        <w:t>Srijan</w:t>
      </w:r>
      <w:r w:rsidR="006415A8">
        <w:rPr>
          <w:rFonts w:asciiTheme="minorHAnsi" w:hAnsiTheme="minorHAnsi" w:cstheme="minorHAnsi"/>
        </w:rPr>
        <w:t>e</w:t>
      </w:r>
      <w:proofErr w:type="spellEnd"/>
      <w:r w:rsidR="00880284">
        <w:rPr>
          <w:rFonts w:asciiTheme="minorHAnsi" w:hAnsiTheme="minorHAnsi" w:cstheme="minorHAnsi"/>
        </w:rPr>
        <w:t>.</w:t>
      </w:r>
      <w:r w:rsidRPr="006C3B27">
        <w:rPr>
          <w:rFonts w:asciiTheme="minorHAnsi" w:hAnsiTheme="minorHAnsi" w:cstheme="minorHAnsi"/>
        </w:rPr>
        <w:t xml:space="preserve"> </w:t>
      </w:r>
      <w:r w:rsidR="006415A8">
        <w:rPr>
          <w:rFonts w:asciiTheme="minorHAnsi" w:hAnsiTheme="minorHAnsi" w:cstheme="minorHAnsi"/>
        </w:rPr>
        <w:t xml:space="preserve"> </w:t>
      </w:r>
      <w:r w:rsidRPr="006C3B27">
        <w:rPr>
          <w:rFonts w:asciiTheme="minorHAnsi" w:hAnsiTheme="minorHAnsi" w:cstheme="minorHAnsi"/>
        </w:rPr>
        <w:t>Završeno je javno savjetovanje sa zainteresiranom javnošću.</w:t>
      </w:r>
    </w:p>
    <w:p w14:paraId="2FB874C7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:sz w:val="24"/>
          <w:szCs w:val="24"/>
          <w14:ligatures w14:val="standardContextual"/>
        </w:rPr>
      </w:pPr>
    </w:p>
    <w:p w14:paraId="5264C33E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b/>
          <w:bCs/>
          <w:caps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b/>
          <w:bCs/>
          <w:caps/>
          <w:kern w:val="2"/>
          <w14:ligatures w14:val="standardContextual"/>
        </w:rPr>
        <w:t>PROGRAM 1009 – PROMICANJE KULTURE</w:t>
      </w:r>
    </w:p>
    <w:p w14:paraId="7EA31044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Planirano na godišnjoj razini: 211.840,00 EUR</w:t>
      </w:r>
    </w:p>
    <w:p w14:paraId="50B3EC60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Realizirano: 38,12%</w:t>
      </w:r>
    </w:p>
    <w:p w14:paraId="217FF977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 xml:space="preserve">Obrazloženje: </w:t>
      </w:r>
      <w:bookmarkStart w:id="2" w:name="_Hlk141943452"/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Program je realiziran na razini potraživanja korisnika programa (ustanove, udruge i fizičke osobe u provedbi programa iz područja kulture). Najveći broj događanja u kulturi odvija se u ljetnim mjesecima, pa se povećanje realizacije programa očekuje po završetku ljetne sezone</w:t>
      </w:r>
      <w:bookmarkEnd w:id="2"/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.</w:t>
      </w:r>
    </w:p>
    <w:p w14:paraId="459214DC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</w:p>
    <w:p w14:paraId="10371278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b/>
          <w:bCs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b/>
          <w:bCs/>
          <w:kern w:val="2"/>
          <w14:ligatures w14:val="standardContextual"/>
        </w:rPr>
        <w:t>PROGRAM 1011 – OSNOVNO, SREDNJEŠKOLSKO I VISOKOŠKOLSKO OBRAZOVANJE</w:t>
      </w:r>
    </w:p>
    <w:p w14:paraId="2BCC3134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Planirano na godišnjoj razini: 83.300,00 EUR</w:t>
      </w:r>
    </w:p>
    <w:p w14:paraId="538866CA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Realizirano: 27,64%</w:t>
      </w:r>
    </w:p>
    <w:p w14:paraId="32DC377D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Obrazloženje: Program je realiziran na razini potraživanja korisnika programa, a to su ustanove u sustavu obrazovanja (osim predškolskih ustanova), kao i polaznici doktorskih studija. Realizacija ovisi o potrebama korisnika.</w:t>
      </w:r>
    </w:p>
    <w:p w14:paraId="454983A9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</w:p>
    <w:p w14:paraId="304CCEA6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b/>
          <w:bCs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b/>
          <w:bCs/>
          <w:kern w:val="2"/>
          <w14:ligatures w14:val="standardContextual"/>
        </w:rPr>
        <w:t>PROGRAM 1012 – RAZVOJ CIVILNOG DRUŠTVA</w:t>
      </w:r>
    </w:p>
    <w:p w14:paraId="0DA0917F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Planirano na godišnjoj razini: 58.900,00 EUR</w:t>
      </w:r>
    </w:p>
    <w:p w14:paraId="63FA6AC9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Realizirano: 31,33%</w:t>
      </w:r>
    </w:p>
    <w:p w14:paraId="18DF7CF6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Obrazloženje: Program je realiziran na razini potraživanja korisnika programa, pa realizacija ovisi o njihovim potrebama. Ugovori za sufinanciranje programa/projekata u području razvoja civilnog društva sklapani su tijekom mjeseca travnja u iznosu od 30% ugovorenih sredstva, pa se njihova intenzivnija realizacija očekuje u drugom polugodištu proračunske godine.</w:t>
      </w:r>
    </w:p>
    <w:p w14:paraId="50C997F9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b/>
          <w:bCs/>
          <w:kern w:val="2"/>
          <w14:ligatures w14:val="standardContextual"/>
        </w:rPr>
      </w:pPr>
    </w:p>
    <w:p w14:paraId="60D8048C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b/>
          <w:bCs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b/>
          <w:bCs/>
          <w:kern w:val="2"/>
          <w14:ligatures w14:val="standardContextual"/>
        </w:rPr>
        <w:t>PROGRAM 1013 – ZAŠTITA PRAVA NACIONALNIH MANJINA</w:t>
      </w:r>
    </w:p>
    <w:p w14:paraId="5A334793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Planirano na godišnjoj razini: 800,00 EUR</w:t>
      </w:r>
    </w:p>
    <w:p w14:paraId="7C4DAEA3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Realizirano: 0%</w:t>
      </w:r>
    </w:p>
    <w:p w14:paraId="4B31940E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Obrazloženje: Program nije realiziran jer nije bilo potraživanja zainteresiranih korisnika.</w:t>
      </w:r>
    </w:p>
    <w:p w14:paraId="4809CC34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b/>
          <w:bCs/>
          <w:kern w:val="2"/>
          <w14:ligatures w14:val="standardContextual"/>
        </w:rPr>
      </w:pPr>
    </w:p>
    <w:p w14:paraId="3AEBCF0B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b/>
          <w:bCs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b/>
          <w:bCs/>
          <w:kern w:val="2"/>
          <w14:ligatures w14:val="standardContextual"/>
        </w:rPr>
        <w:t>PROGRAM 1015 – ZAŠTITA, OČUVANJE I UNAPREĐENJE ZDRAVLJA</w:t>
      </w:r>
    </w:p>
    <w:p w14:paraId="03729EE9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Planirano na godišnjoj razini: 87.400,00 EUR</w:t>
      </w:r>
    </w:p>
    <w:p w14:paraId="5F46EFD0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Realizirano: 30,96%</w:t>
      </w:r>
    </w:p>
    <w:p w14:paraId="3F6AEDFB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Obrazloženje: Program je realiziran na razini potraživanja korisnika programa, pa realizacija ovisi o njihovim potrebama. Ugovori za sufinanciranje programa/projekata u području zaštite, očuvanja i unapređenja zdravlja sklapani su tijekom mjeseca travnja u iznosu od 30% ugovorenih sredstva, pa se njihova intenzivnija realizacija očekuje u drugom polugodištu proračunske godine.</w:t>
      </w:r>
    </w:p>
    <w:p w14:paraId="043893D9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b/>
          <w:bCs/>
          <w:kern w:val="2"/>
          <w14:ligatures w14:val="standardContextual"/>
        </w:rPr>
      </w:pPr>
    </w:p>
    <w:p w14:paraId="098CA142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b/>
          <w:bCs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b/>
          <w:bCs/>
          <w:kern w:val="2"/>
          <w14:ligatures w14:val="standardContextual"/>
        </w:rPr>
        <w:t>PROGRAM 1016 – SOCIJALNA SKRB</w:t>
      </w:r>
    </w:p>
    <w:p w14:paraId="73132801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Planirano na godišnjoj razini: 568.400,00 EUR</w:t>
      </w:r>
    </w:p>
    <w:p w14:paraId="40F2B60F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lastRenderedPageBreak/>
        <w:t>Realizirano: 26,92%</w:t>
      </w:r>
    </w:p>
    <w:p w14:paraId="3A3F357E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Obrazloženje: Program je realiziran na razini potraživanja korisnika programa, pa realizacija ovisi o njihovim potrebama. Ugovori za sufinanciranje programa/projekata u području socijalne skrbi sklapani su tijekom mjeseca travnja u iznosu od 30% ugovorenih sredstva, pa se njihova intenzivnija realizacija očekuje u drugom polugodištu proračunske godine.</w:t>
      </w:r>
    </w:p>
    <w:p w14:paraId="18E4AA9A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b/>
          <w:bCs/>
          <w:kern w:val="2"/>
          <w14:ligatures w14:val="standardContextual"/>
        </w:rPr>
      </w:pPr>
    </w:p>
    <w:p w14:paraId="5C8DCB2C" w14:textId="77777777" w:rsidR="00933266" w:rsidRDefault="00933266" w:rsidP="00176B49">
      <w:pPr>
        <w:jc w:val="both"/>
        <w:rPr>
          <w:rFonts w:asciiTheme="minorHAnsi" w:eastAsia="Calibri" w:hAnsiTheme="minorHAnsi" w:cstheme="minorHAnsi"/>
          <w:b/>
          <w:bCs/>
          <w:kern w:val="2"/>
          <w14:ligatures w14:val="standardContextual"/>
        </w:rPr>
      </w:pPr>
    </w:p>
    <w:p w14:paraId="17719B2F" w14:textId="5C9F0B9F" w:rsidR="00176B49" w:rsidRPr="00176B49" w:rsidRDefault="00176B49" w:rsidP="00176B49">
      <w:pPr>
        <w:jc w:val="both"/>
        <w:rPr>
          <w:rFonts w:asciiTheme="minorHAnsi" w:eastAsia="Calibri" w:hAnsiTheme="minorHAnsi" w:cstheme="minorHAnsi"/>
          <w:b/>
          <w:bCs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b/>
          <w:bCs/>
          <w:kern w:val="2"/>
          <w14:ligatures w14:val="standardContextual"/>
        </w:rPr>
        <w:t>PROGRAM 1017 – RAZVOJ SPORTA I REKREACIJE</w:t>
      </w:r>
    </w:p>
    <w:p w14:paraId="7C5B0741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Planirano na godišnjoj razini: 360.400,00 EUR</w:t>
      </w:r>
    </w:p>
    <w:p w14:paraId="4B3236C2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Realizirano: 35,88%</w:t>
      </w:r>
    </w:p>
    <w:p w14:paraId="606B8AEA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Obrazloženje: Program je realiziran na razini potraživanja korisnika programa (sportski objekti, sportske manifestacije, sportska rekreacija, udruge u sportu), pa realizacija ovisi o njihovim potrebama. Intenzivnija realizacija očekuje se u drugom polugodištu proračunske godine.</w:t>
      </w:r>
    </w:p>
    <w:p w14:paraId="18BD1611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b/>
          <w:bCs/>
          <w:kern w:val="2"/>
          <w14:ligatures w14:val="standardContextual"/>
        </w:rPr>
      </w:pPr>
    </w:p>
    <w:p w14:paraId="29044299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b/>
          <w:bCs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b/>
          <w:bCs/>
          <w:kern w:val="2"/>
          <w14:ligatures w14:val="standardContextual"/>
        </w:rPr>
        <w:t>PROGRAM 1018 – JAČANJE GOSPODARSTVA</w:t>
      </w:r>
    </w:p>
    <w:p w14:paraId="237BB8CE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Planirano na godišnjoj razini: 70.100,00 EUR</w:t>
      </w:r>
    </w:p>
    <w:p w14:paraId="5C6D8CC7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Realizirano: 1,42%</w:t>
      </w:r>
    </w:p>
    <w:p w14:paraId="71BE953E" w14:textId="77777777" w:rsid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Obrazloženje: Aktivnosti i tekući projekti po ovom Programu su započeti u zadnjem kvartalu prošle ili prvom dijelu tekuće godine te su u tijeku. Završetak dijela aktivnosti očekuje se do kraja ove proračunske godine, što će se odraziti i na povećanje financijske realizacije Programa.</w:t>
      </w:r>
    </w:p>
    <w:p w14:paraId="0BCBF385" w14:textId="77777777" w:rsidR="00A554AD" w:rsidRDefault="00A554AD" w:rsidP="00A554AD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 w:rsidRPr="006C3B27">
        <w:rPr>
          <w:rFonts w:asciiTheme="minorHAnsi" w:eastAsia="Calibri" w:hAnsiTheme="minorHAnsi" w:cstheme="minorHAnsi"/>
          <w:kern w:val="2"/>
          <w14:ligatures w14:val="standardContextual"/>
        </w:rPr>
        <w:t>O</w:t>
      </w:r>
      <w:r w:rsidRPr="00176B49">
        <w:rPr>
          <w:rFonts w:asciiTheme="minorHAnsi" w:eastAsia="Calibri" w:hAnsiTheme="minorHAnsi" w:cstheme="minorHAnsi"/>
          <w:kern w:val="2"/>
          <w14:ligatures w14:val="standardContextual"/>
        </w:rPr>
        <w:t>stali nenavedeni programi u svojoj realizaciji  su pratili planiranu dinamiku.</w:t>
      </w:r>
    </w:p>
    <w:p w14:paraId="2A49E32D" w14:textId="77777777" w:rsidR="00A554AD" w:rsidRDefault="00A554AD" w:rsidP="00A554AD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</w:p>
    <w:p w14:paraId="309EA1B1" w14:textId="77777777" w:rsidR="00A554AD" w:rsidRDefault="00A554AD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</w:p>
    <w:p w14:paraId="352F8C1C" w14:textId="77777777" w:rsidR="00A554AD" w:rsidRDefault="00A554AD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</w:p>
    <w:p w14:paraId="1AFD62ED" w14:textId="4BF39EE5" w:rsidR="00A554AD" w:rsidRPr="006C3B27" w:rsidRDefault="00A554AD" w:rsidP="00A554AD">
      <w:pPr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>4</w:t>
      </w:r>
      <w:r w:rsidRPr="006C3B2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.       </w:t>
      </w:r>
      <w:r w:rsidR="007F0638">
        <w:rPr>
          <w:rFonts w:asciiTheme="minorHAnsi" w:hAnsiTheme="minorHAnsi" w:cstheme="minorHAnsi"/>
          <w:b/>
          <w:bCs/>
          <w:noProof/>
          <w:sz w:val="24"/>
          <w:szCs w:val="24"/>
        </w:rPr>
        <w:t>POSEBNI IZVJEŠTAJI</w:t>
      </w:r>
    </w:p>
    <w:p w14:paraId="05C8DB8B" w14:textId="77777777" w:rsidR="00A554AD" w:rsidRPr="006C3B27" w:rsidRDefault="00A554AD" w:rsidP="00A554AD">
      <w:pPr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7CAE8FAC" w14:textId="77777777" w:rsidR="007F0638" w:rsidRDefault="00A554AD" w:rsidP="007F0638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>4</w:t>
      </w:r>
      <w:r w:rsidRPr="006C3B27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6C3B2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1.    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>Izv</w:t>
      </w:r>
      <w:r w:rsidR="00BB6FCF">
        <w:rPr>
          <w:rFonts w:asciiTheme="minorHAnsi" w:hAnsiTheme="minorHAnsi" w:cstheme="minorHAnsi"/>
          <w:b/>
          <w:bCs/>
          <w:noProof/>
          <w:sz w:val="24"/>
          <w:szCs w:val="24"/>
        </w:rPr>
        <w:t>ještaj o izvršenoj preraspodjeli proračuna</w:t>
      </w:r>
    </w:p>
    <w:p w14:paraId="3F0A25AA" w14:textId="77777777" w:rsidR="007F0638" w:rsidRDefault="007F0638" w:rsidP="007F0638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</w:p>
    <w:p w14:paraId="059B14E1" w14:textId="4FCAB351" w:rsidR="00A554AD" w:rsidRDefault="00A554AD" w:rsidP="00A554AD">
      <w:pPr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297CA3C0" w14:textId="77777777" w:rsidR="00A554AD" w:rsidRDefault="00A554AD" w:rsidP="00A554AD">
      <w:pPr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2DA2D671" w14:textId="56255B0D" w:rsidR="00A554AD" w:rsidRPr="00A476AF" w:rsidRDefault="00A554AD" w:rsidP="00A554AD">
      <w:pPr>
        <w:rPr>
          <w:rFonts w:asciiTheme="minorHAnsi" w:hAnsiTheme="minorHAnsi" w:cstheme="minorHAnsi"/>
          <w:sz w:val="24"/>
          <w:szCs w:val="24"/>
        </w:rPr>
      </w:pPr>
      <w:r w:rsidRPr="00A476AF">
        <w:rPr>
          <w:rFonts w:asciiTheme="minorHAnsi" w:hAnsiTheme="minorHAnsi" w:cstheme="minorHAnsi"/>
          <w:noProof/>
          <w:sz w:val="24"/>
          <w:szCs w:val="24"/>
        </w:rPr>
        <w:t xml:space="preserve">Gradonačelnik Grada </w:t>
      </w:r>
      <w:r w:rsidR="007A525B">
        <w:rPr>
          <w:rFonts w:asciiTheme="minorHAnsi" w:hAnsiTheme="minorHAnsi" w:cstheme="minorHAnsi"/>
          <w:noProof/>
          <w:sz w:val="24"/>
          <w:szCs w:val="24"/>
        </w:rPr>
        <w:t>O</w:t>
      </w:r>
      <w:r w:rsidRPr="00A476AF">
        <w:rPr>
          <w:rFonts w:asciiTheme="minorHAnsi" w:hAnsiTheme="minorHAnsi" w:cstheme="minorHAnsi"/>
          <w:noProof/>
          <w:sz w:val="24"/>
          <w:szCs w:val="24"/>
        </w:rPr>
        <w:t xml:space="preserve">miša </w:t>
      </w:r>
      <w:r w:rsidR="007A525B">
        <w:rPr>
          <w:rFonts w:asciiTheme="minorHAnsi" w:hAnsiTheme="minorHAnsi" w:cstheme="minorHAnsi"/>
          <w:noProof/>
          <w:sz w:val="24"/>
          <w:szCs w:val="24"/>
        </w:rPr>
        <w:t xml:space="preserve">u skladu sa svojim ovlastima, </w:t>
      </w:r>
      <w:r w:rsidRPr="00A476AF">
        <w:rPr>
          <w:rFonts w:asciiTheme="minorHAnsi" w:hAnsiTheme="minorHAnsi" w:cstheme="minorHAnsi"/>
          <w:noProof/>
          <w:sz w:val="24"/>
          <w:szCs w:val="24"/>
        </w:rPr>
        <w:t xml:space="preserve">donio je </w:t>
      </w:r>
      <w:r>
        <w:rPr>
          <w:rFonts w:asciiTheme="minorHAnsi" w:hAnsiTheme="minorHAnsi" w:cstheme="minorHAnsi"/>
          <w:noProof/>
          <w:sz w:val="24"/>
          <w:szCs w:val="24"/>
        </w:rPr>
        <w:t>Odluku o preraspodjeli sredstava plan</w:t>
      </w:r>
      <w:r w:rsidR="007A525B">
        <w:rPr>
          <w:rFonts w:asciiTheme="minorHAnsi" w:hAnsiTheme="minorHAnsi" w:cstheme="minorHAnsi"/>
          <w:noProof/>
          <w:sz w:val="24"/>
          <w:szCs w:val="24"/>
        </w:rPr>
        <w:t>i</w:t>
      </w:r>
      <w:r>
        <w:rPr>
          <w:rFonts w:asciiTheme="minorHAnsi" w:hAnsiTheme="minorHAnsi" w:cstheme="minorHAnsi"/>
          <w:noProof/>
          <w:sz w:val="24"/>
          <w:szCs w:val="24"/>
        </w:rPr>
        <w:t>ranih u Proračunu Grada Omiša za 2023. godinu KLASA: 400</w:t>
      </w:r>
      <w:r w:rsidR="0012149F">
        <w:rPr>
          <w:rFonts w:asciiTheme="minorHAnsi" w:hAnsiTheme="minorHAnsi" w:cstheme="minorHAnsi"/>
          <w:noProof/>
          <w:sz w:val="24"/>
          <w:szCs w:val="24"/>
        </w:rPr>
        <w:t>-</w:t>
      </w:r>
      <w:r>
        <w:rPr>
          <w:rFonts w:asciiTheme="minorHAnsi" w:hAnsiTheme="minorHAnsi" w:cstheme="minorHAnsi"/>
          <w:noProof/>
          <w:sz w:val="24"/>
          <w:szCs w:val="24"/>
        </w:rPr>
        <w:t>01/23-01/04; URBROJ:2181-7-03-01/1-23-2 od 30. 6. 2023. godine kako slijedi:</w:t>
      </w:r>
    </w:p>
    <w:tbl>
      <w:tblPr>
        <w:tblpPr w:leftFromText="180" w:rightFromText="180" w:vertAnchor="text" w:horzAnchor="margin" w:tblpXSpec="center" w:tblpY="330"/>
        <w:tblW w:w="9938" w:type="dxa"/>
        <w:tblLook w:val="04A0" w:firstRow="1" w:lastRow="0" w:firstColumn="1" w:lastColumn="0" w:noHBand="0" w:noVBand="1"/>
      </w:tblPr>
      <w:tblGrid>
        <w:gridCol w:w="495"/>
        <w:gridCol w:w="4179"/>
        <w:gridCol w:w="1468"/>
        <w:gridCol w:w="1140"/>
        <w:gridCol w:w="1247"/>
        <w:gridCol w:w="1409"/>
      </w:tblGrid>
      <w:tr w:rsidR="006A7F17" w:rsidRPr="00AC4070" w14:paraId="646BD837" w14:textId="77777777" w:rsidTr="006A7F17">
        <w:trPr>
          <w:trHeight w:val="255"/>
        </w:trPr>
        <w:tc>
          <w:tcPr>
            <w:tcW w:w="6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5729" w14:textId="77777777" w:rsidR="006A7F17" w:rsidRPr="00AC4070" w:rsidRDefault="006A7F17" w:rsidP="006A7F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PRERASPODJELA ZA 2023. GODINU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983D" w14:textId="77777777" w:rsidR="006A7F17" w:rsidRPr="00AC4070" w:rsidRDefault="006A7F17" w:rsidP="006A7F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58E" w14:textId="77777777" w:rsidR="006A7F17" w:rsidRPr="00AC4070" w:rsidRDefault="006A7F17" w:rsidP="006A7F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C7AB" w14:textId="77777777" w:rsidR="006A7F17" w:rsidRPr="00AC4070" w:rsidRDefault="006A7F17" w:rsidP="006A7F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A7F17" w:rsidRPr="00AC4070" w14:paraId="144BD8FA" w14:textId="77777777" w:rsidTr="006A7F1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A1CE" w14:textId="77777777" w:rsidR="006A7F17" w:rsidRPr="00AC4070" w:rsidRDefault="006A7F17" w:rsidP="006A7F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1DEC" w14:textId="77777777" w:rsidR="006A7F17" w:rsidRPr="00AC4070" w:rsidRDefault="006A7F17" w:rsidP="006A7F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C884" w14:textId="77777777" w:rsidR="006A7F17" w:rsidRPr="00AC4070" w:rsidRDefault="006A7F17" w:rsidP="006A7F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4B5E" w14:textId="77777777" w:rsidR="006A7F17" w:rsidRPr="00AC4070" w:rsidRDefault="006A7F17" w:rsidP="006A7F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1FB3" w14:textId="77777777" w:rsidR="006A7F17" w:rsidRPr="00AC4070" w:rsidRDefault="006A7F17" w:rsidP="006A7F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0BF6" w14:textId="77777777" w:rsidR="006A7F17" w:rsidRPr="00AC4070" w:rsidRDefault="006A7F17" w:rsidP="006A7F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A7F17" w:rsidRPr="00AC4070" w14:paraId="6ECE6DFE" w14:textId="77777777" w:rsidTr="006A7F17">
        <w:trPr>
          <w:trHeight w:val="255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FA4FE" w14:textId="77777777" w:rsidR="006A7F17" w:rsidRPr="00AC4070" w:rsidRDefault="006A7F17" w:rsidP="006A7F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Konto / razdjel / program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8AA1" w14:textId="77777777" w:rsidR="006A7F17" w:rsidRPr="00AC4070" w:rsidRDefault="006A7F17" w:rsidP="006A7F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FA9B" w14:textId="77777777" w:rsidR="006A7F17" w:rsidRPr="00AC4070" w:rsidRDefault="006A7F17" w:rsidP="006A7F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Povećanje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0E63" w14:textId="77777777" w:rsidR="006A7F17" w:rsidRPr="00AC4070" w:rsidRDefault="006A7F17" w:rsidP="006A7F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Smanjenje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AC07" w14:textId="77777777" w:rsidR="006A7F17" w:rsidRPr="00AC4070" w:rsidRDefault="006A7F17" w:rsidP="006A7F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</w:tr>
      <w:tr w:rsidR="006A7F17" w:rsidRPr="00AC4070" w14:paraId="23D7BE01" w14:textId="77777777" w:rsidTr="006A7F17">
        <w:trPr>
          <w:trHeight w:val="255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A73B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SVEUKUPNO RASHODI / IZDACI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42F2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18.528.927,55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26D0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12.965,56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ED2D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-12.965,56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BBAE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18.528.927,55</w:t>
            </w:r>
          </w:p>
        </w:tc>
      </w:tr>
      <w:tr w:rsidR="006A7F17" w:rsidRPr="00AC4070" w14:paraId="71F7D751" w14:textId="77777777" w:rsidTr="006A7F17">
        <w:trPr>
          <w:trHeight w:val="255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0442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Razdjel 001 URED GRADONAČELNIKA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0DEE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3.167.230,00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0E8B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D559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-12.965,56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6BB6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3.154.264,44</w:t>
            </w:r>
          </w:p>
        </w:tc>
      </w:tr>
      <w:tr w:rsidR="006A7F17" w:rsidRPr="00AC4070" w14:paraId="2E3AC3D6" w14:textId="77777777" w:rsidTr="006A7F17">
        <w:trPr>
          <w:trHeight w:val="255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3317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Glava 00101 URED GRADONAČELNIKA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CC28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3.167.230,00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C2FF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676A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-12.965,56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F884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3.154.264,44</w:t>
            </w:r>
          </w:p>
        </w:tc>
      </w:tr>
      <w:tr w:rsidR="006A7F17" w:rsidRPr="00AC4070" w14:paraId="6A89DFCD" w14:textId="77777777" w:rsidTr="006A7F17">
        <w:trPr>
          <w:trHeight w:val="255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AF7A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Program 1001 Javna uprava i administracija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A0C7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3.167.230,00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DABE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8CCF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-12.965,56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963F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3.154.264,44</w:t>
            </w:r>
          </w:p>
        </w:tc>
      </w:tr>
      <w:tr w:rsidR="006A7F17" w:rsidRPr="00AC4070" w14:paraId="645E34F6" w14:textId="77777777" w:rsidTr="006A7F17">
        <w:trPr>
          <w:trHeight w:val="255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B17C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Aktivnost A101003 Gradska uprava, stručni i tehnički poslovi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BF1C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1.958.700,00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5F94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7267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-145.952,71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B7C0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1.812.747,29</w:t>
            </w:r>
          </w:p>
        </w:tc>
      </w:tr>
      <w:tr w:rsidR="006A7F17" w:rsidRPr="00AC4070" w14:paraId="17FFCA45" w14:textId="77777777" w:rsidTr="006A7F17">
        <w:trPr>
          <w:trHeight w:val="255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B715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 1. OPĆI PRIHODI I PRIMICI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61D2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1.769.800,00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69D0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710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-145.952,71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4D3B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1.623.847,29</w:t>
            </w:r>
          </w:p>
        </w:tc>
      </w:tr>
      <w:tr w:rsidR="006A7F17" w:rsidRPr="00AC4070" w14:paraId="481E0B09" w14:textId="77777777" w:rsidTr="006A7F17">
        <w:trPr>
          <w:trHeight w:val="255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79E1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 1.1. Prihodi od poreza, imovine, pristojbi i kazni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8B26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1.769.800,00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058D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B669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-145.952,71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98DD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1.623.847,29</w:t>
            </w:r>
          </w:p>
        </w:tc>
      </w:tr>
      <w:tr w:rsidR="006A7F17" w:rsidRPr="00AC4070" w14:paraId="21F4A319" w14:textId="77777777" w:rsidTr="006A7F1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2D50" w14:textId="77777777" w:rsidR="006A7F17" w:rsidRPr="00AC4070" w:rsidRDefault="006A7F17" w:rsidP="006A7F1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3620" w14:textId="77777777" w:rsidR="006A7F17" w:rsidRPr="00AC4070" w:rsidRDefault="006A7F17" w:rsidP="006A7F1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17DC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453.300,00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092B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A3F2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-145.952,71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2EEA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307.347,29</w:t>
            </w:r>
          </w:p>
        </w:tc>
      </w:tr>
      <w:tr w:rsidR="006A7F17" w:rsidRPr="00AC4070" w14:paraId="28929213" w14:textId="77777777" w:rsidTr="006A7F17">
        <w:trPr>
          <w:trHeight w:val="571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1B2A0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Aktivnost A101009 Zaposlenici izvan radnog odnosa-projekt "Zaželi"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74F9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136.940,00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4DEC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2BED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132.987,15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1117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269.927,15</w:t>
            </w:r>
          </w:p>
        </w:tc>
      </w:tr>
      <w:tr w:rsidR="006A7F17" w:rsidRPr="00AC4070" w14:paraId="127CB169" w14:textId="77777777" w:rsidTr="006A7F17">
        <w:trPr>
          <w:trHeight w:val="255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99E7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 1. OPĆI PRIHODI I PRIMICI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F2D5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ACE6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AD07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132.987,15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A53B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132.987,15</w:t>
            </w:r>
          </w:p>
        </w:tc>
      </w:tr>
      <w:tr w:rsidR="006A7F17" w:rsidRPr="00AC4070" w14:paraId="3AFBA330" w14:textId="77777777" w:rsidTr="006A7F17">
        <w:trPr>
          <w:trHeight w:val="255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CF0D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 1.1. Prihodi od poreza, imovine, pristojbi i kazni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119E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C9D2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3497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132.987,15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3A48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132.987,15</w:t>
            </w:r>
          </w:p>
        </w:tc>
      </w:tr>
      <w:tr w:rsidR="006A7F17" w:rsidRPr="00AC4070" w14:paraId="1BE140A1" w14:textId="77777777" w:rsidTr="006A7F1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49C4" w14:textId="77777777" w:rsidR="006A7F17" w:rsidRPr="00AC4070" w:rsidRDefault="006A7F17" w:rsidP="006A7F1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E289" w14:textId="77777777" w:rsidR="006A7F17" w:rsidRPr="00AC4070" w:rsidRDefault="006A7F17" w:rsidP="006A7F1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5EAF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5344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1C90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119.864,34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9762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119.864,34</w:t>
            </w:r>
          </w:p>
        </w:tc>
      </w:tr>
      <w:tr w:rsidR="006A7F17" w:rsidRPr="00AC4070" w14:paraId="5BA76881" w14:textId="77777777" w:rsidTr="006A7F1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128B" w14:textId="77777777" w:rsidR="006A7F17" w:rsidRPr="00AC4070" w:rsidRDefault="006A7F17" w:rsidP="006A7F1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1EDC" w14:textId="77777777" w:rsidR="006A7F17" w:rsidRPr="00AC4070" w:rsidRDefault="006A7F17" w:rsidP="006A7F1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B8E2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A393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0056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13.122,81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DD73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13.122,81</w:t>
            </w:r>
          </w:p>
        </w:tc>
      </w:tr>
      <w:tr w:rsidR="006A7F17" w:rsidRPr="00AC4070" w14:paraId="6B3AFCF8" w14:textId="77777777" w:rsidTr="006A7F17">
        <w:trPr>
          <w:trHeight w:val="571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11413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Razdjel 002 UPRAVNI ODJEL ZA KOMUNALNO STAMBENU DJELATNOST, UREĐENJE PROSTORA I ZAŠTITU OKOLIŠA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F65D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9.784.196,50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4957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2.212,18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7C9A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-2.212,18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EC4C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9.784.196,50</w:t>
            </w:r>
          </w:p>
        </w:tc>
      </w:tr>
      <w:tr w:rsidR="006A7F17" w:rsidRPr="00AC4070" w14:paraId="6B71F31A" w14:textId="77777777" w:rsidTr="006A7F17">
        <w:trPr>
          <w:trHeight w:val="541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79C5F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Glava 00201 UPRAVNI ODJEL ZA KOMUNALNO STAMBENU DJELATNOST, UREĐENJE PROSTORA I ZAŠTITU OKOLIŠA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C01B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9.784.196,50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8C40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2.212,18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2ED2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-2.212,18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F145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9.784.196,50</w:t>
            </w:r>
          </w:p>
        </w:tc>
      </w:tr>
      <w:tr w:rsidR="006A7F17" w:rsidRPr="00AC4070" w14:paraId="48571BD7" w14:textId="77777777" w:rsidTr="006A7F17">
        <w:trPr>
          <w:trHeight w:val="255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2336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Program 1006 Održavanje komunalne infrastrukture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7E59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2.068.900,00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EADB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2.212,18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BB2F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-2.212,18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DBEF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2.068.900,00</w:t>
            </w:r>
          </w:p>
        </w:tc>
      </w:tr>
      <w:tr w:rsidR="006A7F17" w:rsidRPr="00AC4070" w14:paraId="0ACDE04F" w14:textId="77777777" w:rsidTr="006A7F17">
        <w:trPr>
          <w:trHeight w:val="541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3F3E7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Aktivnost A206006 Investicijsko održavanje </w:t>
            </w:r>
            <w:proofErr w:type="spellStart"/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komunalnig</w:t>
            </w:r>
            <w:proofErr w:type="spellEnd"/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građevina i infrastrukture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B4DD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7B38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F3C6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-2.212,18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EA5E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737.787,82</w:t>
            </w:r>
          </w:p>
        </w:tc>
      </w:tr>
      <w:tr w:rsidR="006A7F17" w:rsidRPr="00AC4070" w14:paraId="6BDD1580" w14:textId="77777777" w:rsidTr="006A7F17">
        <w:trPr>
          <w:trHeight w:val="255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E71B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 4. PRIHOD ZA POSEBNE NAMJENE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B753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690.000,00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ADB1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1E2B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-2.212,18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1A4F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687.787,82</w:t>
            </w:r>
          </w:p>
        </w:tc>
      </w:tr>
      <w:tr w:rsidR="006A7F17" w:rsidRPr="00AC4070" w14:paraId="2212ECD9" w14:textId="77777777" w:rsidTr="006A7F17">
        <w:trPr>
          <w:trHeight w:val="255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B04F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 4.6. Komunalni doprinosi i prihodi za posebne namjene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9440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690.000,00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3503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A528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-2.212,18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CD0A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687.787,82</w:t>
            </w:r>
          </w:p>
        </w:tc>
      </w:tr>
      <w:tr w:rsidR="006A7F17" w:rsidRPr="00AC4070" w14:paraId="010249DB" w14:textId="77777777" w:rsidTr="006A7F1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102E" w14:textId="77777777" w:rsidR="006A7F17" w:rsidRPr="00AC4070" w:rsidRDefault="006A7F17" w:rsidP="006A7F1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9C44" w14:textId="77777777" w:rsidR="006A7F17" w:rsidRPr="00AC4070" w:rsidRDefault="006A7F17" w:rsidP="006A7F1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913A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4494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9877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-2.212,18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D7A3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637.787,82</w:t>
            </w:r>
          </w:p>
        </w:tc>
      </w:tr>
      <w:tr w:rsidR="006A7F17" w:rsidRPr="00AC4070" w14:paraId="7B6D78BE" w14:textId="77777777" w:rsidTr="006A7F17">
        <w:trPr>
          <w:trHeight w:val="255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0E88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Tekući projekt T206003 Staro groblje Omiš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452F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EFD9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2.212,18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0E28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E275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7.212,18</w:t>
            </w:r>
          </w:p>
        </w:tc>
      </w:tr>
      <w:tr w:rsidR="006A7F17" w:rsidRPr="00AC4070" w14:paraId="61A15429" w14:textId="77777777" w:rsidTr="006A7F17">
        <w:trPr>
          <w:trHeight w:val="255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13D9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 4. PRIHOD ZA POSEBNE NAMJENE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4B5D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1F54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2.212,18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AC9D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C75E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7.212,18</w:t>
            </w:r>
          </w:p>
        </w:tc>
      </w:tr>
      <w:tr w:rsidR="006A7F17" w:rsidRPr="00AC4070" w14:paraId="012CA5EF" w14:textId="77777777" w:rsidTr="006A7F17">
        <w:trPr>
          <w:trHeight w:val="255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A222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 4.6. Komunalni doprinosi i prihodi za posebne namjene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A1C8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4EAD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2.212,18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EE3A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2DCC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7.212,18</w:t>
            </w:r>
          </w:p>
        </w:tc>
      </w:tr>
      <w:tr w:rsidR="006A7F17" w:rsidRPr="00AC4070" w14:paraId="6F196DB1" w14:textId="77777777" w:rsidTr="006A7F1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657F" w14:textId="77777777" w:rsidR="006A7F17" w:rsidRPr="00AC4070" w:rsidRDefault="006A7F17" w:rsidP="006A7F1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6EEE" w14:textId="77777777" w:rsidR="006A7F17" w:rsidRPr="00AC4070" w:rsidRDefault="006A7F17" w:rsidP="006A7F1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7731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6302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2.212,18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41E8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369F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7.212,18</w:t>
            </w:r>
          </w:p>
        </w:tc>
      </w:tr>
      <w:tr w:rsidR="006A7F17" w:rsidRPr="00AC4070" w14:paraId="5A3CE7EE" w14:textId="77777777" w:rsidTr="006A7F17">
        <w:trPr>
          <w:trHeight w:val="511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209C6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Razdjel 003 UPRAVNI ODJEL ZA GOSPODARSTVO I DRUŠTVENE DJELATNOSTI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CF1E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4.861.701,05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71BD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12.965,56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3035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4535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4.874.666,61</w:t>
            </w:r>
          </w:p>
        </w:tc>
      </w:tr>
      <w:tr w:rsidR="006A7F17" w:rsidRPr="00AC4070" w14:paraId="2644E1E7" w14:textId="77777777" w:rsidTr="006A7F17">
        <w:trPr>
          <w:trHeight w:val="504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A8208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Glava 00301 UPRAVNI ODJEL ZA GOSPODARSTVO I DRUŠTVENE DJELATNOSTI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4E50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2.407.335,00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3200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12.965,56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E2CC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79CE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2.420.300,56</w:t>
            </w:r>
          </w:p>
        </w:tc>
      </w:tr>
      <w:tr w:rsidR="006A7F17" w:rsidRPr="00AC4070" w14:paraId="6804B9CB" w14:textId="77777777" w:rsidTr="006A7F17">
        <w:trPr>
          <w:trHeight w:val="255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1D61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Program 1001 Javna uprava i administracija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F07F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254E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12.965,56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1420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F3F4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25.965,56</w:t>
            </w:r>
          </w:p>
        </w:tc>
      </w:tr>
      <w:tr w:rsidR="006A7F17" w:rsidRPr="00AC4070" w14:paraId="3B629E67" w14:textId="77777777" w:rsidTr="006A7F17">
        <w:trPr>
          <w:trHeight w:val="550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89F01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Aktivnost A101009 Zaposlenici izvan radnog odnosa-projekt "Zaželi"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9F50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9183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12.965,56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1313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9A7D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25.965,56</w:t>
            </w:r>
          </w:p>
        </w:tc>
      </w:tr>
      <w:tr w:rsidR="006A7F17" w:rsidRPr="00AC4070" w14:paraId="48EB76FC" w14:textId="77777777" w:rsidTr="006A7F17">
        <w:trPr>
          <w:trHeight w:val="255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ABF6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 1. OPĆI PRIHODI I PRIMICI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CE56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AE81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12.965,56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6F0B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CD4A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12.965,56</w:t>
            </w:r>
          </w:p>
        </w:tc>
      </w:tr>
      <w:tr w:rsidR="006A7F17" w:rsidRPr="00AC4070" w14:paraId="032C86A8" w14:textId="77777777" w:rsidTr="006A7F17">
        <w:trPr>
          <w:trHeight w:val="255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78FE" w14:textId="77777777" w:rsidR="006A7F17" w:rsidRPr="00AC4070" w:rsidRDefault="006A7F17" w:rsidP="006A7F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 1.1. Prihodi od poreza, imovine, pristojbi i kazni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5AC7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481A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12.965,56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F60B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F3B7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12.965,56</w:t>
            </w:r>
          </w:p>
        </w:tc>
      </w:tr>
      <w:tr w:rsidR="006A7F17" w:rsidRPr="00AC4070" w14:paraId="083BDBBE" w14:textId="77777777" w:rsidTr="006A7F1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7FF8" w14:textId="77777777" w:rsidR="006A7F17" w:rsidRPr="00AC4070" w:rsidRDefault="006A7F17" w:rsidP="006A7F1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3BFD" w14:textId="77777777" w:rsidR="006A7F17" w:rsidRPr="00AC4070" w:rsidRDefault="006A7F17" w:rsidP="006A7F1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4328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53F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12.965,56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7B6B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A989" w14:textId="77777777" w:rsidR="006A7F17" w:rsidRPr="00AC4070" w:rsidRDefault="006A7F17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407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12.965,56</w:t>
            </w:r>
          </w:p>
        </w:tc>
      </w:tr>
      <w:tr w:rsidR="00A554AD" w:rsidRPr="00AC4070" w14:paraId="75D22158" w14:textId="77777777" w:rsidTr="006A7F1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525E" w14:textId="77777777" w:rsidR="00A554AD" w:rsidRPr="00AC4070" w:rsidRDefault="00A554AD" w:rsidP="006A7F1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FC381" w14:textId="77777777" w:rsidR="00A554AD" w:rsidRPr="00AC4070" w:rsidRDefault="00A554AD" w:rsidP="006A7F1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C0029" w14:textId="77777777" w:rsidR="00A554AD" w:rsidRPr="00AC4070" w:rsidRDefault="00A554AD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EE5A3" w14:textId="77777777" w:rsidR="00A554AD" w:rsidRPr="00AC4070" w:rsidRDefault="00A554AD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C4F4B" w14:textId="77777777" w:rsidR="00A554AD" w:rsidRPr="00AC4070" w:rsidRDefault="00A554AD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AC91C" w14:textId="77777777" w:rsidR="00A554AD" w:rsidRPr="00AC4070" w:rsidRDefault="00A554AD" w:rsidP="006A7F1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6C6EEC82" w14:textId="77777777" w:rsidR="00176B49" w:rsidRPr="00176B49" w:rsidRDefault="00176B49" w:rsidP="00176B49">
      <w:pPr>
        <w:jc w:val="both"/>
        <w:rPr>
          <w:rFonts w:asciiTheme="minorHAnsi" w:eastAsia="Calibri" w:hAnsiTheme="minorHAnsi" w:cstheme="minorHAnsi"/>
          <w:kern w:val="2"/>
          <w14:ligatures w14:val="standardContextual"/>
        </w:rPr>
      </w:pPr>
    </w:p>
    <w:p w14:paraId="51E862FC" w14:textId="4E3C4380" w:rsidR="005E6BCA" w:rsidRPr="006C3B27" w:rsidRDefault="00803C1E" w:rsidP="005E6BCA">
      <w:pPr>
        <w:rPr>
          <w:rFonts w:asciiTheme="minorHAnsi" w:eastAsia="Calibri" w:hAnsiTheme="minorHAnsi" w:cstheme="minorHAnsi"/>
        </w:rPr>
      </w:pPr>
      <w:r>
        <w:rPr>
          <w:noProof/>
        </w:rPr>
        <w:drawing>
          <wp:inline distT="0" distB="0" distL="0" distR="0" wp14:anchorId="78F65A9E" wp14:editId="70DC5D51">
            <wp:extent cx="5731510" cy="4291330"/>
            <wp:effectExtent l="0" t="0" r="2540" b="0"/>
            <wp:docPr id="1773955954" name="Slika 1" descr="Slika na kojoj se prikazuje tekst, snimka zaslona, Font, dokume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955954" name="Slika 1" descr="Slika na kojoj se prikazuje tekst, snimka zaslona, Font, dokument&#10;&#10;Opis je automatski generira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8233" cy="429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BCA" w:rsidRPr="006C3B27" w:rsidSect="009332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91" w:right="1440" w:bottom="1191" w:left="1440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0CDB" w14:textId="77777777" w:rsidR="00677B6A" w:rsidRDefault="00677B6A" w:rsidP="00EA7E99">
      <w:r>
        <w:separator/>
      </w:r>
    </w:p>
  </w:endnote>
  <w:endnote w:type="continuationSeparator" w:id="0">
    <w:p w14:paraId="194CDFC8" w14:textId="77777777" w:rsidR="00677B6A" w:rsidRDefault="00677B6A" w:rsidP="00EA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21DD" w14:textId="77777777" w:rsidR="006378BA" w:rsidRDefault="006378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72689"/>
      <w:docPartObj>
        <w:docPartGallery w:val="Page Numbers (Bottom of Page)"/>
        <w:docPartUnique/>
      </w:docPartObj>
    </w:sdtPr>
    <w:sdtContent>
      <w:p w14:paraId="1299491C" w14:textId="396D4E7F" w:rsidR="006378BA" w:rsidRDefault="006378B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9305DF" w14:textId="77777777" w:rsidR="006378BA" w:rsidRDefault="006378B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6A42" w14:textId="77777777" w:rsidR="006378BA" w:rsidRDefault="006378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9A31" w14:textId="77777777" w:rsidR="00677B6A" w:rsidRDefault="00677B6A" w:rsidP="00EA7E99">
      <w:r>
        <w:separator/>
      </w:r>
    </w:p>
  </w:footnote>
  <w:footnote w:type="continuationSeparator" w:id="0">
    <w:p w14:paraId="113D6603" w14:textId="77777777" w:rsidR="00677B6A" w:rsidRDefault="00677B6A" w:rsidP="00EA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516D" w14:textId="77777777" w:rsidR="006378BA" w:rsidRDefault="006378B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36D8" w14:textId="77777777" w:rsidR="006378BA" w:rsidRDefault="006378B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272E" w14:textId="77777777" w:rsidR="006378BA" w:rsidRDefault="006378B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BC412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6F6B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F88A1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1C830E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E2C91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0E4E3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8ACA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461F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8523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82BB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367A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7F96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C35C50"/>
    <w:multiLevelType w:val="hybridMultilevel"/>
    <w:tmpl w:val="A89C158E"/>
    <w:lvl w:ilvl="0" w:tplc="DA904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63BAF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07041506">
    <w:abstractNumId w:val="21"/>
  </w:num>
  <w:num w:numId="2" w16cid:durableId="1882208120">
    <w:abstractNumId w:val="13"/>
  </w:num>
  <w:num w:numId="3" w16cid:durableId="1510094266">
    <w:abstractNumId w:val="11"/>
  </w:num>
  <w:num w:numId="4" w16cid:durableId="1718701711">
    <w:abstractNumId w:val="23"/>
  </w:num>
  <w:num w:numId="5" w16cid:durableId="63340396">
    <w:abstractNumId w:val="14"/>
  </w:num>
  <w:num w:numId="6" w16cid:durableId="244455637">
    <w:abstractNumId w:val="18"/>
  </w:num>
  <w:num w:numId="7" w16cid:durableId="1422872504">
    <w:abstractNumId w:val="20"/>
  </w:num>
  <w:num w:numId="8" w16cid:durableId="657001069">
    <w:abstractNumId w:val="9"/>
  </w:num>
  <w:num w:numId="9" w16cid:durableId="2124306394">
    <w:abstractNumId w:val="7"/>
  </w:num>
  <w:num w:numId="10" w16cid:durableId="198051991">
    <w:abstractNumId w:val="6"/>
  </w:num>
  <w:num w:numId="11" w16cid:durableId="1036271010">
    <w:abstractNumId w:val="5"/>
  </w:num>
  <w:num w:numId="12" w16cid:durableId="1315447516">
    <w:abstractNumId w:val="4"/>
  </w:num>
  <w:num w:numId="13" w16cid:durableId="1025668086">
    <w:abstractNumId w:val="8"/>
  </w:num>
  <w:num w:numId="14" w16cid:durableId="1945653234">
    <w:abstractNumId w:val="3"/>
  </w:num>
  <w:num w:numId="15" w16cid:durableId="781151628">
    <w:abstractNumId w:val="2"/>
  </w:num>
  <w:num w:numId="16" w16cid:durableId="1019040915">
    <w:abstractNumId w:val="1"/>
  </w:num>
  <w:num w:numId="17" w16cid:durableId="2143618547">
    <w:abstractNumId w:val="0"/>
  </w:num>
  <w:num w:numId="18" w16cid:durableId="1226259407">
    <w:abstractNumId w:val="16"/>
  </w:num>
  <w:num w:numId="19" w16cid:durableId="2083982708">
    <w:abstractNumId w:val="17"/>
  </w:num>
  <w:num w:numId="20" w16cid:durableId="1740982622">
    <w:abstractNumId w:val="22"/>
  </w:num>
  <w:num w:numId="21" w16cid:durableId="136000942">
    <w:abstractNumId w:val="19"/>
  </w:num>
  <w:num w:numId="22" w16cid:durableId="308556639">
    <w:abstractNumId w:val="12"/>
  </w:num>
  <w:num w:numId="23" w16cid:durableId="722564335">
    <w:abstractNumId w:val="26"/>
  </w:num>
  <w:num w:numId="24" w16cid:durableId="1318336189">
    <w:abstractNumId w:val="15"/>
  </w:num>
  <w:num w:numId="25" w16cid:durableId="980037613">
    <w:abstractNumId w:val="10"/>
  </w:num>
  <w:num w:numId="26" w16cid:durableId="521019230">
    <w:abstractNumId w:val="25"/>
  </w:num>
  <w:num w:numId="27" w16cid:durableId="3087485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47"/>
    <w:rsid w:val="00013F4F"/>
    <w:rsid w:val="00027633"/>
    <w:rsid w:val="00052233"/>
    <w:rsid w:val="00066FA4"/>
    <w:rsid w:val="00081C60"/>
    <w:rsid w:val="00085248"/>
    <w:rsid w:val="000A6A11"/>
    <w:rsid w:val="000D16E3"/>
    <w:rsid w:val="000D18C1"/>
    <w:rsid w:val="001121FE"/>
    <w:rsid w:val="00117E47"/>
    <w:rsid w:val="0012149F"/>
    <w:rsid w:val="001372E4"/>
    <w:rsid w:val="00176B49"/>
    <w:rsid w:val="00192D11"/>
    <w:rsid w:val="001B6A9E"/>
    <w:rsid w:val="002073FB"/>
    <w:rsid w:val="00277BDC"/>
    <w:rsid w:val="002C5D69"/>
    <w:rsid w:val="003428A1"/>
    <w:rsid w:val="00356870"/>
    <w:rsid w:val="003C65C2"/>
    <w:rsid w:val="003D0084"/>
    <w:rsid w:val="00405DA6"/>
    <w:rsid w:val="004153BE"/>
    <w:rsid w:val="004261A3"/>
    <w:rsid w:val="004534EE"/>
    <w:rsid w:val="00474C8E"/>
    <w:rsid w:val="004C6174"/>
    <w:rsid w:val="004D4801"/>
    <w:rsid w:val="004E108E"/>
    <w:rsid w:val="004E2275"/>
    <w:rsid w:val="005007D5"/>
    <w:rsid w:val="00502885"/>
    <w:rsid w:val="005731FD"/>
    <w:rsid w:val="005A325C"/>
    <w:rsid w:val="005D1CBD"/>
    <w:rsid w:val="005E6BCA"/>
    <w:rsid w:val="005F706F"/>
    <w:rsid w:val="00604830"/>
    <w:rsid w:val="0060484B"/>
    <w:rsid w:val="00635EA9"/>
    <w:rsid w:val="006378BA"/>
    <w:rsid w:val="006415A8"/>
    <w:rsid w:val="00645252"/>
    <w:rsid w:val="006553CC"/>
    <w:rsid w:val="00661F18"/>
    <w:rsid w:val="00677B6A"/>
    <w:rsid w:val="00682CE9"/>
    <w:rsid w:val="006A7F17"/>
    <w:rsid w:val="006C3B27"/>
    <w:rsid w:val="006D3D74"/>
    <w:rsid w:val="006D4595"/>
    <w:rsid w:val="00706549"/>
    <w:rsid w:val="007070EC"/>
    <w:rsid w:val="007240AC"/>
    <w:rsid w:val="007831E4"/>
    <w:rsid w:val="007A4751"/>
    <w:rsid w:val="007A525B"/>
    <w:rsid w:val="007C1546"/>
    <w:rsid w:val="007C6A6D"/>
    <w:rsid w:val="007E1EF3"/>
    <w:rsid w:val="007F0638"/>
    <w:rsid w:val="007F696B"/>
    <w:rsid w:val="00803C1E"/>
    <w:rsid w:val="008230DE"/>
    <w:rsid w:val="0083569A"/>
    <w:rsid w:val="00863181"/>
    <w:rsid w:val="00873162"/>
    <w:rsid w:val="00880284"/>
    <w:rsid w:val="008917B6"/>
    <w:rsid w:val="008C613B"/>
    <w:rsid w:val="00902F9F"/>
    <w:rsid w:val="00926C8E"/>
    <w:rsid w:val="00933266"/>
    <w:rsid w:val="0095129F"/>
    <w:rsid w:val="00994627"/>
    <w:rsid w:val="009B7866"/>
    <w:rsid w:val="009F2811"/>
    <w:rsid w:val="00A02FD2"/>
    <w:rsid w:val="00A476AF"/>
    <w:rsid w:val="00A554AD"/>
    <w:rsid w:val="00A72200"/>
    <w:rsid w:val="00A9204E"/>
    <w:rsid w:val="00AA2021"/>
    <w:rsid w:val="00AB3FCD"/>
    <w:rsid w:val="00AC4070"/>
    <w:rsid w:val="00AD1582"/>
    <w:rsid w:val="00B200AC"/>
    <w:rsid w:val="00B20D31"/>
    <w:rsid w:val="00B52DFA"/>
    <w:rsid w:val="00BB00D0"/>
    <w:rsid w:val="00BB6FCF"/>
    <w:rsid w:val="00BD02BA"/>
    <w:rsid w:val="00BD2B8F"/>
    <w:rsid w:val="00BD607D"/>
    <w:rsid w:val="00BE6CD2"/>
    <w:rsid w:val="00C448A7"/>
    <w:rsid w:val="00C546B1"/>
    <w:rsid w:val="00C61628"/>
    <w:rsid w:val="00C940A1"/>
    <w:rsid w:val="00CC51F4"/>
    <w:rsid w:val="00CE0089"/>
    <w:rsid w:val="00D44637"/>
    <w:rsid w:val="00DB62C3"/>
    <w:rsid w:val="00DB6C89"/>
    <w:rsid w:val="00DD4C80"/>
    <w:rsid w:val="00E32550"/>
    <w:rsid w:val="00E5440C"/>
    <w:rsid w:val="00E702F1"/>
    <w:rsid w:val="00E9132B"/>
    <w:rsid w:val="00E931BD"/>
    <w:rsid w:val="00EA7E99"/>
    <w:rsid w:val="00EC0FD0"/>
    <w:rsid w:val="00F32D98"/>
    <w:rsid w:val="00F62DBF"/>
    <w:rsid w:val="00F7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7D3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99"/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EA7E9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7E9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7E9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7E9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7E9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7E9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EA7E9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EA7E9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A7E9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7E9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7E9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rsid w:val="00EA7E9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rsid w:val="00EA7E9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EA7E9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rsid w:val="00EA7E9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rsid w:val="00EA7E9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rsid w:val="00EA7E9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A7E9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A7E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A7E9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EA7E99"/>
    <w:rPr>
      <w:rFonts w:ascii="Calibri" w:hAnsi="Calibri" w:cs="Calibri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EA7E99"/>
    <w:rPr>
      <w:rFonts w:ascii="Calibri" w:hAnsi="Calibri" w:cs="Calibri"/>
      <w:i/>
      <w:iCs/>
    </w:rPr>
  </w:style>
  <w:style w:type="character" w:styleId="Jakoisticanje">
    <w:name w:val="Intense Emphasis"/>
    <w:basedOn w:val="Zadanifontodlomka"/>
    <w:uiPriority w:val="21"/>
    <w:qFormat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aglaeno">
    <w:name w:val="Strong"/>
    <w:basedOn w:val="Zadanifontodlomka"/>
    <w:uiPriority w:val="22"/>
    <w:qFormat/>
    <w:rsid w:val="00EA7E99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A7E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A7E99"/>
    <w:rPr>
      <w:rFonts w:ascii="Calibri" w:hAnsi="Calibri" w:cs="Calibri"/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7E9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eupadljivareferenca">
    <w:name w:val="Subtle Reference"/>
    <w:basedOn w:val="Zadanifontodlomka"/>
    <w:uiPriority w:val="31"/>
    <w:qFormat/>
    <w:rsid w:val="00EA7E99"/>
    <w:rPr>
      <w:rFonts w:ascii="Calibri" w:hAnsi="Calibri" w:cs="Calibri"/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qFormat/>
    <w:rsid w:val="00EA7E9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aslovknjige">
    <w:name w:val="Book Title"/>
    <w:basedOn w:val="Zadanifontodlomka"/>
    <w:uiPriority w:val="33"/>
    <w:qFormat/>
    <w:rsid w:val="00EA7E99"/>
    <w:rPr>
      <w:rFonts w:ascii="Calibri" w:hAnsi="Calibri" w:cs="Calibri"/>
      <w:b/>
      <w:bCs/>
      <w:i/>
      <w:iCs/>
      <w:spacing w:val="5"/>
    </w:rPr>
  </w:style>
  <w:style w:type="character" w:styleId="Hiperveza">
    <w:name w:val="Hyperlink"/>
    <w:basedOn w:val="Zadanifontodlomka"/>
    <w:uiPriority w:val="99"/>
    <w:unhideWhenUsed/>
    <w:rsid w:val="00EA7E99"/>
    <w:rPr>
      <w:rFonts w:ascii="Calibri" w:hAnsi="Calibri" w:cs="Calibri"/>
      <w:color w:val="1F4E79" w:themeColor="accent1" w:themeShade="80"/>
      <w:u w:val="single"/>
    </w:rPr>
  </w:style>
  <w:style w:type="character" w:styleId="SlijeenaHiperveza">
    <w:name w:val="FollowedHyperlink"/>
    <w:basedOn w:val="Zadanifontodlomka"/>
    <w:uiPriority w:val="99"/>
    <w:unhideWhenUsed/>
    <w:rsid w:val="00EA7E99"/>
    <w:rPr>
      <w:rFonts w:ascii="Calibri" w:hAnsi="Calibri" w:cs="Calibri"/>
      <w:color w:val="954F72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EA7E99"/>
    <w:pPr>
      <w:spacing w:after="200"/>
    </w:pPr>
    <w:rPr>
      <w:i/>
      <w:iCs/>
      <w:color w:val="44546A" w:themeColor="text2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E99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E99"/>
    <w:rPr>
      <w:rFonts w:ascii="Segoe UI" w:hAnsi="Segoe UI" w:cs="Segoe UI"/>
      <w:szCs w:val="18"/>
    </w:rPr>
  </w:style>
  <w:style w:type="paragraph" w:styleId="Blokteksta">
    <w:name w:val="Block Text"/>
    <w:basedOn w:val="Normal"/>
    <w:uiPriority w:val="99"/>
    <w:semiHidden/>
    <w:unhideWhenUsed/>
    <w:rsid w:val="00EA7E9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A7E99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A7E99"/>
    <w:rPr>
      <w:rFonts w:ascii="Calibri" w:hAnsi="Calibri" w:cs="Calibri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A7E99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A7E99"/>
    <w:rPr>
      <w:rFonts w:ascii="Calibri" w:hAnsi="Calibri" w:cs="Calibri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A7E99"/>
    <w:rPr>
      <w:rFonts w:ascii="Calibri" w:hAnsi="Calibri" w:cs="Calibri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7E99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7E99"/>
    <w:rPr>
      <w:rFonts w:ascii="Calibri" w:hAnsi="Calibri" w:cs="Calibri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7E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7E99"/>
    <w:rPr>
      <w:rFonts w:ascii="Calibri" w:hAnsi="Calibri" w:cs="Calibri"/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EA7E99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EA7E99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A7E99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A7E99"/>
    <w:rPr>
      <w:rFonts w:ascii="Calibri" w:hAnsi="Calibri" w:cs="Calibri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EA7E99"/>
    <w:rPr>
      <w:rFonts w:ascii="Calibri Light" w:eastAsiaTheme="majorEastAsia" w:hAnsi="Calibri Light" w:cs="Calibri Light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A7E99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A7E99"/>
    <w:rPr>
      <w:rFonts w:ascii="Calibri" w:hAnsi="Calibri" w:cs="Calibri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A7E99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A7E99"/>
    <w:rPr>
      <w:rFonts w:ascii="Consolas" w:hAnsi="Consolas" w:cs="Calibri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EA7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EA7E99"/>
    <w:rPr>
      <w:rFonts w:ascii="Consolas" w:hAnsi="Consolas" w:cs="Calibri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A7E99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A7E99"/>
    <w:rPr>
      <w:rFonts w:ascii="Consolas" w:hAnsi="Consolas" w:cs="Calibri"/>
      <w:szCs w:val="21"/>
    </w:rPr>
  </w:style>
  <w:style w:type="character" w:styleId="Tekstrezerviranogmjesta">
    <w:name w:val="Placeholder Text"/>
    <w:basedOn w:val="Zadanifontodlomka"/>
    <w:uiPriority w:val="99"/>
    <w:semiHidden/>
    <w:rsid w:val="00EA7E99"/>
    <w:rPr>
      <w:rFonts w:ascii="Calibri" w:hAnsi="Calibri" w:cs="Calibri"/>
      <w:color w:val="3B3838" w:themeColor="background2" w:themeShade="40"/>
    </w:rPr>
  </w:style>
  <w:style w:type="paragraph" w:styleId="Zaglavlje">
    <w:name w:val="header"/>
    <w:basedOn w:val="Normal"/>
    <w:link w:val="ZaglavljeChar"/>
    <w:uiPriority w:val="99"/>
    <w:unhideWhenUsed/>
    <w:rsid w:val="00EA7E99"/>
  </w:style>
  <w:style w:type="character" w:customStyle="1" w:styleId="ZaglavljeChar">
    <w:name w:val="Zaglavlje Char"/>
    <w:basedOn w:val="Zadanifontodlomka"/>
    <w:link w:val="Zaglavlje"/>
    <w:uiPriority w:val="99"/>
    <w:rsid w:val="00EA7E99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A7E99"/>
  </w:style>
  <w:style w:type="character" w:customStyle="1" w:styleId="PodnojeChar">
    <w:name w:val="Podnožje Char"/>
    <w:basedOn w:val="Zadanifontodlomka"/>
    <w:link w:val="Podnoje"/>
    <w:uiPriority w:val="99"/>
    <w:rsid w:val="00EA7E99"/>
    <w:rPr>
      <w:rFonts w:ascii="Calibri" w:hAnsi="Calibri" w:cs="Calibri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EA7E99"/>
    <w:pPr>
      <w:spacing w:after="120"/>
      <w:ind w:left="1757"/>
    </w:pPr>
  </w:style>
  <w:style w:type="character" w:styleId="Spominjanje">
    <w:name w:val="Mention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popisa"/>
    <w:uiPriority w:val="99"/>
    <w:semiHidden/>
    <w:unhideWhenUsed/>
    <w:rsid w:val="00EA7E99"/>
    <w:pPr>
      <w:numPr>
        <w:numId w:val="24"/>
      </w:numPr>
    </w:pPr>
  </w:style>
  <w:style w:type="numbering" w:styleId="1ai">
    <w:name w:val="Outline List 1"/>
    <w:basedOn w:val="Bezpopisa"/>
    <w:uiPriority w:val="99"/>
    <w:semiHidden/>
    <w:unhideWhenUsed/>
    <w:rsid w:val="00EA7E99"/>
    <w:pPr>
      <w:numPr>
        <w:numId w:val="25"/>
      </w:numPr>
    </w:pPr>
  </w:style>
  <w:style w:type="character" w:styleId="HTML-varijabla">
    <w:name w:val="HTML Variabl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EA7E99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EA7E99"/>
    <w:rPr>
      <w:rFonts w:ascii="Calibri" w:hAnsi="Calibri" w:cs="Calibri"/>
      <w:i/>
      <w:iCs/>
    </w:rPr>
  </w:style>
  <w:style w:type="character" w:styleId="HTML-definicija">
    <w:name w:val="HTML Definition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primjer">
    <w:name w:val="HTML Sample"/>
    <w:basedOn w:val="Zadanifontodlomka"/>
    <w:uiPriority w:val="99"/>
    <w:semiHidden/>
    <w:unhideWhenUsed/>
    <w:rsid w:val="00EA7E99"/>
    <w:rPr>
      <w:rFonts w:ascii="Consolas" w:hAnsi="Consolas" w:cs="Calibri"/>
      <w:sz w:val="24"/>
      <w:szCs w:val="24"/>
    </w:rPr>
  </w:style>
  <w:style w:type="character" w:styleId="HTML-akronim">
    <w:name w:val="HTML Acronym"/>
    <w:basedOn w:val="Zadanifontodlomka"/>
    <w:uiPriority w:val="99"/>
    <w:semiHidden/>
    <w:unhideWhenUsed/>
    <w:rsid w:val="00EA7E99"/>
    <w:rPr>
      <w:rFonts w:ascii="Calibri" w:hAnsi="Calibri" w:cs="Calibri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EA7E9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EA7E9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EA7E9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EA7E9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EA7E9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EA7E9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EA7E9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EA7E99"/>
    <w:pPr>
      <w:spacing w:after="100"/>
      <w:ind w:left="154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A7E99"/>
    <w:pPr>
      <w:outlineLvl w:val="9"/>
    </w:pPr>
    <w:rPr>
      <w:color w:val="2E74B5" w:themeColor="accent1" w:themeShade="BF"/>
    </w:rPr>
  </w:style>
  <w:style w:type="table" w:styleId="Profesionalnatablica">
    <w:name w:val="Table Professional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popis1">
    <w:name w:val="Medium List 1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ja">
    <w:name w:val="Bibliography"/>
    <w:basedOn w:val="Normal"/>
    <w:next w:val="Normal"/>
    <w:uiPriority w:val="37"/>
    <w:semiHidden/>
    <w:unhideWhenUsed/>
    <w:rsid w:val="00EA7E99"/>
  </w:style>
  <w:style w:type="character" w:styleId="Znak">
    <w:name w:val="Hashtag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EA7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EA7E9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atablica">
    <w:name w:val="Table Elegant"/>
    <w:basedOn w:val="Obinatablica"/>
    <w:uiPriority w:val="99"/>
    <w:semiHidden/>
    <w:unhideWhenUsed/>
    <w:rsid w:val="00EA7E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is">
    <w:name w:val="List"/>
    <w:basedOn w:val="Normal"/>
    <w:uiPriority w:val="99"/>
    <w:semiHidden/>
    <w:unhideWhenUsed/>
    <w:rsid w:val="00EA7E99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EA7E99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EA7E99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EA7E99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EA7E99"/>
    <w:pPr>
      <w:ind w:left="1800" w:hanging="360"/>
      <w:contextualSpacing/>
    </w:pPr>
  </w:style>
  <w:style w:type="table" w:styleId="Popisnatablica1">
    <w:name w:val="Table List 1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EA7E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popisa">
    <w:name w:val="List Continue"/>
    <w:basedOn w:val="Normal"/>
    <w:uiPriority w:val="99"/>
    <w:semiHidden/>
    <w:unhideWhenUsed/>
    <w:rsid w:val="00EA7E99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EA7E99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EA7E99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EA7E99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EA7E99"/>
    <w:pPr>
      <w:spacing w:after="120"/>
      <w:ind w:left="1800"/>
      <w:contextualSpacing/>
    </w:pPr>
  </w:style>
  <w:style w:type="paragraph" w:styleId="Odlomakpopisa">
    <w:name w:val="List Paragraph"/>
    <w:basedOn w:val="Normal"/>
    <w:uiPriority w:val="34"/>
    <w:unhideWhenUsed/>
    <w:qFormat/>
    <w:rsid w:val="00EA7E99"/>
    <w:pPr>
      <w:ind w:left="720"/>
      <w:contextualSpacing/>
    </w:pPr>
  </w:style>
  <w:style w:type="paragraph" w:styleId="Brojevi">
    <w:name w:val="List Number"/>
    <w:basedOn w:val="Normal"/>
    <w:uiPriority w:val="99"/>
    <w:semiHidden/>
    <w:unhideWhenUsed/>
    <w:rsid w:val="00EA7E99"/>
    <w:pPr>
      <w:numPr>
        <w:numId w:val="13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EA7E99"/>
    <w:pPr>
      <w:numPr>
        <w:numId w:val="14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EA7E99"/>
    <w:pPr>
      <w:numPr>
        <w:numId w:val="15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EA7E99"/>
    <w:pPr>
      <w:numPr>
        <w:numId w:val="16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EA7E99"/>
    <w:pPr>
      <w:numPr>
        <w:numId w:val="17"/>
      </w:numPr>
      <w:contextualSpacing/>
    </w:pPr>
  </w:style>
  <w:style w:type="paragraph" w:styleId="Grafikeoznake">
    <w:name w:val="List Bullet"/>
    <w:basedOn w:val="Normal"/>
    <w:uiPriority w:val="99"/>
    <w:semiHidden/>
    <w:unhideWhenUsed/>
    <w:rsid w:val="00EA7E99"/>
    <w:pPr>
      <w:numPr>
        <w:numId w:val="8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EA7E99"/>
    <w:pPr>
      <w:numPr>
        <w:numId w:val="9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EA7E99"/>
    <w:pPr>
      <w:numPr>
        <w:numId w:val="10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EA7E99"/>
    <w:pPr>
      <w:numPr>
        <w:numId w:val="11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EA7E99"/>
    <w:pPr>
      <w:numPr>
        <w:numId w:val="12"/>
      </w:numPr>
      <w:contextualSpacing/>
    </w:pPr>
  </w:style>
  <w:style w:type="table" w:styleId="Klasinatablica1">
    <w:name w:val="Table Classic 1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EA7E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icaslika">
    <w:name w:val="table of figures"/>
    <w:basedOn w:val="Normal"/>
    <w:next w:val="Normal"/>
    <w:uiPriority w:val="99"/>
    <w:semiHidden/>
    <w:unhideWhenUsed/>
    <w:rsid w:val="00EA7E99"/>
  </w:style>
  <w:style w:type="character" w:styleId="Referencakrajnjebiljeke">
    <w:name w:val="end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EA7E99"/>
    <w:pPr>
      <w:ind w:left="220" w:hanging="220"/>
    </w:pPr>
  </w:style>
  <w:style w:type="paragraph" w:styleId="Naslovtabliceizvora">
    <w:name w:val="toa heading"/>
    <w:basedOn w:val="Normal"/>
    <w:next w:val="Normal"/>
    <w:uiPriority w:val="99"/>
    <w:semiHidden/>
    <w:unhideWhenUsed/>
    <w:rsid w:val="00EA7E9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Obojanipopis">
    <w:name w:val="Colorful List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atablica1">
    <w:name w:val="Table Colorful 1"/>
    <w:basedOn w:val="Obinatablica"/>
    <w:uiPriority w:val="99"/>
    <w:semiHidden/>
    <w:unhideWhenUsed/>
    <w:rsid w:val="00EA7E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EA7E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EA7E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areetka">
    <w:name w:val="Colorful Grid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omotnice">
    <w:name w:val="envelope address"/>
    <w:basedOn w:val="Normal"/>
    <w:uiPriority w:val="99"/>
    <w:semiHidden/>
    <w:unhideWhenUsed/>
    <w:rsid w:val="00EA7E9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anaksekcija">
    <w:name w:val="Outline List 3"/>
    <w:basedOn w:val="Bezpopisa"/>
    <w:uiPriority w:val="99"/>
    <w:semiHidden/>
    <w:unhideWhenUsed/>
    <w:rsid w:val="00EA7E99"/>
    <w:pPr>
      <w:numPr>
        <w:numId w:val="26"/>
      </w:numPr>
    </w:pPr>
  </w:style>
  <w:style w:type="table" w:styleId="Obinatablica1">
    <w:name w:val="Plain Table 1"/>
    <w:basedOn w:val="Obinatablica"/>
    <w:uiPriority w:val="41"/>
    <w:rsid w:val="00EA7E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EA7E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EA7E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EA7E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EA7E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EA7E99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A7E99"/>
  </w:style>
  <w:style w:type="character" w:customStyle="1" w:styleId="DatumChar">
    <w:name w:val="Datum Char"/>
    <w:basedOn w:val="Zadanifontodlomka"/>
    <w:link w:val="Datum"/>
    <w:uiPriority w:val="99"/>
    <w:semiHidden/>
    <w:rsid w:val="00EA7E99"/>
    <w:rPr>
      <w:rFonts w:ascii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EA7E99"/>
    <w:rPr>
      <w:rFonts w:ascii="Times New Roman" w:hAnsi="Times New Roman" w:cs="Times New Roman"/>
      <w:sz w:val="24"/>
      <w:szCs w:val="24"/>
    </w:rPr>
  </w:style>
  <w:style w:type="character" w:styleId="Pametnahiperveza">
    <w:name w:val="Smart Hyperlink"/>
    <w:basedOn w:val="Zadanifontodlomka"/>
    <w:uiPriority w:val="99"/>
    <w:semiHidden/>
    <w:unhideWhenUsed/>
    <w:rsid w:val="00EA7E99"/>
    <w:rPr>
      <w:rFonts w:ascii="Calibri" w:hAnsi="Calibri" w:cs="Calibri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rsid w:val="00EA7E99"/>
    <w:rPr>
      <w:rFonts w:ascii="Calibri" w:hAnsi="Calibri" w:cs="Calibri"/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A7E9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A7E99"/>
    <w:rPr>
      <w:rFonts w:ascii="Calibri" w:hAnsi="Calibri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A7E9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A7E99"/>
    <w:rPr>
      <w:rFonts w:ascii="Calibri" w:hAnsi="Calibri" w:cs="Calibri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EA7E99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EA7E99"/>
    <w:rPr>
      <w:rFonts w:ascii="Calibri" w:hAnsi="Calibri" w:cs="Calibri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EA7E99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EA7E99"/>
    <w:rPr>
      <w:rFonts w:ascii="Calibri" w:hAnsi="Calibri" w:cs="Calibri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EA7E99"/>
    <w:rPr>
      <w:rFonts w:ascii="Calibri" w:hAnsi="Calibri" w:cs="Calibri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EA7E99"/>
    <w:rPr>
      <w:rFonts w:ascii="Calibri" w:hAnsi="Calibri" w:cs="Calibri"/>
    </w:rPr>
  </w:style>
  <w:style w:type="paragraph" w:styleId="Obinouvueno">
    <w:name w:val="Normal Indent"/>
    <w:basedOn w:val="Normal"/>
    <w:uiPriority w:val="99"/>
    <w:semiHidden/>
    <w:unhideWhenUsed/>
    <w:rsid w:val="00EA7E9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EA7E99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EA7E99"/>
    <w:rPr>
      <w:rFonts w:ascii="Calibri" w:hAnsi="Calibri" w:cs="Calibri"/>
    </w:rPr>
  </w:style>
  <w:style w:type="table" w:styleId="Modernatablica">
    <w:name w:val="Table Contemporary"/>
    <w:basedOn w:val="Obinatablica"/>
    <w:uiPriority w:val="99"/>
    <w:semiHidden/>
    <w:unhideWhenUsed/>
    <w:rsid w:val="00EA7E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ipopis">
    <w:name w:val="Light List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EA7E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ijetlareetka">
    <w:name w:val="Light Grid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mnipopis">
    <w:name w:val="Dark List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ijetlatablicapopisa1">
    <w:name w:val="List Table 1 Light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e-pote">
    <w:name w:val="E-mail Signature"/>
    <w:basedOn w:val="Normal"/>
    <w:link w:val="Potpise-poteChar"/>
    <w:uiPriority w:val="99"/>
    <w:semiHidden/>
    <w:unhideWhenUsed/>
    <w:rsid w:val="00EA7E99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EA7E99"/>
    <w:rPr>
      <w:rFonts w:ascii="Calibri" w:hAnsi="Calibri" w:cs="Calibri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EA7E99"/>
  </w:style>
  <w:style w:type="character" w:customStyle="1" w:styleId="PozdravChar">
    <w:name w:val="Pozdrav Char"/>
    <w:basedOn w:val="Zadanifontodlomka"/>
    <w:link w:val="Pozdrav"/>
    <w:uiPriority w:val="99"/>
    <w:semiHidden/>
    <w:rsid w:val="00EA7E99"/>
    <w:rPr>
      <w:rFonts w:ascii="Calibri" w:hAnsi="Calibri" w:cs="Calibri"/>
    </w:rPr>
  </w:style>
  <w:style w:type="table" w:styleId="Stupanatablica1">
    <w:name w:val="Table Columns 1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EA7E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EA7E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EA7E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tpis">
    <w:name w:val="Signature"/>
    <w:basedOn w:val="Normal"/>
    <w:link w:val="PotpisChar"/>
    <w:uiPriority w:val="99"/>
    <w:semiHidden/>
    <w:unhideWhenUsed/>
    <w:rsid w:val="00EA7E99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EA7E99"/>
    <w:rPr>
      <w:rFonts w:ascii="Calibri" w:hAnsi="Calibri" w:cs="Calibri"/>
    </w:rPr>
  </w:style>
  <w:style w:type="table" w:styleId="Jednostavnatablica1">
    <w:name w:val="Table Simple 1"/>
    <w:basedOn w:val="Obinatablica"/>
    <w:uiPriority w:val="99"/>
    <w:semiHidden/>
    <w:unhideWhenUsed/>
    <w:rsid w:val="00EA7E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EA7E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EA7E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EA7E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EA7E99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A7E99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A7E99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A7E99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A7E99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A7E99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A7E99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A7E99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A7E99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EA7E99"/>
    <w:rPr>
      <w:rFonts w:ascii="Calibri Light" w:eastAsiaTheme="majorEastAsia" w:hAnsi="Calibri Light" w:cs="Calibri Light"/>
      <w:b/>
      <w:bCs/>
    </w:rPr>
  </w:style>
  <w:style w:type="paragraph" w:styleId="Zavretak">
    <w:name w:val="Closing"/>
    <w:basedOn w:val="Normal"/>
    <w:link w:val="ZavretakChar"/>
    <w:uiPriority w:val="99"/>
    <w:semiHidden/>
    <w:unhideWhenUsed/>
    <w:rsid w:val="00EA7E99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EA7E99"/>
    <w:rPr>
      <w:rFonts w:ascii="Calibri" w:hAnsi="Calibri" w:cs="Calibri"/>
    </w:rPr>
  </w:style>
  <w:style w:type="table" w:styleId="Reetkatablice">
    <w:name w:val="Table Grid"/>
    <w:basedOn w:val="Obinatablica"/>
    <w:uiPriority w:val="39"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EA7E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EA7E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EA7E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EA7E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EA7E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EA7E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EA7E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EA7E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EA7E99"/>
    <w:rPr>
      <w:rFonts w:ascii="Calibri" w:hAnsi="Calibri" w:cs="Calibri"/>
    </w:rPr>
  </w:style>
  <w:style w:type="table" w:styleId="Tablicas3Defektima1">
    <w:name w:val="Table 3D effects 1"/>
    <w:basedOn w:val="Obinatablica"/>
    <w:uiPriority w:val="99"/>
    <w:semiHidden/>
    <w:unhideWhenUsed/>
    <w:rsid w:val="00EA7E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EA7E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uiPriority w:val="99"/>
    <w:semiHidden/>
    <w:unhideWhenUsed/>
    <w:rsid w:val="00EA7E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i%20Smailagic\AppData\Local\Microsoft\Office\16.0\DTS\hr-HR%7bC667B862-5EFA-422D-9A89-C016AC9C7928%7d\%7bEF433C26-E96C-43C2-A256-3AF9D31DE8A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736C1-E010-469F-B1F3-961A9189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{EF433C26-E96C-43C2-A256-3AF9D31DE8AD}tf02786999_win32</Template>
  <TotalTime>0</TotalTime>
  <Pages>10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2023-09-04T06:03:00Z</dcterms:created>
  <dcterms:modified xsi:type="dcterms:W3CDTF">2023-10-04T05:53:00Z</dcterms:modified>
</cp:coreProperties>
</file>