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F4C6" w14:textId="77777777" w:rsidR="00752E7A" w:rsidRPr="00274C2C" w:rsidRDefault="00752E7A" w:rsidP="00752E7A">
      <w:pPr>
        <w:shd w:val="clear" w:color="auto" w:fill="FFFFFF"/>
        <w:spacing w:after="0" w:line="240" w:lineRule="auto"/>
        <w:jc w:val="center"/>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Proračun je najvažniji i temeljni dokument financijskog i gospodarskog poslovanja kojim Grad Omiš ostvaruje osnovne, kratkoročne, dugoročne, kapitalne, razvojne i sve druge ciljeve.</w:t>
      </w:r>
    </w:p>
    <w:p w14:paraId="52574F3B" w14:textId="77777777" w:rsidR="00752E7A" w:rsidRPr="00274C2C" w:rsidRDefault="00752E7A" w:rsidP="00752E7A">
      <w:pPr>
        <w:shd w:val="clear" w:color="auto" w:fill="FFFFFF"/>
        <w:spacing w:after="0" w:line="240" w:lineRule="auto"/>
        <w:jc w:val="center"/>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Rezultat je procjene proračunskih prihoda i planiranih javnih izdataka i podloga za ostvarivanje strateških ciljeva.</w:t>
      </w:r>
    </w:p>
    <w:p w14:paraId="59AA6CD5" w14:textId="77777777" w:rsidR="00752E7A" w:rsidRPr="00274C2C" w:rsidRDefault="00752E7A" w:rsidP="009F084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6D49A5B1" w14:textId="6C2B05FE" w:rsidR="00752E7A" w:rsidRPr="00274C2C" w:rsidRDefault="002E1F22" w:rsidP="002E1F22">
      <w:pPr>
        <w:pStyle w:val="Odlomakpopisa"/>
        <w:numPr>
          <w:ilvl w:val="0"/>
          <w:numId w:val="1"/>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 xml:space="preserve"> Uvodna riječ gradonačelnika</w:t>
      </w:r>
    </w:p>
    <w:p w14:paraId="4F1253B7" w14:textId="77777777" w:rsidR="00841700" w:rsidRPr="00274C2C" w:rsidRDefault="00841700" w:rsidP="00841700">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1CE0D19E" w14:textId="67C5FA54" w:rsidR="00841700" w:rsidRPr="00274C2C" w:rsidRDefault="00703F97"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Ovim Vodičem želimo naše sugrađane upoznati sa ulogom proračuna u donošenju i provedbi odluka važnih za razvoj zajednice u kojoj živimo.</w:t>
      </w:r>
    </w:p>
    <w:p w14:paraId="774D6B4F" w14:textId="77777777" w:rsidR="00703F97" w:rsidRPr="00274C2C" w:rsidRDefault="00703F97"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Proračunom se prikupljaju sredstva kroz poreze, naknade, pomoći i slično. Ta se sredstva također proračunom raspoređuju na financiranje programa od zajedničkog javnog interesa.</w:t>
      </w:r>
    </w:p>
    <w:p w14:paraId="6AF8D944" w14:textId="0C05E813" w:rsidR="0012626A" w:rsidRPr="00274C2C" w:rsidRDefault="0012626A"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Također usvajanjem proračuna razrađujemo strateški plan razvoja grada za proračunsku i naredne dvije godine.</w:t>
      </w:r>
      <w:r w:rsidR="00D936B5" w:rsidRPr="00274C2C">
        <w:rPr>
          <w:rFonts w:eastAsia="Times New Roman" w:cstheme="minorHAnsi"/>
          <w:color w:val="383838"/>
          <w:kern w:val="0"/>
          <w:sz w:val="24"/>
          <w:szCs w:val="24"/>
          <w:lang w:eastAsia="hr-HR"/>
          <w14:ligatures w14:val="none"/>
        </w:rPr>
        <w:t xml:space="preserve"> U narednom razdoblju naglasak je na financiranju projekata kojim bi se povećali kapaciteti i poboljšali uvjeti u predškolskom odgoju te na modernizaciji i povećanju energetske učinkovitosti javne rasvjete.</w:t>
      </w:r>
    </w:p>
    <w:p w14:paraId="7DEC1B2B" w14:textId="77777777" w:rsidR="0012626A" w:rsidRPr="00274C2C" w:rsidRDefault="0012626A" w:rsidP="00841700">
      <w:p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Ključni ciljevi za proračunsku 2023. godinu i naredne dvije godine, mogu se ovako sažeti:</w:t>
      </w:r>
    </w:p>
    <w:p w14:paraId="41A9FF3E" w14:textId="1E407A1C" w:rsidR="00841700" w:rsidRPr="00274C2C" w:rsidRDefault="0012626A" w:rsidP="00B5074D">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Povećanje broja mjesta u vrtićima. </w:t>
      </w:r>
      <w:r w:rsidR="00D936B5" w:rsidRPr="00274C2C">
        <w:rPr>
          <w:rFonts w:eastAsia="Times New Roman" w:cstheme="minorHAnsi"/>
          <w:color w:val="383838"/>
          <w:kern w:val="0"/>
          <w:sz w:val="24"/>
          <w:szCs w:val="24"/>
          <w:lang w:eastAsia="hr-HR"/>
          <w14:ligatures w14:val="none"/>
        </w:rPr>
        <w:t xml:space="preserve">U naselju </w:t>
      </w:r>
      <w:proofErr w:type="spellStart"/>
      <w:r w:rsidR="00D936B5" w:rsidRPr="00274C2C">
        <w:rPr>
          <w:rFonts w:eastAsia="Times New Roman" w:cstheme="minorHAnsi"/>
          <w:color w:val="383838"/>
          <w:kern w:val="0"/>
          <w:sz w:val="24"/>
          <w:szCs w:val="24"/>
          <w:lang w:eastAsia="hr-HR"/>
          <w14:ligatures w14:val="none"/>
        </w:rPr>
        <w:t>Priko</w:t>
      </w:r>
      <w:proofErr w:type="spellEnd"/>
      <w:r w:rsidR="00D936B5" w:rsidRPr="00274C2C">
        <w:rPr>
          <w:rFonts w:eastAsia="Times New Roman" w:cstheme="minorHAnsi"/>
          <w:color w:val="383838"/>
          <w:kern w:val="0"/>
          <w:sz w:val="24"/>
          <w:szCs w:val="24"/>
          <w:lang w:eastAsia="hr-HR"/>
          <w14:ligatures w14:val="none"/>
        </w:rPr>
        <w:t xml:space="preserve">, na predjelu Ribnjak preuređenjem prostora otvorit će se novi vrtić, a u naselju </w:t>
      </w:r>
      <w:proofErr w:type="spellStart"/>
      <w:r w:rsidR="00D936B5" w:rsidRPr="00274C2C">
        <w:rPr>
          <w:rFonts w:eastAsia="Times New Roman" w:cstheme="minorHAnsi"/>
          <w:color w:val="383838"/>
          <w:kern w:val="0"/>
          <w:sz w:val="24"/>
          <w:szCs w:val="24"/>
          <w:lang w:eastAsia="hr-HR"/>
          <w14:ligatures w14:val="none"/>
        </w:rPr>
        <w:t>Srijane</w:t>
      </w:r>
      <w:proofErr w:type="spellEnd"/>
      <w:r w:rsidR="00D936B5" w:rsidRPr="00274C2C">
        <w:rPr>
          <w:rFonts w:eastAsia="Times New Roman" w:cstheme="minorHAnsi"/>
          <w:color w:val="383838"/>
          <w:kern w:val="0"/>
          <w:sz w:val="24"/>
          <w:szCs w:val="24"/>
          <w:lang w:eastAsia="hr-HR"/>
          <w14:ligatures w14:val="none"/>
        </w:rPr>
        <w:t xml:space="preserve"> se gradi novi objekt</w:t>
      </w:r>
      <w:r w:rsidR="00B101DE" w:rsidRPr="00274C2C">
        <w:rPr>
          <w:rFonts w:eastAsia="Times New Roman" w:cstheme="minorHAnsi"/>
          <w:color w:val="383838"/>
          <w:kern w:val="0"/>
          <w:sz w:val="24"/>
          <w:szCs w:val="24"/>
          <w:lang w:eastAsia="hr-HR"/>
          <w14:ligatures w14:val="none"/>
        </w:rPr>
        <w:t xml:space="preserve">, jednim dijelom financiran sredstvima EU, </w:t>
      </w:r>
      <w:r w:rsidR="00D936B5" w:rsidRPr="00274C2C">
        <w:rPr>
          <w:rFonts w:eastAsia="Times New Roman" w:cstheme="minorHAnsi"/>
          <w:color w:val="383838"/>
          <w:kern w:val="0"/>
          <w:sz w:val="24"/>
          <w:szCs w:val="24"/>
          <w:lang w:eastAsia="hr-HR"/>
          <w14:ligatures w14:val="none"/>
        </w:rPr>
        <w:t xml:space="preserve">čime se </w:t>
      </w:r>
      <w:r w:rsidRPr="00274C2C">
        <w:rPr>
          <w:rFonts w:eastAsia="Times New Roman" w:cstheme="minorHAnsi"/>
          <w:color w:val="383838"/>
          <w:kern w:val="0"/>
          <w:sz w:val="24"/>
          <w:szCs w:val="24"/>
          <w:lang w:eastAsia="hr-HR"/>
          <w14:ligatures w14:val="none"/>
        </w:rPr>
        <w:t xml:space="preserve">povećava broj mjesta  u desetosatnom programu te </w:t>
      </w:r>
      <w:r w:rsidR="00B101DE" w:rsidRPr="00274C2C">
        <w:rPr>
          <w:rFonts w:eastAsia="Times New Roman" w:cstheme="minorHAnsi"/>
          <w:color w:val="383838"/>
          <w:kern w:val="0"/>
          <w:sz w:val="24"/>
          <w:szCs w:val="24"/>
          <w:lang w:eastAsia="hr-HR"/>
          <w14:ligatures w14:val="none"/>
        </w:rPr>
        <w:t>za</w:t>
      </w:r>
      <w:r w:rsidRPr="00274C2C">
        <w:rPr>
          <w:rFonts w:eastAsia="Times New Roman" w:cstheme="minorHAnsi"/>
          <w:color w:val="383838"/>
          <w:kern w:val="0"/>
          <w:sz w:val="24"/>
          <w:szCs w:val="24"/>
          <w:lang w:eastAsia="hr-HR"/>
          <w14:ligatures w14:val="none"/>
        </w:rPr>
        <w:t xml:space="preserve"> djece </w:t>
      </w:r>
      <w:r w:rsidR="00B101DE" w:rsidRPr="00274C2C">
        <w:rPr>
          <w:rFonts w:eastAsia="Times New Roman" w:cstheme="minorHAnsi"/>
          <w:color w:val="383838"/>
          <w:kern w:val="0"/>
          <w:sz w:val="24"/>
          <w:szCs w:val="24"/>
          <w:lang w:eastAsia="hr-HR"/>
          <w14:ligatures w14:val="none"/>
        </w:rPr>
        <w:t>jasličke</w:t>
      </w:r>
      <w:r w:rsidRPr="00274C2C">
        <w:rPr>
          <w:rFonts w:eastAsia="Times New Roman" w:cstheme="minorHAnsi"/>
          <w:color w:val="383838"/>
          <w:kern w:val="0"/>
          <w:sz w:val="24"/>
          <w:szCs w:val="24"/>
          <w:lang w:eastAsia="hr-HR"/>
          <w14:ligatures w14:val="none"/>
        </w:rPr>
        <w:t xml:space="preserve"> dobi.</w:t>
      </w:r>
      <w:r w:rsidR="00B101DE" w:rsidRPr="00274C2C">
        <w:rPr>
          <w:rFonts w:eastAsia="Times New Roman" w:cstheme="minorHAnsi"/>
          <w:color w:val="383838"/>
          <w:kern w:val="0"/>
          <w:sz w:val="24"/>
          <w:szCs w:val="24"/>
          <w:lang w:eastAsia="hr-HR"/>
          <w14:ligatures w14:val="none"/>
        </w:rPr>
        <w:t xml:space="preserve"> Za projektiranje zgrade centralnog vrtića dodijeljena su i sredstva iz EU fondova, a u planu je i izgradnja nove centralne kuhinje.</w:t>
      </w:r>
    </w:p>
    <w:p w14:paraId="3BF04CAF" w14:textId="308D0831" w:rsidR="0012626A" w:rsidRPr="00274C2C" w:rsidRDefault="0012626A" w:rsidP="0012626A">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Grad nastavlja sa velikim ulaganjima u širenje </w:t>
      </w:r>
      <w:r w:rsidR="00977344" w:rsidRPr="00274C2C">
        <w:rPr>
          <w:rFonts w:eastAsia="Times New Roman" w:cstheme="minorHAnsi"/>
          <w:color w:val="383838"/>
          <w:kern w:val="0"/>
          <w:sz w:val="24"/>
          <w:szCs w:val="24"/>
          <w:lang w:eastAsia="hr-HR"/>
          <w14:ligatures w14:val="none"/>
        </w:rPr>
        <w:t xml:space="preserve">površina namijenjenih sportu, rekreaciji i turističkoj infrastrukturi. </w:t>
      </w:r>
      <w:r w:rsidR="00B101DE" w:rsidRPr="00274C2C">
        <w:rPr>
          <w:rFonts w:eastAsia="Times New Roman" w:cstheme="minorHAnsi"/>
          <w:color w:val="383838"/>
          <w:kern w:val="0"/>
          <w:sz w:val="24"/>
          <w:szCs w:val="24"/>
          <w:lang w:eastAsia="hr-HR"/>
          <w14:ligatures w14:val="none"/>
        </w:rPr>
        <w:t>Planira se nastavak gradnje</w:t>
      </w:r>
      <w:r w:rsidR="00977344" w:rsidRPr="00274C2C">
        <w:rPr>
          <w:rFonts w:eastAsia="Times New Roman" w:cstheme="minorHAnsi"/>
          <w:color w:val="383838"/>
          <w:kern w:val="0"/>
          <w:sz w:val="24"/>
          <w:szCs w:val="24"/>
          <w:lang w:eastAsia="hr-HR"/>
          <w14:ligatures w14:val="none"/>
        </w:rPr>
        <w:t xml:space="preserve"> priobalne šetnice uzduž cijele obale, pješačko biciklističke staze i dječj</w:t>
      </w:r>
      <w:r w:rsidR="00B101DE" w:rsidRPr="00274C2C">
        <w:rPr>
          <w:rFonts w:eastAsia="Times New Roman" w:cstheme="minorHAnsi"/>
          <w:color w:val="383838"/>
          <w:kern w:val="0"/>
          <w:sz w:val="24"/>
          <w:szCs w:val="24"/>
          <w:lang w:eastAsia="hr-HR"/>
          <w14:ligatures w14:val="none"/>
        </w:rPr>
        <w:t>ih</w:t>
      </w:r>
      <w:r w:rsidR="00977344" w:rsidRPr="00274C2C">
        <w:rPr>
          <w:rFonts w:eastAsia="Times New Roman" w:cstheme="minorHAnsi"/>
          <w:color w:val="383838"/>
          <w:kern w:val="0"/>
          <w:sz w:val="24"/>
          <w:szCs w:val="24"/>
          <w:lang w:eastAsia="hr-HR"/>
          <w14:ligatures w14:val="none"/>
        </w:rPr>
        <w:t xml:space="preserve"> igrališt</w:t>
      </w:r>
      <w:r w:rsidR="00B101DE" w:rsidRPr="00274C2C">
        <w:rPr>
          <w:rFonts w:eastAsia="Times New Roman" w:cstheme="minorHAnsi"/>
          <w:color w:val="383838"/>
          <w:kern w:val="0"/>
          <w:sz w:val="24"/>
          <w:szCs w:val="24"/>
          <w:lang w:eastAsia="hr-HR"/>
          <w14:ligatures w14:val="none"/>
        </w:rPr>
        <w:t>a</w:t>
      </w:r>
      <w:r w:rsidR="00977344" w:rsidRPr="00274C2C">
        <w:rPr>
          <w:rFonts w:eastAsia="Times New Roman" w:cstheme="minorHAnsi"/>
          <w:color w:val="383838"/>
          <w:kern w:val="0"/>
          <w:sz w:val="24"/>
          <w:szCs w:val="24"/>
          <w:lang w:eastAsia="hr-HR"/>
          <w14:ligatures w14:val="none"/>
        </w:rPr>
        <w:t xml:space="preserve"> kod parka don Frane Bulića, u Nemiri, Dubravi i Kučićima te ostalim naseljima.</w:t>
      </w:r>
      <w:r w:rsidR="00B101DE" w:rsidRPr="00274C2C">
        <w:rPr>
          <w:rFonts w:eastAsia="Times New Roman" w:cstheme="minorHAnsi"/>
          <w:color w:val="383838"/>
          <w:kern w:val="0"/>
          <w:sz w:val="24"/>
          <w:szCs w:val="24"/>
          <w:lang w:eastAsia="hr-HR"/>
          <w14:ligatures w14:val="none"/>
        </w:rPr>
        <w:t xml:space="preserve"> U tijeku je i fazna izgradnja pomoćnog nogometnog igrališta.</w:t>
      </w:r>
    </w:p>
    <w:p w14:paraId="15EF141B" w14:textId="403D9D2F" w:rsidR="00977344" w:rsidRPr="00274C2C" w:rsidRDefault="00977344" w:rsidP="0012626A">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U tijeku su veliki </w:t>
      </w:r>
      <w:r w:rsidR="008805A8" w:rsidRPr="00274C2C">
        <w:rPr>
          <w:rFonts w:eastAsia="Times New Roman" w:cstheme="minorHAnsi"/>
          <w:color w:val="383838"/>
          <w:kern w:val="0"/>
          <w:sz w:val="24"/>
          <w:szCs w:val="24"/>
          <w:lang w:eastAsia="hr-HR"/>
          <w14:ligatures w14:val="none"/>
        </w:rPr>
        <w:t>infrastrukturni</w:t>
      </w:r>
      <w:r w:rsidRPr="00274C2C">
        <w:rPr>
          <w:rFonts w:eastAsia="Times New Roman" w:cstheme="minorHAnsi"/>
          <w:color w:val="383838"/>
          <w:kern w:val="0"/>
          <w:sz w:val="24"/>
          <w:szCs w:val="24"/>
          <w:lang w:eastAsia="hr-HR"/>
          <w14:ligatures w14:val="none"/>
        </w:rPr>
        <w:t xml:space="preserve"> projekti u kojima sudjeluje i Grad, a to je gradnja gradske luke, omiške zaobilaznice i širokopojasn</w:t>
      </w:r>
      <w:r w:rsidR="008805A8" w:rsidRPr="00274C2C">
        <w:rPr>
          <w:rFonts w:eastAsia="Times New Roman" w:cstheme="minorHAnsi"/>
          <w:color w:val="383838"/>
          <w:kern w:val="0"/>
          <w:sz w:val="24"/>
          <w:szCs w:val="24"/>
          <w:lang w:eastAsia="hr-HR"/>
          <w14:ligatures w14:val="none"/>
        </w:rPr>
        <w:t>og</w:t>
      </w:r>
      <w:r w:rsidRPr="00274C2C">
        <w:rPr>
          <w:rFonts w:eastAsia="Times New Roman" w:cstheme="minorHAnsi"/>
          <w:color w:val="383838"/>
          <w:kern w:val="0"/>
          <w:sz w:val="24"/>
          <w:szCs w:val="24"/>
          <w:lang w:eastAsia="hr-HR"/>
          <w14:ligatures w14:val="none"/>
        </w:rPr>
        <w:t xml:space="preserve"> </w:t>
      </w:r>
      <w:r w:rsidR="008805A8" w:rsidRPr="00274C2C">
        <w:rPr>
          <w:rFonts w:eastAsia="Times New Roman" w:cstheme="minorHAnsi"/>
          <w:color w:val="383838"/>
          <w:kern w:val="0"/>
          <w:sz w:val="24"/>
          <w:szCs w:val="24"/>
          <w:lang w:eastAsia="hr-HR"/>
          <w14:ligatures w14:val="none"/>
        </w:rPr>
        <w:t>i</w:t>
      </w:r>
      <w:r w:rsidRPr="00274C2C">
        <w:rPr>
          <w:rFonts w:eastAsia="Times New Roman" w:cstheme="minorHAnsi"/>
          <w:color w:val="383838"/>
          <w:kern w:val="0"/>
          <w:sz w:val="24"/>
          <w:szCs w:val="24"/>
          <w:lang w:eastAsia="hr-HR"/>
          <w14:ligatures w14:val="none"/>
        </w:rPr>
        <w:t>nternet</w:t>
      </w:r>
      <w:r w:rsidR="008805A8" w:rsidRPr="00274C2C">
        <w:rPr>
          <w:rFonts w:eastAsia="Times New Roman" w:cstheme="minorHAnsi"/>
          <w:color w:val="383838"/>
          <w:kern w:val="0"/>
          <w:sz w:val="24"/>
          <w:szCs w:val="24"/>
          <w:lang w:eastAsia="hr-HR"/>
          <w14:ligatures w14:val="none"/>
        </w:rPr>
        <w:t>a</w:t>
      </w:r>
      <w:r w:rsidRPr="00274C2C">
        <w:rPr>
          <w:rFonts w:eastAsia="Times New Roman" w:cstheme="minorHAnsi"/>
          <w:color w:val="383838"/>
          <w:kern w:val="0"/>
          <w:sz w:val="24"/>
          <w:szCs w:val="24"/>
          <w:lang w:eastAsia="hr-HR"/>
          <w14:ligatures w14:val="none"/>
        </w:rPr>
        <w:t>.</w:t>
      </w:r>
    </w:p>
    <w:p w14:paraId="0FF4FCF4" w14:textId="45800929" w:rsidR="00977344" w:rsidRPr="00274C2C" w:rsidRDefault="00977344" w:rsidP="0012626A">
      <w:pPr>
        <w:pStyle w:val="Odlomakpopisa"/>
        <w:numPr>
          <w:ilvl w:val="0"/>
          <w:numId w:val="3"/>
        </w:numPr>
        <w:shd w:val="clear" w:color="auto" w:fill="FFFFFF"/>
        <w:spacing w:after="0" w:line="240" w:lineRule="auto"/>
        <w:outlineLvl w:val="1"/>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Projekt „Zaželi“ se nastavlja i ulazi u </w:t>
      </w:r>
      <w:r w:rsidR="008805A8" w:rsidRPr="00274C2C">
        <w:rPr>
          <w:rFonts w:eastAsia="Times New Roman" w:cstheme="minorHAnsi"/>
          <w:color w:val="383838"/>
          <w:kern w:val="0"/>
          <w:sz w:val="24"/>
          <w:szCs w:val="24"/>
          <w:lang w:eastAsia="hr-HR"/>
          <w14:ligatures w14:val="none"/>
        </w:rPr>
        <w:t>petu uzastopnu f</w:t>
      </w:r>
      <w:r w:rsidRPr="00274C2C">
        <w:rPr>
          <w:rFonts w:eastAsia="Times New Roman" w:cstheme="minorHAnsi"/>
          <w:color w:val="383838"/>
          <w:kern w:val="0"/>
          <w:sz w:val="24"/>
          <w:szCs w:val="24"/>
          <w:lang w:eastAsia="hr-HR"/>
          <w14:ligatures w14:val="none"/>
        </w:rPr>
        <w:t>azu</w:t>
      </w:r>
      <w:r w:rsidR="008805A8" w:rsidRPr="00274C2C">
        <w:rPr>
          <w:rFonts w:eastAsia="Times New Roman" w:cstheme="minorHAnsi"/>
          <w:color w:val="383838"/>
          <w:kern w:val="0"/>
          <w:sz w:val="24"/>
          <w:szCs w:val="24"/>
          <w:lang w:eastAsia="hr-HR"/>
          <w14:ligatures w14:val="none"/>
        </w:rPr>
        <w:t xml:space="preserve"> djelovanja,</w:t>
      </w:r>
      <w:r w:rsidRPr="00274C2C">
        <w:rPr>
          <w:rFonts w:eastAsia="Times New Roman" w:cstheme="minorHAnsi"/>
          <w:color w:val="383838"/>
          <w:kern w:val="0"/>
          <w:sz w:val="24"/>
          <w:szCs w:val="24"/>
          <w:lang w:eastAsia="hr-HR"/>
          <w14:ligatures w14:val="none"/>
        </w:rPr>
        <w:t xml:space="preserve"> a financiran </w:t>
      </w:r>
      <w:r w:rsidR="008805A8" w:rsidRPr="00274C2C">
        <w:rPr>
          <w:rFonts w:eastAsia="Times New Roman" w:cstheme="minorHAnsi"/>
          <w:color w:val="383838"/>
          <w:kern w:val="0"/>
          <w:sz w:val="24"/>
          <w:szCs w:val="24"/>
          <w:lang w:eastAsia="hr-HR"/>
          <w14:ligatures w14:val="none"/>
        </w:rPr>
        <w:t xml:space="preserve">je sredstvima </w:t>
      </w:r>
      <w:r w:rsidRPr="00274C2C">
        <w:rPr>
          <w:rFonts w:eastAsia="Times New Roman" w:cstheme="minorHAnsi"/>
          <w:color w:val="383838"/>
          <w:kern w:val="0"/>
          <w:sz w:val="24"/>
          <w:szCs w:val="24"/>
          <w:lang w:eastAsia="hr-HR"/>
          <w14:ligatures w14:val="none"/>
        </w:rPr>
        <w:t>Europskog socijalnog fonda</w:t>
      </w:r>
      <w:r w:rsidR="00B101DE" w:rsidRPr="00274C2C">
        <w:rPr>
          <w:rFonts w:eastAsia="Times New Roman" w:cstheme="minorHAnsi"/>
          <w:color w:val="383838"/>
          <w:kern w:val="0"/>
          <w:sz w:val="24"/>
          <w:szCs w:val="24"/>
          <w:lang w:eastAsia="hr-HR"/>
          <w14:ligatures w14:val="none"/>
        </w:rPr>
        <w:t xml:space="preserve"> čime se nastavljaju značajna ulaganja u socijalu.</w:t>
      </w:r>
    </w:p>
    <w:p w14:paraId="0E1A16DD" w14:textId="0ABFC373" w:rsidR="00841700" w:rsidRPr="00274C2C" w:rsidRDefault="00977344" w:rsidP="00444392">
      <w:pPr>
        <w:pStyle w:val="Odlomakpopisa"/>
        <w:numPr>
          <w:ilvl w:val="0"/>
          <w:numId w:val="3"/>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Cilj je </w:t>
      </w:r>
      <w:r w:rsidR="008805A8" w:rsidRPr="00274C2C">
        <w:rPr>
          <w:rFonts w:eastAsia="Times New Roman" w:cstheme="minorHAnsi"/>
          <w:color w:val="383838"/>
          <w:kern w:val="0"/>
          <w:sz w:val="24"/>
          <w:szCs w:val="24"/>
          <w:lang w:eastAsia="hr-HR"/>
          <w14:ligatures w14:val="none"/>
        </w:rPr>
        <w:t xml:space="preserve">omogućiti </w:t>
      </w:r>
      <w:r w:rsidRPr="00274C2C">
        <w:rPr>
          <w:rFonts w:eastAsia="Times New Roman" w:cstheme="minorHAnsi"/>
          <w:color w:val="383838"/>
          <w:kern w:val="0"/>
          <w:sz w:val="24"/>
          <w:szCs w:val="24"/>
          <w:lang w:eastAsia="hr-HR"/>
          <w14:ligatures w14:val="none"/>
        </w:rPr>
        <w:t xml:space="preserve">svakom naselju Grada Omiša </w:t>
      </w:r>
      <w:r w:rsidR="00404E72" w:rsidRPr="00274C2C">
        <w:rPr>
          <w:rFonts w:eastAsia="Times New Roman" w:cstheme="minorHAnsi"/>
          <w:color w:val="383838"/>
          <w:kern w:val="0"/>
          <w:sz w:val="24"/>
          <w:szCs w:val="24"/>
          <w:lang w:eastAsia="hr-HR"/>
          <w14:ligatures w14:val="none"/>
        </w:rPr>
        <w:t>osnovn</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standar</w:t>
      </w:r>
      <w:r w:rsidR="008805A8" w:rsidRPr="00274C2C">
        <w:rPr>
          <w:rFonts w:eastAsia="Times New Roman" w:cstheme="minorHAnsi"/>
          <w:color w:val="383838"/>
          <w:kern w:val="0"/>
          <w:sz w:val="24"/>
          <w:szCs w:val="24"/>
          <w:lang w:eastAsia="hr-HR"/>
          <w14:ligatures w14:val="none"/>
        </w:rPr>
        <w:t xml:space="preserve">de komunalne opremljenosti: </w:t>
      </w:r>
      <w:r w:rsidR="00404E72" w:rsidRPr="00274C2C">
        <w:rPr>
          <w:rFonts w:eastAsia="Times New Roman" w:cstheme="minorHAnsi"/>
          <w:color w:val="383838"/>
          <w:kern w:val="0"/>
          <w:sz w:val="24"/>
          <w:szCs w:val="24"/>
          <w:lang w:eastAsia="hr-HR"/>
          <w14:ligatures w14:val="none"/>
        </w:rPr>
        <w:t xml:space="preserve">kroz cestovnu povezanost gradnjom </w:t>
      </w:r>
      <w:r w:rsidR="00B101DE" w:rsidRPr="00274C2C">
        <w:rPr>
          <w:rFonts w:eastAsia="Times New Roman" w:cstheme="minorHAnsi"/>
          <w:color w:val="383838"/>
          <w:kern w:val="0"/>
          <w:sz w:val="24"/>
          <w:szCs w:val="24"/>
          <w:lang w:eastAsia="hr-HR"/>
          <w14:ligatures w14:val="none"/>
        </w:rPr>
        <w:t xml:space="preserve">i održavanjem </w:t>
      </w:r>
      <w:r w:rsidR="00404E72" w:rsidRPr="00274C2C">
        <w:rPr>
          <w:rFonts w:eastAsia="Times New Roman" w:cstheme="minorHAnsi"/>
          <w:color w:val="383838"/>
          <w:kern w:val="0"/>
          <w:sz w:val="24"/>
          <w:szCs w:val="24"/>
          <w:lang w:eastAsia="hr-HR"/>
          <w14:ligatures w14:val="none"/>
        </w:rPr>
        <w:t xml:space="preserve">nerazvrstanih cesta, </w:t>
      </w:r>
      <w:r w:rsidR="008805A8" w:rsidRPr="00274C2C">
        <w:rPr>
          <w:rFonts w:eastAsia="Times New Roman" w:cstheme="minorHAnsi"/>
          <w:color w:val="383838"/>
          <w:kern w:val="0"/>
          <w:sz w:val="24"/>
          <w:szCs w:val="24"/>
          <w:lang w:eastAsia="hr-HR"/>
          <w14:ligatures w14:val="none"/>
        </w:rPr>
        <w:t xml:space="preserve">gradnjom </w:t>
      </w:r>
      <w:r w:rsidR="00404E72" w:rsidRPr="00274C2C">
        <w:rPr>
          <w:rFonts w:eastAsia="Times New Roman" w:cstheme="minorHAnsi"/>
          <w:color w:val="383838"/>
          <w:kern w:val="0"/>
          <w:sz w:val="24"/>
          <w:szCs w:val="24"/>
          <w:lang w:eastAsia="hr-HR"/>
          <w14:ligatures w14:val="none"/>
        </w:rPr>
        <w:t>javn</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rasvjet</w:t>
      </w:r>
      <w:r w:rsidR="008805A8" w:rsidRPr="00274C2C">
        <w:rPr>
          <w:rFonts w:eastAsia="Times New Roman" w:cstheme="minorHAnsi"/>
          <w:color w:val="383838"/>
          <w:kern w:val="0"/>
          <w:sz w:val="24"/>
          <w:szCs w:val="24"/>
          <w:lang w:eastAsia="hr-HR"/>
          <w14:ligatures w14:val="none"/>
        </w:rPr>
        <w:t>e</w:t>
      </w:r>
      <w:r w:rsidR="00404E72" w:rsidRPr="00274C2C">
        <w:rPr>
          <w:rFonts w:eastAsia="Times New Roman" w:cstheme="minorHAnsi"/>
          <w:color w:val="383838"/>
          <w:kern w:val="0"/>
          <w:sz w:val="24"/>
          <w:szCs w:val="24"/>
          <w:lang w:eastAsia="hr-HR"/>
          <w14:ligatures w14:val="none"/>
        </w:rPr>
        <w:t xml:space="preserve">, </w:t>
      </w:r>
      <w:r w:rsidR="00B101DE" w:rsidRPr="00274C2C">
        <w:rPr>
          <w:rFonts w:eastAsia="Times New Roman" w:cstheme="minorHAnsi"/>
          <w:color w:val="383838"/>
          <w:kern w:val="0"/>
          <w:sz w:val="24"/>
          <w:szCs w:val="24"/>
          <w:lang w:eastAsia="hr-HR"/>
          <w14:ligatures w14:val="none"/>
        </w:rPr>
        <w:t>izgradnjom mrtvačnica</w:t>
      </w:r>
      <w:r w:rsidR="00404E72" w:rsidRPr="00274C2C">
        <w:rPr>
          <w:rFonts w:eastAsia="Times New Roman" w:cstheme="minorHAnsi"/>
          <w:color w:val="383838"/>
          <w:kern w:val="0"/>
          <w:sz w:val="24"/>
          <w:szCs w:val="24"/>
          <w:lang w:eastAsia="hr-HR"/>
          <w14:ligatures w14:val="none"/>
        </w:rPr>
        <w:t xml:space="preserve"> i dječjih igrališta</w:t>
      </w:r>
      <w:r w:rsidR="008805A8" w:rsidRPr="00274C2C">
        <w:rPr>
          <w:rFonts w:eastAsia="Times New Roman" w:cstheme="minorHAnsi"/>
          <w:color w:val="383838"/>
          <w:kern w:val="0"/>
          <w:sz w:val="24"/>
          <w:szCs w:val="24"/>
          <w:lang w:eastAsia="hr-HR"/>
          <w14:ligatures w14:val="none"/>
        </w:rPr>
        <w:t>.</w:t>
      </w:r>
    </w:p>
    <w:p w14:paraId="64C72466" w14:textId="77777777" w:rsidR="002E1F22" w:rsidRPr="00274C2C" w:rsidRDefault="002E1F22" w:rsidP="002E1F2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7EF34316" w14:textId="76E69D0D" w:rsidR="009F0842" w:rsidRPr="00274C2C" w:rsidRDefault="002E1F22" w:rsidP="002E1F22">
      <w:pPr>
        <w:pStyle w:val="Odlomakpopisa"/>
        <w:numPr>
          <w:ilvl w:val="0"/>
          <w:numId w:val="1"/>
        </w:numPr>
        <w:shd w:val="clear" w:color="auto" w:fill="FFFFFF"/>
        <w:spacing w:after="0" w:line="240" w:lineRule="auto"/>
        <w:outlineLvl w:val="1"/>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O proračunu</w:t>
      </w:r>
    </w:p>
    <w:p w14:paraId="0D4D462F" w14:textId="77777777" w:rsidR="00752E7A" w:rsidRPr="00274C2C" w:rsidRDefault="00752E7A" w:rsidP="009F0842">
      <w:pPr>
        <w:shd w:val="clear" w:color="auto" w:fill="FFFFFF"/>
        <w:spacing w:after="0" w:line="240" w:lineRule="auto"/>
        <w:outlineLvl w:val="1"/>
        <w:rPr>
          <w:rFonts w:eastAsia="Times New Roman" w:cstheme="minorHAnsi"/>
          <w:b/>
          <w:bCs/>
          <w:color w:val="383838"/>
          <w:kern w:val="0"/>
          <w:sz w:val="24"/>
          <w:szCs w:val="24"/>
          <w:lang w:eastAsia="hr-HR"/>
          <w14:ligatures w14:val="none"/>
        </w:rPr>
      </w:pPr>
    </w:p>
    <w:p w14:paraId="5561A704" w14:textId="6D6BC98A" w:rsidR="009F0842"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Proračun je akt kojim se procjenjuju prihodi i primici te utvrđuju rashodi i izdaci jedinice lokalne samouprave za proračunsku godinu, a sadrži i projekciju prihoda i primitaka te rashoda i izdataka za dvije godine unaprijed.</w:t>
      </w:r>
      <w:r w:rsidRPr="00274C2C">
        <w:rPr>
          <w:rFonts w:eastAsia="Times New Roman" w:cstheme="minorHAnsi"/>
          <w:color w:val="383838"/>
          <w:kern w:val="0"/>
          <w:sz w:val="24"/>
          <w:szCs w:val="24"/>
          <w:lang w:eastAsia="hr-HR"/>
          <w14:ligatures w14:val="none"/>
        </w:rPr>
        <w:br/>
        <w:t>Zakonodavni akt kojim su regulirana sva pitanja vezana uz Proračun je </w:t>
      </w:r>
      <w:r w:rsidRPr="00274C2C">
        <w:rPr>
          <w:rFonts w:eastAsia="Times New Roman" w:cstheme="minorHAnsi"/>
          <w:b/>
          <w:bCs/>
          <w:color w:val="383838"/>
          <w:kern w:val="0"/>
          <w:sz w:val="24"/>
          <w:szCs w:val="24"/>
          <w:lang w:eastAsia="hr-HR"/>
          <w14:ligatures w14:val="none"/>
        </w:rPr>
        <w:t>Zakon o proračunu</w:t>
      </w:r>
      <w:r w:rsidRPr="00274C2C">
        <w:rPr>
          <w:rFonts w:eastAsia="Times New Roman" w:cstheme="minorHAnsi"/>
          <w:color w:val="383838"/>
          <w:kern w:val="0"/>
          <w:sz w:val="24"/>
          <w:szCs w:val="24"/>
          <w:lang w:eastAsia="hr-HR"/>
          <w14:ligatures w14:val="none"/>
        </w:rPr>
        <w:t>  (Narodne novine 144/21).</w:t>
      </w:r>
    </w:p>
    <w:p w14:paraId="1E512064" w14:textId="05A19B89" w:rsidR="009F0842" w:rsidRPr="00274C2C" w:rsidRDefault="009F0842" w:rsidP="000906BE">
      <w:pPr>
        <w:pStyle w:val="Bezproreda"/>
        <w:rPr>
          <w:rFonts w:cstheme="minorHAnsi"/>
          <w:b/>
          <w:bCs/>
          <w:sz w:val="24"/>
          <w:szCs w:val="24"/>
          <w:lang w:eastAsia="hr-HR"/>
        </w:rPr>
      </w:pPr>
      <w:r w:rsidRPr="00274C2C">
        <w:rPr>
          <w:rFonts w:cstheme="minorHAnsi"/>
          <w:sz w:val="24"/>
          <w:szCs w:val="24"/>
          <w:lang w:eastAsia="hr-HR"/>
        </w:rPr>
        <w:t>Proračun se sastoji iz </w:t>
      </w:r>
      <w:r w:rsidRPr="00274C2C">
        <w:rPr>
          <w:rFonts w:cstheme="minorHAnsi"/>
          <w:b/>
          <w:bCs/>
          <w:sz w:val="24"/>
          <w:szCs w:val="24"/>
          <w:lang w:eastAsia="hr-HR"/>
        </w:rPr>
        <w:t>općeg </w:t>
      </w:r>
      <w:r w:rsidRPr="00274C2C">
        <w:rPr>
          <w:rFonts w:cstheme="minorHAnsi"/>
          <w:sz w:val="24"/>
          <w:szCs w:val="24"/>
          <w:lang w:eastAsia="hr-HR"/>
        </w:rPr>
        <w:t>i </w:t>
      </w:r>
      <w:r w:rsidRPr="00274C2C">
        <w:rPr>
          <w:rFonts w:cstheme="minorHAnsi"/>
          <w:b/>
          <w:bCs/>
          <w:sz w:val="24"/>
          <w:szCs w:val="24"/>
          <w:lang w:eastAsia="hr-HR"/>
        </w:rPr>
        <w:t>posebnog dijela </w:t>
      </w:r>
      <w:r w:rsidRPr="00274C2C">
        <w:rPr>
          <w:rFonts w:cstheme="minorHAnsi"/>
          <w:sz w:val="24"/>
          <w:szCs w:val="24"/>
          <w:lang w:eastAsia="hr-HR"/>
        </w:rPr>
        <w:t>te</w:t>
      </w:r>
      <w:r w:rsidRPr="00274C2C">
        <w:rPr>
          <w:rFonts w:cstheme="minorHAnsi"/>
          <w:b/>
          <w:bCs/>
          <w:sz w:val="24"/>
          <w:szCs w:val="24"/>
          <w:lang w:eastAsia="hr-HR"/>
        </w:rPr>
        <w:t xml:space="preserve"> obrazloženja.</w:t>
      </w:r>
    </w:p>
    <w:p w14:paraId="2954714C" w14:textId="45A91CE4" w:rsidR="009F0842" w:rsidRPr="00274C2C" w:rsidRDefault="009F0842" w:rsidP="000906BE">
      <w:pPr>
        <w:pStyle w:val="Bezproreda"/>
        <w:rPr>
          <w:rFonts w:eastAsia="Times New Roman" w:cstheme="minorHAnsi"/>
          <w:color w:val="383838"/>
          <w:kern w:val="0"/>
          <w:sz w:val="24"/>
          <w:szCs w:val="24"/>
          <w:lang w:eastAsia="hr-HR"/>
          <w14:ligatures w14:val="none"/>
        </w:rPr>
      </w:pPr>
      <w:r w:rsidRPr="00274C2C">
        <w:rPr>
          <w:rFonts w:cstheme="minorHAnsi"/>
          <w:b/>
          <w:bCs/>
          <w:sz w:val="24"/>
          <w:szCs w:val="24"/>
          <w:lang w:eastAsia="hr-HR"/>
        </w:rPr>
        <w:t>Opći dio </w:t>
      </w:r>
      <w:r w:rsidRPr="00274C2C">
        <w:rPr>
          <w:rFonts w:cstheme="minorHAnsi"/>
          <w:sz w:val="24"/>
          <w:szCs w:val="24"/>
          <w:lang w:eastAsia="hr-HR"/>
        </w:rPr>
        <w:t xml:space="preserve">Proračuna </w:t>
      </w:r>
      <w:r w:rsidR="000906BE" w:rsidRPr="00274C2C">
        <w:rPr>
          <w:rFonts w:cstheme="minorHAnsi"/>
          <w:sz w:val="24"/>
          <w:szCs w:val="24"/>
          <w:lang w:eastAsia="hr-HR"/>
        </w:rPr>
        <w:t xml:space="preserve">uz sažetak, </w:t>
      </w:r>
      <w:r w:rsidRPr="00274C2C">
        <w:rPr>
          <w:rFonts w:cstheme="minorHAnsi"/>
          <w:sz w:val="24"/>
          <w:szCs w:val="24"/>
          <w:lang w:eastAsia="hr-HR"/>
        </w:rPr>
        <w:t>čin</w:t>
      </w:r>
      <w:r w:rsidR="000906BE" w:rsidRPr="00274C2C">
        <w:rPr>
          <w:rFonts w:cstheme="minorHAnsi"/>
          <w:sz w:val="24"/>
          <w:szCs w:val="24"/>
          <w:lang w:eastAsia="hr-HR"/>
        </w:rPr>
        <w:t xml:space="preserve">e </w:t>
      </w:r>
      <w:r w:rsidR="000906BE" w:rsidRPr="00274C2C">
        <w:rPr>
          <w:rFonts w:eastAsia="Times New Roman" w:cstheme="minorHAnsi"/>
          <w:color w:val="383838"/>
          <w:kern w:val="0"/>
          <w:sz w:val="24"/>
          <w:szCs w:val="24"/>
          <w:lang w:eastAsia="hr-HR"/>
          <w14:ligatures w14:val="none"/>
        </w:rPr>
        <w:t xml:space="preserve">Račun prihoda i rashoda i Račun financiranja, </w:t>
      </w:r>
      <w:r w:rsidRPr="00274C2C">
        <w:rPr>
          <w:rFonts w:eastAsia="Times New Roman" w:cstheme="minorHAnsi"/>
          <w:color w:val="383838"/>
          <w:kern w:val="0"/>
          <w:sz w:val="24"/>
          <w:szCs w:val="24"/>
          <w:lang w:eastAsia="hr-HR"/>
          <w14:ligatures w14:val="none"/>
        </w:rPr>
        <w:t>odnosno sastoji se od strukture prihoda i primitaka te rashoda i izdataka po vrstama.</w:t>
      </w:r>
      <w:r w:rsidRPr="00274C2C">
        <w:rPr>
          <w:rFonts w:eastAsia="Times New Roman" w:cstheme="minorHAnsi"/>
          <w:color w:val="383838"/>
          <w:kern w:val="0"/>
          <w:sz w:val="24"/>
          <w:szCs w:val="24"/>
          <w:lang w:eastAsia="hr-HR"/>
          <w14:ligatures w14:val="none"/>
        </w:rPr>
        <w:br/>
      </w:r>
      <w:r w:rsidRPr="00274C2C">
        <w:rPr>
          <w:rFonts w:eastAsia="Times New Roman" w:cstheme="minorHAnsi"/>
          <w:b/>
          <w:bCs/>
          <w:color w:val="383838"/>
          <w:kern w:val="0"/>
          <w:sz w:val="24"/>
          <w:szCs w:val="24"/>
          <w:lang w:eastAsia="hr-HR"/>
          <w14:ligatures w14:val="none"/>
        </w:rPr>
        <w:t>Posebni dio </w:t>
      </w:r>
      <w:r w:rsidRPr="00274C2C">
        <w:rPr>
          <w:rFonts w:eastAsia="Times New Roman" w:cstheme="minorHAnsi"/>
          <w:color w:val="383838"/>
          <w:kern w:val="0"/>
          <w:sz w:val="24"/>
          <w:szCs w:val="24"/>
          <w:lang w:eastAsia="hr-HR"/>
          <w14:ligatures w14:val="none"/>
        </w:rPr>
        <w:t>Proračuna sastoji se od plana rashoda i izdataka koji se financiraju iskazanih po programima, aktivnostima i projektima.</w:t>
      </w:r>
      <w:r w:rsidRPr="00274C2C">
        <w:rPr>
          <w:rFonts w:eastAsia="Times New Roman" w:cstheme="minorHAnsi"/>
          <w:color w:val="383838"/>
          <w:kern w:val="0"/>
          <w:sz w:val="24"/>
          <w:szCs w:val="24"/>
          <w:lang w:eastAsia="hr-HR"/>
          <w14:ligatures w14:val="none"/>
        </w:rPr>
        <w:br/>
      </w:r>
      <w:r w:rsidRPr="00274C2C">
        <w:rPr>
          <w:rFonts w:eastAsia="Times New Roman" w:cstheme="minorHAnsi"/>
          <w:b/>
          <w:bCs/>
          <w:color w:val="383838"/>
          <w:kern w:val="0"/>
          <w:sz w:val="24"/>
          <w:szCs w:val="24"/>
          <w:lang w:eastAsia="hr-HR"/>
          <w14:ligatures w14:val="none"/>
        </w:rPr>
        <w:lastRenderedPageBreak/>
        <w:t>Obrazloženje proračuna  </w:t>
      </w:r>
      <w:r w:rsidR="009D393A" w:rsidRPr="00274C2C">
        <w:rPr>
          <w:rFonts w:eastAsia="Times New Roman" w:cstheme="minorHAnsi"/>
          <w:color w:val="383838"/>
          <w:kern w:val="0"/>
          <w:sz w:val="24"/>
          <w:szCs w:val="24"/>
          <w:lang w:eastAsia="hr-HR"/>
          <w14:ligatures w14:val="none"/>
        </w:rPr>
        <w:t>sastoji se od obrazloženja općeg dijela proračuna i obrazloženja posebnog dijela proračuna.</w:t>
      </w:r>
      <w:r w:rsidRPr="00274C2C">
        <w:rPr>
          <w:rFonts w:eastAsia="Times New Roman" w:cstheme="minorHAnsi"/>
          <w:color w:val="383838"/>
          <w:kern w:val="0"/>
          <w:sz w:val="24"/>
          <w:szCs w:val="24"/>
          <w:lang w:eastAsia="hr-HR"/>
          <w14:ligatures w14:val="none"/>
        </w:rPr>
        <w:br/>
      </w:r>
      <w:r w:rsidRPr="00274C2C">
        <w:rPr>
          <w:rFonts w:eastAsia="Times New Roman" w:cstheme="minorHAnsi"/>
          <w:color w:val="383838"/>
          <w:kern w:val="0"/>
          <w:sz w:val="24"/>
          <w:szCs w:val="24"/>
          <w:lang w:eastAsia="hr-HR"/>
          <w14:ligatures w14:val="none"/>
        </w:rPr>
        <w:br/>
        <w:t>Proračun donosi predstavničko tijelo jedinica lokalne samouprave (Gradsko vijeće Grada O</w:t>
      </w:r>
      <w:r w:rsidR="00D722CF" w:rsidRPr="00274C2C">
        <w:rPr>
          <w:rFonts w:eastAsia="Times New Roman" w:cstheme="minorHAnsi"/>
          <w:color w:val="383838"/>
          <w:kern w:val="0"/>
          <w:sz w:val="24"/>
          <w:szCs w:val="24"/>
          <w:lang w:eastAsia="hr-HR"/>
          <w14:ligatures w14:val="none"/>
        </w:rPr>
        <w:t>miš</w:t>
      </w:r>
      <w:r w:rsidRPr="00274C2C">
        <w:rPr>
          <w:rFonts w:eastAsia="Times New Roman" w:cstheme="minorHAnsi"/>
          <w:color w:val="383838"/>
          <w:kern w:val="0"/>
          <w:sz w:val="24"/>
          <w:szCs w:val="24"/>
          <w:lang w:eastAsia="hr-HR"/>
          <w14:ligatures w14:val="none"/>
        </w:rPr>
        <w:t>a). Prema Zakonu mora se donijeti najkasnije do konca tekuće godine za iduću godinu, a prema prijedlogu kojega utvrđuje gradonačelnik ili načelnik i dostavlja predstav</w:t>
      </w:r>
      <w:r w:rsidR="00D722CF" w:rsidRPr="00274C2C">
        <w:rPr>
          <w:rFonts w:eastAsia="Times New Roman" w:cstheme="minorHAnsi"/>
          <w:color w:val="383838"/>
          <w:kern w:val="0"/>
          <w:sz w:val="24"/>
          <w:szCs w:val="24"/>
          <w:lang w:eastAsia="hr-HR"/>
          <w14:ligatures w14:val="none"/>
        </w:rPr>
        <w:t>n</w:t>
      </w:r>
      <w:r w:rsidRPr="00274C2C">
        <w:rPr>
          <w:rFonts w:eastAsia="Times New Roman" w:cstheme="minorHAnsi"/>
          <w:color w:val="383838"/>
          <w:kern w:val="0"/>
          <w:sz w:val="24"/>
          <w:szCs w:val="24"/>
          <w:lang w:eastAsia="hr-HR"/>
          <w14:ligatures w14:val="none"/>
        </w:rPr>
        <w:t>ičkom tijelu do 15.studenog tekuće godine.</w:t>
      </w:r>
      <w:r w:rsidRPr="00274C2C">
        <w:rPr>
          <w:rFonts w:eastAsia="Times New Roman" w:cstheme="minorHAnsi"/>
          <w:color w:val="383838"/>
          <w:kern w:val="0"/>
          <w:sz w:val="24"/>
          <w:szCs w:val="24"/>
          <w:lang w:eastAsia="hr-HR"/>
          <w14:ligatures w14:val="none"/>
        </w:rPr>
        <w:br/>
      </w:r>
      <w:r w:rsidRPr="00274C2C">
        <w:rPr>
          <w:rFonts w:eastAsia="Times New Roman" w:cstheme="minorHAnsi"/>
          <w:color w:val="383838"/>
          <w:kern w:val="0"/>
          <w:sz w:val="24"/>
          <w:szCs w:val="24"/>
          <w:lang w:eastAsia="hr-HR"/>
          <w14:ligatures w14:val="none"/>
        </w:rPr>
        <w:br/>
        <w:t>Jedno od najvažnijih </w:t>
      </w:r>
      <w:r w:rsidRPr="00274C2C">
        <w:rPr>
          <w:rFonts w:eastAsia="Times New Roman" w:cstheme="minorHAnsi"/>
          <w:b/>
          <w:bCs/>
          <w:color w:val="383838"/>
          <w:kern w:val="0"/>
          <w:sz w:val="24"/>
          <w:szCs w:val="24"/>
          <w:lang w:eastAsia="hr-HR"/>
          <w14:ligatures w14:val="none"/>
        </w:rPr>
        <w:t>načela proračuna</w:t>
      </w:r>
      <w:r w:rsidRPr="00274C2C">
        <w:rPr>
          <w:rFonts w:eastAsia="Times New Roman" w:cstheme="minorHAnsi"/>
          <w:color w:val="383838"/>
          <w:kern w:val="0"/>
          <w:sz w:val="24"/>
          <w:szCs w:val="24"/>
          <w:lang w:eastAsia="hr-HR"/>
          <w14:ligatures w14:val="none"/>
        </w:rPr>
        <w:t> je da isti mora biti uravnotežen. To znači da ukupna visina planiranih prihoda mora biti istovjetna ukupnoj visini planiranih rashoda.</w:t>
      </w:r>
    </w:p>
    <w:p w14:paraId="278B49B3" w14:textId="77777777" w:rsidR="009F0842"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Kod izrade proračuna, osim uravnoteženosti,  mora se voditi računa i tome da se određeni rashodi mogu financirati isključivo iz određenih prihoda. Primjerice, prihodima od prodaje imovine mogu se financirati isključivo kapitalna ulaganja, komunalni prihodi mogu se usmjeriti isključivo za komunalne programe,  a samo nenamjenskim prihodima (porezi i slična davanja) moguće je financirati sve rashode.</w:t>
      </w:r>
    </w:p>
    <w:p w14:paraId="5A859917" w14:textId="53CBACD7" w:rsidR="005E7FBA" w:rsidRDefault="005E7FBA" w:rsidP="005E7FBA">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 xml:space="preserve">Ovdje ćemo prikazati projekciju prihoda i rashoda proračuna po godinama u planskom razdoblju </w:t>
      </w:r>
      <w:r w:rsidR="00B30056">
        <w:rPr>
          <w:rFonts w:eastAsia="Times New Roman" w:cstheme="minorHAnsi"/>
          <w:color w:val="383838"/>
          <w:kern w:val="0"/>
          <w:sz w:val="24"/>
          <w:szCs w:val="24"/>
          <w:lang w:eastAsia="hr-HR"/>
          <w14:ligatures w14:val="none"/>
        </w:rPr>
        <w:t xml:space="preserve">od </w:t>
      </w:r>
      <w:r>
        <w:rPr>
          <w:rFonts w:eastAsia="Times New Roman" w:cstheme="minorHAnsi"/>
          <w:color w:val="383838"/>
          <w:kern w:val="0"/>
          <w:sz w:val="24"/>
          <w:szCs w:val="24"/>
          <w:lang w:eastAsia="hr-HR"/>
          <w14:ligatures w14:val="none"/>
        </w:rPr>
        <w:t>2023.</w:t>
      </w:r>
      <w:r w:rsidR="00B30056">
        <w:rPr>
          <w:rFonts w:eastAsia="Times New Roman" w:cstheme="minorHAnsi"/>
          <w:color w:val="383838"/>
          <w:kern w:val="0"/>
          <w:sz w:val="24"/>
          <w:szCs w:val="24"/>
          <w:lang w:eastAsia="hr-HR"/>
          <w14:ligatures w14:val="none"/>
        </w:rPr>
        <w:t xml:space="preserve"> do</w:t>
      </w:r>
      <w:r>
        <w:rPr>
          <w:rFonts w:eastAsia="Times New Roman" w:cstheme="minorHAnsi"/>
          <w:color w:val="383838"/>
          <w:kern w:val="0"/>
          <w:sz w:val="24"/>
          <w:szCs w:val="24"/>
          <w:lang w:eastAsia="hr-HR"/>
          <w14:ligatures w14:val="none"/>
        </w:rPr>
        <w:t xml:space="preserve"> 2025. godine: </w:t>
      </w:r>
    </w:p>
    <w:tbl>
      <w:tblPr>
        <w:tblW w:w="9280" w:type="dxa"/>
        <w:tblLook w:val="04A0" w:firstRow="1" w:lastRow="0" w:firstColumn="1" w:lastColumn="0" w:noHBand="0" w:noVBand="1"/>
      </w:tblPr>
      <w:tblGrid>
        <w:gridCol w:w="4140"/>
        <w:gridCol w:w="1417"/>
        <w:gridCol w:w="1368"/>
        <w:gridCol w:w="1368"/>
        <w:gridCol w:w="1368"/>
      </w:tblGrid>
      <w:tr w:rsidR="005E7FBA" w:rsidRPr="005E7FBA" w14:paraId="2FBB2A75" w14:textId="77777777" w:rsidTr="005E7FBA">
        <w:trPr>
          <w:trHeight w:val="255"/>
        </w:trPr>
        <w:tc>
          <w:tcPr>
            <w:tcW w:w="4140" w:type="dxa"/>
            <w:tcBorders>
              <w:top w:val="nil"/>
              <w:left w:val="nil"/>
              <w:bottom w:val="nil"/>
              <w:right w:val="nil"/>
            </w:tcBorders>
            <w:shd w:val="clear" w:color="auto" w:fill="auto"/>
            <w:noWrap/>
            <w:vAlign w:val="bottom"/>
            <w:hideMark/>
          </w:tcPr>
          <w:p w14:paraId="2D2F6D87" w14:textId="77777777" w:rsidR="005E7FBA" w:rsidRPr="005E7FBA" w:rsidRDefault="005E7FBA" w:rsidP="005E7FBA">
            <w:pPr>
              <w:spacing w:after="0" w:line="240" w:lineRule="auto"/>
              <w:rPr>
                <w:rFonts w:ascii="Times New Roman" w:eastAsia="Times New Roman" w:hAnsi="Times New Roman" w:cs="Times New Roman"/>
                <w:kern w:val="0"/>
                <w:sz w:val="24"/>
                <w:szCs w:val="24"/>
                <w:lang w:eastAsia="hr-HR"/>
                <w14:ligatures w14:val="none"/>
              </w:rPr>
            </w:pPr>
          </w:p>
        </w:tc>
        <w:tc>
          <w:tcPr>
            <w:tcW w:w="5140" w:type="dxa"/>
            <w:gridSpan w:val="4"/>
            <w:tcBorders>
              <w:top w:val="nil"/>
              <w:left w:val="nil"/>
              <w:bottom w:val="nil"/>
              <w:right w:val="nil"/>
            </w:tcBorders>
            <w:shd w:val="clear" w:color="auto" w:fill="auto"/>
            <w:noWrap/>
            <w:vAlign w:val="bottom"/>
            <w:hideMark/>
          </w:tcPr>
          <w:p w14:paraId="0F89ACE9" w14:textId="77777777" w:rsidR="005E7FBA" w:rsidRPr="005E7FBA" w:rsidRDefault="005E7FBA" w:rsidP="005E7FBA">
            <w:pPr>
              <w:spacing w:after="0" w:line="240" w:lineRule="auto"/>
              <w:jc w:val="center"/>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GODINE (€)</w:t>
            </w:r>
          </w:p>
        </w:tc>
      </w:tr>
      <w:tr w:rsidR="005E7FBA" w:rsidRPr="005E7FBA" w14:paraId="4CA53ABA" w14:textId="77777777" w:rsidTr="005E7FBA">
        <w:trPr>
          <w:trHeight w:val="465"/>
        </w:trPr>
        <w:tc>
          <w:tcPr>
            <w:tcW w:w="4140" w:type="dxa"/>
            <w:tcBorders>
              <w:top w:val="nil"/>
              <w:left w:val="nil"/>
              <w:bottom w:val="nil"/>
              <w:right w:val="nil"/>
            </w:tcBorders>
            <w:shd w:val="clear" w:color="auto" w:fill="auto"/>
            <w:noWrap/>
            <w:vAlign w:val="bottom"/>
            <w:hideMark/>
          </w:tcPr>
          <w:p w14:paraId="3A588CBE"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VRSTA PRIHODA / PRIMITAKA</w:t>
            </w:r>
          </w:p>
        </w:tc>
        <w:tc>
          <w:tcPr>
            <w:tcW w:w="1260" w:type="dxa"/>
            <w:tcBorders>
              <w:top w:val="nil"/>
              <w:left w:val="nil"/>
              <w:bottom w:val="nil"/>
              <w:right w:val="nil"/>
            </w:tcBorders>
            <w:shd w:val="clear" w:color="auto" w:fill="auto"/>
            <w:vAlign w:val="bottom"/>
            <w:hideMark/>
          </w:tcPr>
          <w:p w14:paraId="721C1E60" w14:textId="77777777" w:rsidR="005E7FBA" w:rsidRPr="005E7FBA" w:rsidRDefault="005E7FBA" w:rsidP="005E7FBA">
            <w:pPr>
              <w:spacing w:after="0" w:line="240" w:lineRule="auto"/>
              <w:jc w:val="center"/>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OSTVARENJE 2022</w:t>
            </w:r>
          </w:p>
        </w:tc>
        <w:tc>
          <w:tcPr>
            <w:tcW w:w="1300" w:type="dxa"/>
            <w:tcBorders>
              <w:top w:val="nil"/>
              <w:left w:val="nil"/>
              <w:bottom w:val="nil"/>
              <w:right w:val="nil"/>
            </w:tcBorders>
            <w:shd w:val="clear" w:color="auto" w:fill="auto"/>
            <w:vAlign w:val="bottom"/>
            <w:hideMark/>
          </w:tcPr>
          <w:p w14:paraId="3BC64269" w14:textId="77777777" w:rsidR="005E7FBA" w:rsidRPr="005E7FBA" w:rsidRDefault="005E7FBA" w:rsidP="005E7FBA">
            <w:pPr>
              <w:spacing w:after="0" w:line="240" w:lineRule="auto"/>
              <w:jc w:val="center"/>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PLAN 2023</w:t>
            </w:r>
          </w:p>
        </w:tc>
        <w:tc>
          <w:tcPr>
            <w:tcW w:w="1280" w:type="dxa"/>
            <w:tcBorders>
              <w:top w:val="nil"/>
              <w:left w:val="nil"/>
              <w:bottom w:val="nil"/>
              <w:right w:val="nil"/>
            </w:tcBorders>
            <w:shd w:val="clear" w:color="auto" w:fill="auto"/>
            <w:vAlign w:val="bottom"/>
            <w:hideMark/>
          </w:tcPr>
          <w:p w14:paraId="3FEE8199" w14:textId="77777777" w:rsidR="005E7FBA" w:rsidRPr="005E7FBA" w:rsidRDefault="005E7FBA" w:rsidP="005E7FBA">
            <w:pPr>
              <w:spacing w:after="0" w:line="240" w:lineRule="auto"/>
              <w:jc w:val="center"/>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PLAN 2024</w:t>
            </w:r>
          </w:p>
        </w:tc>
        <w:tc>
          <w:tcPr>
            <w:tcW w:w="1300" w:type="dxa"/>
            <w:tcBorders>
              <w:top w:val="nil"/>
              <w:left w:val="nil"/>
              <w:bottom w:val="nil"/>
              <w:right w:val="nil"/>
            </w:tcBorders>
            <w:shd w:val="clear" w:color="auto" w:fill="auto"/>
            <w:vAlign w:val="bottom"/>
            <w:hideMark/>
          </w:tcPr>
          <w:p w14:paraId="3BEEA10D" w14:textId="77777777" w:rsidR="005E7FBA" w:rsidRPr="005E7FBA" w:rsidRDefault="005E7FBA" w:rsidP="005E7FBA">
            <w:pPr>
              <w:spacing w:after="0" w:line="240" w:lineRule="auto"/>
              <w:jc w:val="center"/>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PLAN 2025</w:t>
            </w:r>
          </w:p>
        </w:tc>
      </w:tr>
      <w:tr w:rsidR="005E7FBA" w:rsidRPr="005E7FBA" w14:paraId="2B1252D2" w14:textId="77777777" w:rsidTr="005E7FBA">
        <w:trPr>
          <w:trHeight w:val="255"/>
        </w:trPr>
        <w:tc>
          <w:tcPr>
            <w:tcW w:w="4140" w:type="dxa"/>
            <w:tcBorders>
              <w:top w:val="nil"/>
              <w:left w:val="nil"/>
              <w:bottom w:val="nil"/>
              <w:right w:val="nil"/>
            </w:tcBorders>
            <w:shd w:val="clear" w:color="000000" w:fill="808080"/>
            <w:noWrap/>
            <w:vAlign w:val="bottom"/>
            <w:hideMark/>
          </w:tcPr>
          <w:p w14:paraId="79CAC496" w14:textId="77777777" w:rsidR="005E7FBA" w:rsidRPr="005E7FBA" w:rsidRDefault="005E7FBA" w:rsidP="005E7FBA">
            <w:pPr>
              <w:spacing w:after="0" w:line="240" w:lineRule="auto"/>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 </w:t>
            </w:r>
          </w:p>
        </w:tc>
        <w:tc>
          <w:tcPr>
            <w:tcW w:w="1260" w:type="dxa"/>
            <w:tcBorders>
              <w:top w:val="nil"/>
              <w:left w:val="nil"/>
              <w:bottom w:val="nil"/>
              <w:right w:val="nil"/>
            </w:tcBorders>
            <w:shd w:val="clear" w:color="000000" w:fill="808080"/>
            <w:noWrap/>
            <w:vAlign w:val="bottom"/>
            <w:hideMark/>
          </w:tcPr>
          <w:p w14:paraId="72E4B895"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11.422.536,29</w:t>
            </w:r>
          </w:p>
        </w:tc>
        <w:tc>
          <w:tcPr>
            <w:tcW w:w="1300" w:type="dxa"/>
            <w:tcBorders>
              <w:top w:val="nil"/>
              <w:left w:val="nil"/>
              <w:bottom w:val="nil"/>
              <w:right w:val="nil"/>
            </w:tcBorders>
            <w:shd w:val="clear" w:color="000000" w:fill="808080"/>
            <w:noWrap/>
            <w:vAlign w:val="bottom"/>
            <w:hideMark/>
          </w:tcPr>
          <w:p w14:paraId="4B8A2357"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17.691.661,78</w:t>
            </w:r>
          </w:p>
        </w:tc>
        <w:tc>
          <w:tcPr>
            <w:tcW w:w="1280" w:type="dxa"/>
            <w:tcBorders>
              <w:top w:val="nil"/>
              <w:left w:val="nil"/>
              <w:bottom w:val="nil"/>
              <w:right w:val="nil"/>
            </w:tcBorders>
            <w:shd w:val="clear" w:color="000000" w:fill="808080"/>
            <w:noWrap/>
            <w:vAlign w:val="bottom"/>
            <w:hideMark/>
          </w:tcPr>
          <w:p w14:paraId="0D7A9A26"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14.559.266,00</w:t>
            </w:r>
          </w:p>
        </w:tc>
        <w:tc>
          <w:tcPr>
            <w:tcW w:w="1300" w:type="dxa"/>
            <w:tcBorders>
              <w:top w:val="nil"/>
              <w:left w:val="nil"/>
              <w:bottom w:val="nil"/>
              <w:right w:val="nil"/>
            </w:tcBorders>
            <w:shd w:val="clear" w:color="000000" w:fill="808080"/>
            <w:noWrap/>
            <w:vAlign w:val="bottom"/>
            <w:hideMark/>
          </w:tcPr>
          <w:p w14:paraId="3378599B"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14.422.830,00</w:t>
            </w:r>
          </w:p>
        </w:tc>
      </w:tr>
      <w:tr w:rsidR="005E7FBA" w:rsidRPr="005E7FBA" w14:paraId="7BF0CF21" w14:textId="77777777" w:rsidTr="005E7FBA">
        <w:trPr>
          <w:trHeight w:val="255"/>
        </w:trPr>
        <w:tc>
          <w:tcPr>
            <w:tcW w:w="4140" w:type="dxa"/>
            <w:tcBorders>
              <w:top w:val="nil"/>
              <w:left w:val="nil"/>
              <w:bottom w:val="nil"/>
              <w:right w:val="nil"/>
            </w:tcBorders>
            <w:shd w:val="clear" w:color="auto" w:fill="auto"/>
            <w:noWrap/>
            <w:vAlign w:val="bottom"/>
            <w:hideMark/>
          </w:tcPr>
          <w:p w14:paraId="79000F03"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Prihodi poslovanja                                                                                  </w:t>
            </w:r>
          </w:p>
        </w:tc>
        <w:tc>
          <w:tcPr>
            <w:tcW w:w="1260" w:type="dxa"/>
            <w:tcBorders>
              <w:top w:val="nil"/>
              <w:left w:val="nil"/>
              <w:bottom w:val="nil"/>
              <w:right w:val="nil"/>
            </w:tcBorders>
            <w:shd w:val="clear" w:color="auto" w:fill="auto"/>
            <w:noWrap/>
            <w:vAlign w:val="bottom"/>
            <w:hideMark/>
          </w:tcPr>
          <w:p w14:paraId="124CE64C"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11.393.766,71</w:t>
            </w:r>
          </w:p>
        </w:tc>
        <w:tc>
          <w:tcPr>
            <w:tcW w:w="1300" w:type="dxa"/>
            <w:tcBorders>
              <w:top w:val="nil"/>
              <w:left w:val="nil"/>
              <w:bottom w:val="nil"/>
              <w:right w:val="nil"/>
            </w:tcBorders>
            <w:shd w:val="clear" w:color="auto" w:fill="auto"/>
            <w:noWrap/>
            <w:vAlign w:val="bottom"/>
            <w:hideMark/>
          </w:tcPr>
          <w:p w14:paraId="2B2B9CFF"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15.572.998,78</w:t>
            </w:r>
          </w:p>
        </w:tc>
        <w:tc>
          <w:tcPr>
            <w:tcW w:w="1280" w:type="dxa"/>
            <w:tcBorders>
              <w:top w:val="nil"/>
              <w:left w:val="nil"/>
              <w:bottom w:val="nil"/>
              <w:right w:val="nil"/>
            </w:tcBorders>
            <w:shd w:val="clear" w:color="auto" w:fill="auto"/>
            <w:noWrap/>
            <w:vAlign w:val="bottom"/>
            <w:hideMark/>
          </w:tcPr>
          <w:p w14:paraId="43329CA2"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14.029.266,00</w:t>
            </w:r>
          </w:p>
        </w:tc>
        <w:tc>
          <w:tcPr>
            <w:tcW w:w="1300" w:type="dxa"/>
            <w:tcBorders>
              <w:top w:val="nil"/>
              <w:left w:val="nil"/>
              <w:bottom w:val="nil"/>
              <w:right w:val="nil"/>
            </w:tcBorders>
            <w:shd w:val="clear" w:color="auto" w:fill="auto"/>
            <w:noWrap/>
            <w:vAlign w:val="bottom"/>
            <w:hideMark/>
          </w:tcPr>
          <w:p w14:paraId="07AFBCF6"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13.764.049,00</w:t>
            </w:r>
          </w:p>
        </w:tc>
      </w:tr>
      <w:tr w:rsidR="005E7FBA" w:rsidRPr="005E7FBA" w14:paraId="60CB9471" w14:textId="77777777" w:rsidTr="005E7FBA">
        <w:trPr>
          <w:trHeight w:val="255"/>
        </w:trPr>
        <w:tc>
          <w:tcPr>
            <w:tcW w:w="4140" w:type="dxa"/>
            <w:tcBorders>
              <w:top w:val="nil"/>
              <w:left w:val="nil"/>
              <w:bottom w:val="nil"/>
              <w:right w:val="nil"/>
            </w:tcBorders>
            <w:shd w:val="clear" w:color="auto" w:fill="auto"/>
            <w:noWrap/>
            <w:vAlign w:val="bottom"/>
            <w:hideMark/>
          </w:tcPr>
          <w:p w14:paraId="604713CE"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Prihodi od prodaje nefinancijske imovine                                                            </w:t>
            </w:r>
          </w:p>
        </w:tc>
        <w:tc>
          <w:tcPr>
            <w:tcW w:w="1260" w:type="dxa"/>
            <w:tcBorders>
              <w:top w:val="nil"/>
              <w:left w:val="nil"/>
              <w:bottom w:val="nil"/>
              <w:right w:val="nil"/>
            </w:tcBorders>
            <w:shd w:val="clear" w:color="auto" w:fill="auto"/>
            <w:noWrap/>
            <w:vAlign w:val="bottom"/>
            <w:hideMark/>
          </w:tcPr>
          <w:p w14:paraId="21CFB88E"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28.769,58</w:t>
            </w:r>
          </w:p>
        </w:tc>
        <w:tc>
          <w:tcPr>
            <w:tcW w:w="1300" w:type="dxa"/>
            <w:tcBorders>
              <w:top w:val="nil"/>
              <w:left w:val="nil"/>
              <w:bottom w:val="nil"/>
              <w:right w:val="nil"/>
            </w:tcBorders>
            <w:shd w:val="clear" w:color="auto" w:fill="auto"/>
            <w:noWrap/>
            <w:vAlign w:val="bottom"/>
            <w:hideMark/>
          </w:tcPr>
          <w:p w14:paraId="38E7D696"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30.000,00</w:t>
            </w:r>
          </w:p>
        </w:tc>
        <w:tc>
          <w:tcPr>
            <w:tcW w:w="1280" w:type="dxa"/>
            <w:tcBorders>
              <w:top w:val="nil"/>
              <w:left w:val="nil"/>
              <w:bottom w:val="nil"/>
              <w:right w:val="nil"/>
            </w:tcBorders>
            <w:shd w:val="clear" w:color="auto" w:fill="auto"/>
            <w:noWrap/>
            <w:vAlign w:val="bottom"/>
            <w:hideMark/>
          </w:tcPr>
          <w:p w14:paraId="311FF868"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530.000,00</w:t>
            </w:r>
          </w:p>
        </w:tc>
        <w:tc>
          <w:tcPr>
            <w:tcW w:w="1300" w:type="dxa"/>
            <w:tcBorders>
              <w:top w:val="nil"/>
              <w:left w:val="nil"/>
              <w:bottom w:val="nil"/>
              <w:right w:val="nil"/>
            </w:tcBorders>
            <w:shd w:val="clear" w:color="auto" w:fill="auto"/>
            <w:noWrap/>
            <w:vAlign w:val="bottom"/>
            <w:hideMark/>
          </w:tcPr>
          <w:p w14:paraId="3289854C"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658.781,00</w:t>
            </w:r>
          </w:p>
        </w:tc>
      </w:tr>
      <w:tr w:rsidR="005E7FBA" w:rsidRPr="005E7FBA" w14:paraId="22F8BE1D" w14:textId="77777777" w:rsidTr="005E7FBA">
        <w:trPr>
          <w:trHeight w:val="255"/>
        </w:trPr>
        <w:tc>
          <w:tcPr>
            <w:tcW w:w="4140" w:type="dxa"/>
            <w:tcBorders>
              <w:top w:val="nil"/>
              <w:left w:val="nil"/>
              <w:bottom w:val="nil"/>
              <w:right w:val="nil"/>
            </w:tcBorders>
            <w:shd w:val="clear" w:color="auto" w:fill="auto"/>
            <w:noWrap/>
            <w:vAlign w:val="bottom"/>
            <w:hideMark/>
          </w:tcPr>
          <w:p w14:paraId="7D0A991A"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Primici od financijske imovine i zaduživanja                                                        </w:t>
            </w:r>
          </w:p>
        </w:tc>
        <w:tc>
          <w:tcPr>
            <w:tcW w:w="1260" w:type="dxa"/>
            <w:tcBorders>
              <w:top w:val="nil"/>
              <w:left w:val="nil"/>
              <w:bottom w:val="nil"/>
              <w:right w:val="nil"/>
            </w:tcBorders>
            <w:shd w:val="clear" w:color="auto" w:fill="auto"/>
            <w:noWrap/>
            <w:vAlign w:val="bottom"/>
            <w:hideMark/>
          </w:tcPr>
          <w:p w14:paraId="1AA0636C"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0,00</w:t>
            </w:r>
          </w:p>
        </w:tc>
        <w:tc>
          <w:tcPr>
            <w:tcW w:w="1300" w:type="dxa"/>
            <w:tcBorders>
              <w:top w:val="nil"/>
              <w:left w:val="nil"/>
              <w:bottom w:val="nil"/>
              <w:right w:val="nil"/>
            </w:tcBorders>
            <w:shd w:val="clear" w:color="auto" w:fill="auto"/>
            <w:noWrap/>
            <w:vAlign w:val="bottom"/>
            <w:hideMark/>
          </w:tcPr>
          <w:p w14:paraId="1612EC25"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2.088.663,00</w:t>
            </w:r>
          </w:p>
        </w:tc>
        <w:tc>
          <w:tcPr>
            <w:tcW w:w="1280" w:type="dxa"/>
            <w:tcBorders>
              <w:top w:val="nil"/>
              <w:left w:val="nil"/>
              <w:bottom w:val="nil"/>
              <w:right w:val="nil"/>
            </w:tcBorders>
            <w:shd w:val="clear" w:color="auto" w:fill="auto"/>
            <w:noWrap/>
            <w:vAlign w:val="bottom"/>
            <w:hideMark/>
          </w:tcPr>
          <w:p w14:paraId="6EFA0CF9"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0,00</w:t>
            </w:r>
          </w:p>
        </w:tc>
        <w:tc>
          <w:tcPr>
            <w:tcW w:w="1300" w:type="dxa"/>
            <w:tcBorders>
              <w:top w:val="nil"/>
              <w:left w:val="nil"/>
              <w:bottom w:val="nil"/>
              <w:right w:val="nil"/>
            </w:tcBorders>
            <w:shd w:val="clear" w:color="auto" w:fill="auto"/>
            <w:noWrap/>
            <w:vAlign w:val="bottom"/>
            <w:hideMark/>
          </w:tcPr>
          <w:p w14:paraId="09D09BE1"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0,00</w:t>
            </w:r>
          </w:p>
        </w:tc>
      </w:tr>
      <w:tr w:rsidR="005E7FBA" w:rsidRPr="005E7FBA" w14:paraId="4033EFA6" w14:textId="77777777" w:rsidTr="005E7FBA">
        <w:trPr>
          <w:trHeight w:val="255"/>
        </w:trPr>
        <w:tc>
          <w:tcPr>
            <w:tcW w:w="4140" w:type="dxa"/>
            <w:tcBorders>
              <w:top w:val="nil"/>
              <w:left w:val="nil"/>
              <w:bottom w:val="nil"/>
              <w:right w:val="nil"/>
            </w:tcBorders>
            <w:shd w:val="clear" w:color="000000" w:fill="808080"/>
            <w:noWrap/>
            <w:vAlign w:val="bottom"/>
            <w:hideMark/>
          </w:tcPr>
          <w:p w14:paraId="3BA21AEE" w14:textId="77777777" w:rsidR="005E7FBA" w:rsidRPr="005E7FBA" w:rsidRDefault="005E7FBA" w:rsidP="005E7FBA">
            <w:pPr>
              <w:spacing w:after="0" w:line="240" w:lineRule="auto"/>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 </w:t>
            </w:r>
          </w:p>
        </w:tc>
        <w:tc>
          <w:tcPr>
            <w:tcW w:w="1260" w:type="dxa"/>
            <w:tcBorders>
              <w:top w:val="nil"/>
              <w:left w:val="nil"/>
              <w:bottom w:val="nil"/>
              <w:right w:val="nil"/>
            </w:tcBorders>
            <w:shd w:val="clear" w:color="000000" w:fill="808080"/>
            <w:noWrap/>
            <w:vAlign w:val="bottom"/>
            <w:hideMark/>
          </w:tcPr>
          <w:p w14:paraId="54EFDF5F"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9.966.155,15</w:t>
            </w:r>
          </w:p>
        </w:tc>
        <w:tc>
          <w:tcPr>
            <w:tcW w:w="1300" w:type="dxa"/>
            <w:tcBorders>
              <w:top w:val="nil"/>
              <w:left w:val="nil"/>
              <w:bottom w:val="nil"/>
              <w:right w:val="nil"/>
            </w:tcBorders>
            <w:shd w:val="clear" w:color="000000" w:fill="808080"/>
            <w:noWrap/>
            <w:vAlign w:val="bottom"/>
            <w:hideMark/>
          </w:tcPr>
          <w:p w14:paraId="11592139"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18.528.927,55</w:t>
            </w:r>
          </w:p>
        </w:tc>
        <w:tc>
          <w:tcPr>
            <w:tcW w:w="1280" w:type="dxa"/>
            <w:tcBorders>
              <w:top w:val="nil"/>
              <w:left w:val="nil"/>
              <w:bottom w:val="nil"/>
              <w:right w:val="nil"/>
            </w:tcBorders>
            <w:shd w:val="clear" w:color="000000" w:fill="808080"/>
            <w:noWrap/>
            <w:vAlign w:val="bottom"/>
            <w:hideMark/>
          </w:tcPr>
          <w:p w14:paraId="235C35CA"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14.559.266,00</w:t>
            </w:r>
          </w:p>
        </w:tc>
        <w:tc>
          <w:tcPr>
            <w:tcW w:w="1300" w:type="dxa"/>
            <w:tcBorders>
              <w:top w:val="nil"/>
              <w:left w:val="nil"/>
              <w:bottom w:val="nil"/>
              <w:right w:val="nil"/>
            </w:tcBorders>
            <w:shd w:val="clear" w:color="000000" w:fill="808080"/>
            <w:noWrap/>
            <w:vAlign w:val="bottom"/>
            <w:hideMark/>
          </w:tcPr>
          <w:p w14:paraId="2388550F"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14.422.830,00</w:t>
            </w:r>
          </w:p>
        </w:tc>
      </w:tr>
      <w:tr w:rsidR="005E7FBA" w:rsidRPr="005E7FBA" w14:paraId="6732038A" w14:textId="77777777" w:rsidTr="005E7FBA">
        <w:trPr>
          <w:trHeight w:val="255"/>
        </w:trPr>
        <w:tc>
          <w:tcPr>
            <w:tcW w:w="4140" w:type="dxa"/>
            <w:tcBorders>
              <w:top w:val="nil"/>
              <w:left w:val="nil"/>
              <w:bottom w:val="nil"/>
              <w:right w:val="nil"/>
            </w:tcBorders>
            <w:shd w:val="clear" w:color="auto" w:fill="auto"/>
            <w:noWrap/>
            <w:vAlign w:val="bottom"/>
            <w:hideMark/>
          </w:tcPr>
          <w:p w14:paraId="237D8CEC"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Rashodi poslovanja                                                                                  </w:t>
            </w:r>
          </w:p>
        </w:tc>
        <w:tc>
          <w:tcPr>
            <w:tcW w:w="1260" w:type="dxa"/>
            <w:tcBorders>
              <w:top w:val="nil"/>
              <w:left w:val="nil"/>
              <w:bottom w:val="nil"/>
              <w:right w:val="nil"/>
            </w:tcBorders>
            <w:shd w:val="clear" w:color="auto" w:fill="auto"/>
            <w:noWrap/>
            <w:vAlign w:val="bottom"/>
            <w:hideMark/>
          </w:tcPr>
          <w:p w14:paraId="2293F681"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9.563.147,59</w:t>
            </w:r>
          </w:p>
        </w:tc>
        <w:tc>
          <w:tcPr>
            <w:tcW w:w="1300" w:type="dxa"/>
            <w:tcBorders>
              <w:top w:val="nil"/>
              <w:left w:val="nil"/>
              <w:bottom w:val="nil"/>
              <w:right w:val="nil"/>
            </w:tcBorders>
            <w:shd w:val="clear" w:color="auto" w:fill="auto"/>
            <w:noWrap/>
            <w:vAlign w:val="bottom"/>
            <w:hideMark/>
          </w:tcPr>
          <w:p w14:paraId="21647241"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11.906.711,05</w:t>
            </w:r>
          </w:p>
        </w:tc>
        <w:tc>
          <w:tcPr>
            <w:tcW w:w="1280" w:type="dxa"/>
            <w:tcBorders>
              <w:top w:val="nil"/>
              <w:left w:val="nil"/>
              <w:bottom w:val="nil"/>
              <w:right w:val="nil"/>
            </w:tcBorders>
            <w:shd w:val="clear" w:color="auto" w:fill="auto"/>
            <w:noWrap/>
            <w:vAlign w:val="bottom"/>
            <w:hideMark/>
          </w:tcPr>
          <w:p w14:paraId="257FF4B7"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10.567.887,00</w:t>
            </w:r>
          </w:p>
        </w:tc>
        <w:tc>
          <w:tcPr>
            <w:tcW w:w="1300" w:type="dxa"/>
            <w:tcBorders>
              <w:top w:val="nil"/>
              <w:left w:val="nil"/>
              <w:bottom w:val="nil"/>
              <w:right w:val="nil"/>
            </w:tcBorders>
            <w:shd w:val="clear" w:color="auto" w:fill="auto"/>
            <w:noWrap/>
            <w:vAlign w:val="bottom"/>
            <w:hideMark/>
          </w:tcPr>
          <w:p w14:paraId="38DBE6CC"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10.871.451,00</w:t>
            </w:r>
          </w:p>
        </w:tc>
      </w:tr>
      <w:tr w:rsidR="005E7FBA" w:rsidRPr="005E7FBA" w14:paraId="646BD49E" w14:textId="77777777" w:rsidTr="005E7FBA">
        <w:trPr>
          <w:trHeight w:val="255"/>
        </w:trPr>
        <w:tc>
          <w:tcPr>
            <w:tcW w:w="4140" w:type="dxa"/>
            <w:tcBorders>
              <w:top w:val="nil"/>
              <w:left w:val="nil"/>
              <w:bottom w:val="nil"/>
              <w:right w:val="nil"/>
            </w:tcBorders>
            <w:shd w:val="clear" w:color="auto" w:fill="auto"/>
            <w:noWrap/>
            <w:vAlign w:val="bottom"/>
            <w:hideMark/>
          </w:tcPr>
          <w:p w14:paraId="04BEA066"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Rashodi za nabavu nefinancijske imovine                                                             </w:t>
            </w:r>
          </w:p>
        </w:tc>
        <w:tc>
          <w:tcPr>
            <w:tcW w:w="1260" w:type="dxa"/>
            <w:tcBorders>
              <w:top w:val="nil"/>
              <w:left w:val="nil"/>
              <w:bottom w:val="nil"/>
              <w:right w:val="nil"/>
            </w:tcBorders>
            <w:shd w:val="clear" w:color="auto" w:fill="auto"/>
            <w:noWrap/>
            <w:vAlign w:val="bottom"/>
            <w:hideMark/>
          </w:tcPr>
          <w:p w14:paraId="201C25AD"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403.007,56</w:t>
            </w:r>
          </w:p>
        </w:tc>
        <w:tc>
          <w:tcPr>
            <w:tcW w:w="1300" w:type="dxa"/>
            <w:tcBorders>
              <w:top w:val="nil"/>
              <w:left w:val="nil"/>
              <w:bottom w:val="nil"/>
              <w:right w:val="nil"/>
            </w:tcBorders>
            <w:shd w:val="clear" w:color="auto" w:fill="auto"/>
            <w:noWrap/>
            <w:vAlign w:val="bottom"/>
            <w:hideMark/>
          </w:tcPr>
          <w:p w14:paraId="72DE0F4C"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6.517.782,50</w:t>
            </w:r>
          </w:p>
        </w:tc>
        <w:tc>
          <w:tcPr>
            <w:tcW w:w="1280" w:type="dxa"/>
            <w:tcBorders>
              <w:top w:val="nil"/>
              <w:left w:val="nil"/>
              <w:bottom w:val="nil"/>
              <w:right w:val="nil"/>
            </w:tcBorders>
            <w:shd w:val="clear" w:color="auto" w:fill="auto"/>
            <w:noWrap/>
            <w:vAlign w:val="bottom"/>
            <w:hideMark/>
          </w:tcPr>
          <w:p w14:paraId="4BFDD251"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3.782.512,00</w:t>
            </w:r>
          </w:p>
        </w:tc>
        <w:tc>
          <w:tcPr>
            <w:tcW w:w="1300" w:type="dxa"/>
            <w:tcBorders>
              <w:top w:val="nil"/>
              <w:left w:val="nil"/>
              <w:bottom w:val="nil"/>
              <w:right w:val="nil"/>
            </w:tcBorders>
            <w:shd w:val="clear" w:color="auto" w:fill="auto"/>
            <w:noWrap/>
            <w:vAlign w:val="bottom"/>
            <w:hideMark/>
          </w:tcPr>
          <w:p w14:paraId="637A4311"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3.342.512,00</w:t>
            </w:r>
          </w:p>
        </w:tc>
      </w:tr>
      <w:tr w:rsidR="005E7FBA" w:rsidRPr="005E7FBA" w14:paraId="598839CA" w14:textId="77777777" w:rsidTr="005E7FBA">
        <w:trPr>
          <w:trHeight w:val="255"/>
        </w:trPr>
        <w:tc>
          <w:tcPr>
            <w:tcW w:w="4140" w:type="dxa"/>
            <w:tcBorders>
              <w:top w:val="nil"/>
              <w:left w:val="nil"/>
              <w:bottom w:val="nil"/>
              <w:right w:val="nil"/>
            </w:tcBorders>
            <w:shd w:val="clear" w:color="auto" w:fill="auto"/>
            <w:noWrap/>
            <w:vAlign w:val="bottom"/>
            <w:hideMark/>
          </w:tcPr>
          <w:p w14:paraId="17C88B64" w14:textId="77777777" w:rsidR="005E7FBA" w:rsidRPr="005E7FBA" w:rsidRDefault="005E7FBA" w:rsidP="005E7FBA">
            <w:pPr>
              <w:spacing w:after="0" w:line="240" w:lineRule="auto"/>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 xml:space="preserve">Izdaci za financijsku imovinu i otplate zajmova                                                     </w:t>
            </w:r>
          </w:p>
        </w:tc>
        <w:tc>
          <w:tcPr>
            <w:tcW w:w="1260" w:type="dxa"/>
            <w:tcBorders>
              <w:top w:val="nil"/>
              <w:left w:val="nil"/>
              <w:bottom w:val="nil"/>
              <w:right w:val="nil"/>
            </w:tcBorders>
            <w:shd w:val="clear" w:color="auto" w:fill="auto"/>
            <w:noWrap/>
            <w:vAlign w:val="bottom"/>
            <w:hideMark/>
          </w:tcPr>
          <w:p w14:paraId="03983494"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0,00</w:t>
            </w:r>
          </w:p>
        </w:tc>
        <w:tc>
          <w:tcPr>
            <w:tcW w:w="1300" w:type="dxa"/>
            <w:tcBorders>
              <w:top w:val="nil"/>
              <w:left w:val="nil"/>
              <w:bottom w:val="nil"/>
              <w:right w:val="nil"/>
            </w:tcBorders>
            <w:shd w:val="clear" w:color="auto" w:fill="auto"/>
            <w:noWrap/>
            <w:vAlign w:val="bottom"/>
            <w:hideMark/>
          </w:tcPr>
          <w:p w14:paraId="0125BC8E"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104.434,00</w:t>
            </w:r>
          </w:p>
        </w:tc>
        <w:tc>
          <w:tcPr>
            <w:tcW w:w="1280" w:type="dxa"/>
            <w:tcBorders>
              <w:top w:val="nil"/>
              <w:left w:val="nil"/>
              <w:bottom w:val="nil"/>
              <w:right w:val="nil"/>
            </w:tcBorders>
            <w:shd w:val="clear" w:color="auto" w:fill="auto"/>
            <w:noWrap/>
            <w:vAlign w:val="bottom"/>
            <w:hideMark/>
          </w:tcPr>
          <w:p w14:paraId="1FBF3C33"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208.867,00</w:t>
            </w:r>
          </w:p>
        </w:tc>
        <w:tc>
          <w:tcPr>
            <w:tcW w:w="1300" w:type="dxa"/>
            <w:tcBorders>
              <w:top w:val="nil"/>
              <w:left w:val="nil"/>
              <w:bottom w:val="nil"/>
              <w:right w:val="nil"/>
            </w:tcBorders>
            <w:shd w:val="clear" w:color="auto" w:fill="auto"/>
            <w:noWrap/>
            <w:vAlign w:val="bottom"/>
            <w:hideMark/>
          </w:tcPr>
          <w:p w14:paraId="0675353E" w14:textId="77777777" w:rsidR="005E7FBA" w:rsidRPr="005E7FBA" w:rsidRDefault="005E7FBA" w:rsidP="005E7FBA">
            <w:pPr>
              <w:spacing w:after="0" w:line="240" w:lineRule="auto"/>
              <w:jc w:val="right"/>
              <w:rPr>
                <w:rFonts w:ascii="Arial" w:eastAsia="Times New Roman" w:hAnsi="Arial" w:cs="Arial"/>
                <w:kern w:val="0"/>
                <w:sz w:val="18"/>
                <w:szCs w:val="18"/>
                <w:lang w:eastAsia="hr-HR"/>
                <w14:ligatures w14:val="none"/>
              </w:rPr>
            </w:pPr>
            <w:r w:rsidRPr="005E7FBA">
              <w:rPr>
                <w:rFonts w:ascii="Arial" w:eastAsia="Times New Roman" w:hAnsi="Arial" w:cs="Arial"/>
                <w:kern w:val="0"/>
                <w:sz w:val="18"/>
                <w:szCs w:val="18"/>
                <w:lang w:eastAsia="hr-HR"/>
                <w14:ligatures w14:val="none"/>
              </w:rPr>
              <w:t>208.867,00</w:t>
            </w:r>
          </w:p>
        </w:tc>
      </w:tr>
      <w:tr w:rsidR="005E7FBA" w:rsidRPr="005E7FBA" w14:paraId="717F7031" w14:textId="77777777" w:rsidTr="005E7FBA">
        <w:trPr>
          <w:trHeight w:val="255"/>
        </w:trPr>
        <w:tc>
          <w:tcPr>
            <w:tcW w:w="4140" w:type="dxa"/>
            <w:tcBorders>
              <w:top w:val="nil"/>
              <w:left w:val="nil"/>
              <w:bottom w:val="nil"/>
              <w:right w:val="nil"/>
            </w:tcBorders>
            <w:shd w:val="clear" w:color="000000" w:fill="808080"/>
            <w:noWrap/>
            <w:vAlign w:val="bottom"/>
            <w:hideMark/>
          </w:tcPr>
          <w:p w14:paraId="5A1DEDA9" w14:textId="77777777" w:rsidR="005E7FBA" w:rsidRPr="005E7FBA" w:rsidRDefault="005E7FBA" w:rsidP="005E7FBA">
            <w:pPr>
              <w:spacing w:after="0" w:line="240" w:lineRule="auto"/>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VIŠAK /MANJAK PRIHODA NAD RASHODIMA</w:t>
            </w:r>
          </w:p>
        </w:tc>
        <w:tc>
          <w:tcPr>
            <w:tcW w:w="1260" w:type="dxa"/>
            <w:tcBorders>
              <w:top w:val="nil"/>
              <w:left w:val="nil"/>
              <w:bottom w:val="nil"/>
              <w:right w:val="nil"/>
            </w:tcBorders>
            <w:shd w:val="clear" w:color="000000" w:fill="808080"/>
            <w:noWrap/>
            <w:vAlign w:val="bottom"/>
            <w:hideMark/>
          </w:tcPr>
          <w:p w14:paraId="49334483"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1.456.381,14</w:t>
            </w:r>
          </w:p>
        </w:tc>
        <w:tc>
          <w:tcPr>
            <w:tcW w:w="1300" w:type="dxa"/>
            <w:tcBorders>
              <w:top w:val="nil"/>
              <w:left w:val="nil"/>
              <w:bottom w:val="nil"/>
              <w:right w:val="nil"/>
            </w:tcBorders>
            <w:shd w:val="clear" w:color="000000" w:fill="808080"/>
            <w:noWrap/>
            <w:vAlign w:val="bottom"/>
            <w:hideMark/>
          </w:tcPr>
          <w:p w14:paraId="4ED82071"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-837.265,77</w:t>
            </w:r>
          </w:p>
        </w:tc>
        <w:tc>
          <w:tcPr>
            <w:tcW w:w="1280" w:type="dxa"/>
            <w:tcBorders>
              <w:top w:val="nil"/>
              <w:left w:val="nil"/>
              <w:bottom w:val="nil"/>
              <w:right w:val="nil"/>
            </w:tcBorders>
            <w:shd w:val="clear" w:color="000000" w:fill="808080"/>
            <w:noWrap/>
            <w:vAlign w:val="bottom"/>
            <w:hideMark/>
          </w:tcPr>
          <w:p w14:paraId="54617A7F"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0,00</w:t>
            </w:r>
          </w:p>
        </w:tc>
        <w:tc>
          <w:tcPr>
            <w:tcW w:w="1300" w:type="dxa"/>
            <w:tcBorders>
              <w:top w:val="nil"/>
              <w:left w:val="nil"/>
              <w:bottom w:val="nil"/>
              <w:right w:val="nil"/>
            </w:tcBorders>
            <w:shd w:val="clear" w:color="000000" w:fill="808080"/>
            <w:noWrap/>
            <w:vAlign w:val="bottom"/>
            <w:hideMark/>
          </w:tcPr>
          <w:p w14:paraId="3AA5461C"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0,00</w:t>
            </w:r>
          </w:p>
        </w:tc>
      </w:tr>
      <w:tr w:rsidR="005E7FBA" w:rsidRPr="005E7FBA" w14:paraId="26F9E5AD" w14:textId="77777777" w:rsidTr="005E7FBA">
        <w:trPr>
          <w:trHeight w:val="563"/>
        </w:trPr>
        <w:tc>
          <w:tcPr>
            <w:tcW w:w="4140" w:type="dxa"/>
            <w:tcBorders>
              <w:top w:val="nil"/>
              <w:left w:val="nil"/>
              <w:bottom w:val="nil"/>
              <w:right w:val="nil"/>
            </w:tcBorders>
            <w:shd w:val="clear" w:color="000000" w:fill="808080"/>
            <w:vAlign w:val="bottom"/>
            <w:hideMark/>
          </w:tcPr>
          <w:p w14:paraId="410007B4" w14:textId="77777777" w:rsidR="005E7FBA" w:rsidRPr="005E7FBA" w:rsidRDefault="005E7FBA" w:rsidP="005E7FBA">
            <w:pPr>
              <w:spacing w:after="0" w:line="240" w:lineRule="auto"/>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PRENESENI VIŠAK PRIHODA NAKON POKRIĆA MANJKA 2021. GODINE</w:t>
            </w:r>
          </w:p>
        </w:tc>
        <w:tc>
          <w:tcPr>
            <w:tcW w:w="1260" w:type="dxa"/>
            <w:tcBorders>
              <w:top w:val="nil"/>
              <w:left w:val="nil"/>
              <w:bottom w:val="nil"/>
              <w:right w:val="nil"/>
            </w:tcBorders>
            <w:shd w:val="clear" w:color="000000" w:fill="808080"/>
            <w:noWrap/>
            <w:vAlign w:val="bottom"/>
            <w:hideMark/>
          </w:tcPr>
          <w:p w14:paraId="393460A1"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837.265,77</w:t>
            </w:r>
          </w:p>
        </w:tc>
        <w:tc>
          <w:tcPr>
            <w:tcW w:w="1300" w:type="dxa"/>
            <w:tcBorders>
              <w:top w:val="nil"/>
              <w:left w:val="nil"/>
              <w:bottom w:val="nil"/>
              <w:right w:val="nil"/>
            </w:tcBorders>
            <w:shd w:val="clear" w:color="000000" w:fill="808080"/>
            <w:noWrap/>
            <w:vAlign w:val="bottom"/>
            <w:hideMark/>
          </w:tcPr>
          <w:p w14:paraId="296BCAF8"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837.265,77</w:t>
            </w:r>
          </w:p>
        </w:tc>
        <w:tc>
          <w:tcPr>
            <w:tcW w:w="1280" w:type="dxa"/>
            <w:tcBorders>
              <w:top w:val="nil"/>
              <w:left w:val="nil"/>
              <w:bottom w:val="nil"/>
              <w:right w:val="nil"/>
            </w:tcBorders>
            <w:shd w:val="clear" w:color="000000" w:fill="808080"/>
            <w:noWrap/>
            <w:vAlign w:val="bottom"/>
            <w:hideMark/>
          </w:tcPr>
          <w:p w14:paraId="275654B3"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0,00</w:t>
            </w:r>
          </w:p>
        </w:tc>
        <w:tc>
          <w:tcPr>
            <w:tcW w:w="1300" w:type="dxa"/>
            <w:tcBorders>
              <w:top w:val="nil"/>
              <w:left w:val="nil"/>
              <w:bottom w:val="nil"/>
              <w:right w:val="nil"/>
            </w:tcBorders>
            <w:shd w:val="clear" w:color="000000" w:fill="808080"/>
            <w:noWrap/>
            <w:vAlign w:val="bottom"/>
            <w:hideMark/>
          </w:tcPr>
          <w:p w14:paraId="35FC313E" w14:textId="77777777" w:rsidR="005E7FBA" w:rsidRPr="005E7FBA" w:rsidRDefault="005E7FBA" w:rsidP="005E7FBA">
            <w:pPr>
              <w:spacing w:after="0" w:line="240" w:lineRule="auto"/>
              <w:jc w:val="right"/>
              <w:rPr>
                <w:rFonts w:ascii="Arial" w:eastAsia="Times New Roman" w:hAnsi="Arial" w:cs="Arial"/>
                <w:color w:val="FFFFFF"/>
                <w:kern w:val="0"/>
                <w:sz w:val="18"/>
                <w:szCs w:val="18"/>
                <w:lang w:eastAsia="hr-HR"/>
                <w14:ligatures w14:val="none"/>
              </w:rPr>
            </w:pPr>
            <w:r w:rsidRPr="005E7FBA">
              <w:rPr>
                <w:rFonts w:ascii="Arial" w:eastAsia="Times New Roman" w:hAnsi="Arial" w:cs="Arial"/>
                <w:color w:val="FFFFFF"/>
                <w:kern w:val="0"/>
                <w:sz w:val="18"/>
                <w:szCs w:val="18"/>
                <w:lang w:eastAsia="hr-HR"/>
                <w14:ligatures w14:val="none"/>
              </w:rPr>
              <w:t>0,00</w:t>
            </w:r>
          </w:p>
        </w:tc>
      </w:tr>
    </w:tbl>
    <w:p w14:paraId="61019F3B" w14:textId="77777777" w:rsidR="003F02F7" w:rsidRDefault="003F02F7" w:rsidP="003F02F7">
      <w:pPr>
        <w:pStyle w:val="Bezproreda"/>
        <w:rPr>
          <w:lang w:eastAsia="hr-HR"/>
        </w:rPr>
      </w:pPr>
    </w:p>
    <w:p w14:paraId="600B218B" w14:textId="1288F2FA" w:rsidR="005E7FBA" w:rsidRDefault="00B30056"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 xml:space="preserve">Plan 2023. godine </w:t>
      </w:r>
      <w:r w:rsidR="005663CA">
        <w:rPr>
          <w:rFonts w:eastAsia="Times New Roman" w:cstheme="minorHAnsi"/>
          <w:color w:val="383838"/>
          <w:kern w:val="0"/>
          <w:sz w:val="24"/>
          <w:szCs w:val="24"/>
          <w:lang w:eastAsia="hr-HR"/>
          <w14:ligatures w14:val="none"/>
        </w:rPr>
        <w:t>uravnotežen je na način</w:t>
      </w:r>
      <w:r>
        <w:rPr>
          <w:rFonts w:eastAsia="Times New Roman" w:cstheme="minorHAnsi"/>
          <w:color w:val="383838"/>
          <w:kern w:val="0"/>
          <w:sz w:val="24"/>
          <w:szCs w:val="24"/>
          <w:lang w:eastAsia="hr-HR"/>
          <w14:ligatures w14:val="none"/>
        </w:rPr>
        <w:t xml:space="preserve"> da se preostali višak prihoda nad rashodima u iznosu od 837.265,77 € </w:t>
      </w:r>
      <w:r w:rsidR="008C7B89">
        <w:rPr>
          <w:rFonts w:eastAsia="Times New Roman" w:cstheme="minorHAnsi"/>
          <w:color w:val="383838"/>
          <w:kern w:val="0"/>
          <w:sz w:val="24"/>
          <w:szCs w:val="24"/>
          <w:lang w:eastAsia="hr-HR"/>
          <w14:ligatures w14:val="none"/>
        </w:rPr>
        <w:t>namiri iz prenesenog viška prihoda nad rashodima iz 2022. godine. Višak prihoda planiran je za kupnju</w:t>
      </w:r>
      <w:r>
        <w:rPr>
          <w:rFonts w:eastAsia="Times New Roman" w:cstheme="minorHAnsi"/>
          <w:color w:val="383838"/>
          <w:kern w:val="0"/>
          <w:sz w:val="24"/>
          <w:szCs w:val="24"/>
          <w:lang w:eastAsia="hr-HR"/>
          <w14:ligatures w14:val="none"/>
        </w:rPr>
        <w:t xml:space="preserve"> poslovnog prostora (u zgradi gradske uprave te zamjenske stanove stanara koji ostvaruju stanarsko pravo u zgradi ilirskog sjemeništa) </w:t>
      </w:r>
      <w:r w:rsidR="00495D1E">
        <w:rPr>
          <w:rFonts w:eastAsia="Times New Roman" w:cstheme="minorHAnsi"/>
          <w:color w:val="383838"/>
          <w:kern w:val="0"/>
          <w:sz w:val="24"/>
          <w:szCs w:val="24"/>
          <w:lang w:eastAsia="hr-HR"/>
          <w14:ligatures w14:val="none"/>
        </w:rPr>
        <w:t>te</w:t>
      </w:r>
      <w:r>
        <w:rPr>
          <w:rFonts w:eastAsia="Times New Roman" w:cstheme="minorHAnsi"/>
          <w:color w:val="383838"/>
          <w:kern w:val="0"/>
          <w:sz w:val="24"/>
          <w:szCs w:val="24"/>
          <w:lang w:eastAsia="hr-HR"/>
          <w14:ligatures w14:val="none"/>
        </w:rPr>
        <w:t xml:space="preserve"> ulaganje u novi dječji vrtić u </w:t>
      </w:r>
      <w:proofErr w:type="spellStart"/>
      <w:r>
        <w:rPr>
          <w:rFonts w:eastAsia="Times New Roman" w:cstheme="minorHAnsi"/>
          <w:color w:val="383838"/>
          <w:kern w:val="0"/>
          <w:sz w:val="24"/>
          <w:szCs w:val="24"/>
          <w:lang w:eastAsia="hr-HR"/>
          <w14:ligatures w14:val="none"/>
        </w:rPr>
        <w:t>Srijanima</w:t>
      </w:r>
      <w:proofErr w:type="spellEnd"/>
      <w:r>
        <w:rPr>
          <w:rFonts w:eastAsia="Times New Roman" w:cstheme="minorHAnsi"/>
          <w:color w:val="383838"/>
          <w:kern w:val="0"/>
          <w:sz w:val="24"/>
          <w:szCs w:val="24"/>
          <w:lang w:eastAsia="hr-HR"/>
          <w14:ligatures w14:val="none"/>
        </w:rPr>
        <w:t xml:space="preserve">. </w:t>
      </w:r>
    </w:p>
    <w:p w14:paraId="259730BF" w14:textId="49195053" w:rsidR="009F0842" w:rsidRPr="00274C2C"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 posebnom dijelu Proračuna rashodi i izdaci raspoređeni su u </w:t>
      </w:r>
      <w:r w:rsidR="009D393A" w:rsidRPr="00274C2C">
        <w:rPr>
          <w:rFonts w:eastAsia="Times New Roman" w:cstheme="minorHAnsi"/>
          <w:b/>
          <w:bCs/>
          <w:color w:val="383838"/>
          <w:kern w:val="0"/>
          <w:sz w:val="24"/>
          <w:szCs w:val="24"/>
          <w:lang w:eastAsia="hr-HR"/>
          <w14:ligatures w14:val="none"/>
        </w:rPr>
        <w:t>r</w:t>
      </w:r>
      <w:r w:rsidRPr="00274C2C">
        <w:rPr>
          <w:rFonts w:eastAsia="Times New Roman" w:cstheme="minorHAnsi"/>
          <w:b/>
          <w:bCs/>
          <w:color w:val="383838"/>
          <w:kern w:val="0"/>
          <w:sz w:val="24"/>
          <w:szCs w:val="24"/>
          <w:lang w:eastAsia="hr-HR"/>
          <w14:ligatures w14:val="none"/>
        </w:rPr>
        <w:t>azdjele</w:t>
      </w:r>
      <w:r w:rsidRPr="00274C2C">
        <w:rPr>
          <w:rFonts w:eastAsia="Times New Roman" w:cstheme="minorHAnsi"/>
          <w:color w:val="383838"/>
          <w:kern w:val="0"/>
          <w:sz w:val="24"/>
          <w:szCs w:val="24"/>
          <w:lang w:eastAsia="hr-HR"/>
          <w14:ligatures w14:val="none"/>
        </w:rPr>
        <w:t> koji u </w:t>
      </w:r>
      <w:r w:rsidRPr="00274C2C">
        <w:rPr>
          <w:rFonts w:eastAsia="Times New Roman" w:cstheme="minorHAnsi"/>
          <w:b/>
          <w:bCs/>
          <w:color w:val="383838"/>
          <w:kern w:val="0"/>
          <w:sz w:val="24"/>
          <w:szCs w:val="24"/>
          <w:lang w:eastAsia="hr-HR"/>
          <w14:ligatures w14:val="none"/>
        </w:rPr>
        <w:t>Proračunu Grada O</w:t>
      </w:r>
      <w:r w:rsidR="009D393A" w:rsidRPr="00274C2C">
        <w:rPr>
          <w:rFonts w:eastAsia="Times New Roman" w:cstheme="minorHAnsi"/>
          <w:b/>
          <w:bCs/>
          <w:color w:val="383838"/>
          <w:kern w:val="0"/>
          <w:sz w:val="24"/>
          <w:szCs w:val="24"/>
          <w:lang w:eastAsia="hr-HR"/>
          <w14:ligatures w14:val="none"/>
        </w:rPr>
        <w:t>miša</w:t>
      </w:r>
      <w:r w:rsidRPr="00274C2C">
        <w:rPr>
          <w:rFonts w:eastAsia="Times New Roman" w:cstheme="minorHAnsi"/>
          <w:color w:val="383838"/>
          <w:kern w:val="0"/>
          <w:sz w:val="24"/>
          <w:szCs w:val="24"/>
          <w:lang w:eastAsia="hr-HR"/>
          <w14:ligatures w14:val="none"/>
        </w:rPr>
        <w:t> čine </w:t>
      </w:r>
      <w:r w:rsidR="009D393A" w:rsidRPr="00274C2C">
        <w:rPr>
          <w:rFonts w:eastAsia="Times New Roman" w:cstheme="minorHAnsi"/>
          <w:b/>
          <w:bCs/>
          <w:color w:val="383838"/>
          <w:kern w:val="0"/>
          <w:sz w:val="24"/>
          <w:szCs w:val="24"/>
          <w:lang w:eastAsia="hr-HR"/>
          <w14:ligatures w14:val="none"/>
        </w:rPr>
        <w:t>upravni o</w:t>
      </w:r>
      <w:r w:rsidRPr="00274C2C">
        <w:rPr>
          <w:rFonts w:eastAsia="Times New Roman" w:cstheme="minorHAnsi"/>
          <w:b/>
          <w:bCs/>
          <w:color w:val="383838"/>
          <w:kern w:val="0"/>
          <w:sz w:val="24"/>
          <w:szCs w:val="24"/>
          <w:lang w:eastAsia="hr-HR"/>
          <w14:ligatures w14:val="none"/>
        </w:rPr>
        <w:t>djeli gradske uprave</w:t>
      </w:r>
      <w:r w:rsidRPr="00274C2C">
        <w:rPr>
          <w:rFonts w:eastAsia="Times New Roman" w:cstheme="minorHAnsi"/>
          <w:color w:val="383838"/>
          <w:kern w:val="0"/>
          <w:sz w:val="24"/>
          <w:szCs w:val="24"/>
          <w:lang w:eastAsia="hr-HR"/>
          <w14:ligatures w14:val="none"/>
        </w:rPr>
        <w:t>.</w:t>
      </w:r>
    </w:p>
    <w:p w14:paraId="3435C543" w14:textId="6B2B5A24" w:rsidR="009F0842" w:rsidRPr="00274C2C"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Unutar svakog od razdjela dakle nalaze se programi,</w:t>
      </w:r>
      <w:r w:rsidR="009D393A" w:rsidRPr="00274C2C">
        <w:rPr>
          <w:rFonts w:eastAsia="Times New Roman" w:cstheme="minorHAnsi"/>
          <w:color w:val="383838"/>
          <w:kern w:val="0"/>
          <w:sz w:val="24"/>
          <w:szCs w:val="24"/>
          <w:lang w:eastAsia="hr-HR"/>
          <w14:ligatures w14:val="none"/>
        </w:rPr>
        <w:t xml:space="preserve"> </w:t>
      </w:r>
      <w:r w:rsidRPr="00274C2C">
        <w:rPr>
          <w:rFonts w:eastAsia="Times New Roman" w:cstheme="minorHAnsi"/>
          <w:color w:val="383838"/>
          <w:kern w:val="0"/>
          <w:sz w:val="24"/>
          <w:szCs w:val="24"/>
          <w:lang w:eastAsia="hr-HR"/>
          <w14:ligatures w14:val="none"/>
        </w:rPr>
        <w:t>projekti i aktivnosti koji se planiraju financirati, a koji pokrivaju područje nadležnosti svakog odjela gradske uprave.</w:t>
      </w:r>
    </w:p>
    <w:p w14:paraId="0DDD65D2" w14:textId="2BF287C0" w:rsidR="009F0842" w:rsidRPr="00274C2C" w:rsidRDefault="009F0842" w:rsidP="00311A9C">
      <w:pPr>
        <w:pStyle w:val="Bezproreda"/>
        <w:rPr>
          <w:lang w:eastAsia="hr-HR"/>
        </w:rPr>
      </w:pPr>
      <w:r w:rsidRPr="00274C2C">
        <w:rPr>
          <w:lang w:eastAsia="hr-HR"/>
        </w:rPr>
        <w:t>Proračun inače nije „statičan“ akt već se , sukladno Zakonu, može i mijenjati tijekom proračunske godine za što postoji uvriježeni t</w:t>
      </w:r>
      <w:r w:rsidR="009D393A" w:rsidRPr="00274C2C">
        <w:rPr>
          <w:lang w:eastAsia="hr-HR"/>
        </w:rPr>
        <w:t>er</w:t>
      </w:r>
      <w:r w:rsidRPr="00274C2C">
        <w:rPr>
          <w:lang w:eastAsia="hr-HR"/>
        </w:rPr>
        <w:t>min „rebalans“. Procedura izmjena Proračuna identična je proceduri njegova donošenja, odnosno rebalans predlaže gradonačelnik, a donosi ga Gradsko vijeće.</w:t>
      </w:r>
    </w:p>
    <w:p w14:paraId="0197F1E6" w14:textId="4DB5672B" w:rsidR="009F0842" w:rsidRDefault="009F0842" w:rsidP="009F084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Tijekom proračunske godine, a  u slučaju da se, zbog nastanka novih obveza za proračun ili promjena gospodarskih kretanja, povećaju rashodi i/ili izdaci odnosno smanje prihodi i/ili primici sukladno zakonu gradonačelnik  može na prijedlog </w:t>
      </w:r>
      <w:r w:rsidR="004F734A" w:rsidRPr="00274C2C">
        <w:rPr>
          <w:rFonts w:eastAsia="Times New Roman" w:cstheme="minorHAnsi"/>
          <w:color w:val="383838"/>
          <w:kern w:val="0"/>
          <w:sz w:val="24"/>
          <w:szCs w:val="24"/>
          <w:lang w:eastAsia="hr-HR"/>
          <w14:ligatures w14:val="none"/>
        </w:rPr>
        <w:t>službe</w:t>
      </w:r>
      <w:r w:rsidRPr="00274C2C">
        <w:rPr>
          <w:rFonts w:eastAsia="Times New Roman" w:cstheme="minorHAnsi"/>
          <w:color w:val="383838"/>
          <w:kern w:val="0"/>
          <w:sz w:val="24"/>
          <w:szCs w:val="24"/>
          <w:lang w:eastAsia="hr-HR"/>
          <w14:ligatures w14:val="none"/>
        </w:rPr>
        <w:t xml:space="preserve"> nadležn</w:t>
      </w:r>
      <w:r w:rsidR="004F734A" w:rsidRPr="00274C2C">
        <w:rPr>
          <w:rFonts w:eastAsia="Times New Roman" w:cstheme="minorHAnsi"/>
          <w:color w:val="383838"/>
          <w:kern w:val="0"/>
          <w:sz w:val="24"/>
          <w:szCs w:val="24"/>
          <w:lang w:eastAsia="hr-HR"/>
          <w14:ligatures w14:val="none"/>
        </w:rPr>
        <w:t>e</w:t>
      </w:r>
      <w:r w:rsidRPr="00274C2C">
        <w:rPr>
          <w:rFonts w:eastAsia="Times New Roman" w:cstheme="minorHAnsi"/>
          <w:color w:val="383838"/>
          <w:kern w:val="0"/>
          <w:sz w:val="24"/>
          <w:szCs w:val="24"/>
          <w:lang w:eastAsia="hr-HR"/>
          <w14:ligatures w14:val="none"/>
        </w:rPr>
        <w:t xml:space="preserve"> za </w:t>
      </w:r>
      <w:r w:rsidRPr="00274C2C">
        <w:rPr>
          <w:rFonts w:eastAsia="Times New Roman" w:cstheme="minorHAnsi"/>
          <w:color w:val="383838"/>
          <w:kern w:val="0"/>
          <w:sz w:val="24"/>
          <w:szCs w:val="24"/>
          <w:lang w:eastAsia="hr-HR"/>
          <w14:ligatures w14:val="none"/>
        </w:rPr>
        <w:lastRenderedPageBreak/>
        <w:t>financije  obustaviti izvršavanje pojed</w:t>
      </w:r>
      <w:r w:rsidR="004F734A" w:rsidRPr="00274C2C">
        <w:rPr>
          <w:rFonts w:eastAsia="Times New Roman" w:cstheme="minorHAnsi"/>
          <w:color w:val="383838"/>
          <w:kern w:val="0"/>
          <w:sz w:val="24"/>
          <w:szCs w:val="24"/>
          <w:lang w:eastAsia="hr-HR"/>
          <w14:ligatures w14:val="none"/>
        </w:rPr>
        <w:t>i</w:t>
      </w:r>
      <w:r w:rsidRPr="00274C2C">
        <w:rPr>
          <w:rFonts w:eastAsia="Times New Roman" w:cstheme="minorHAnsi"/>
          <w:color w:val="383838"/>
          <w:kern w:val="0"/>
          <w:sz w:val="24"/>
          <w:szCs w:val="24"/>
          <w:lang w:eastAsia="hr-HR"/>
          <w14:ligatures w14:val="none"/>
        </w:rPr>
        <w:t>nih rashoda i/ili izdataka . Privremene mjere mogu trajati najviše 45 dana.</w:t>
      </w:r>
    </w:p>
    <w:p w14:paraId="5B541ED0" w14:textId="6D39CFC4" w:rsidR="002E1F22" w:rsidRPr="00274C2C" w:rsidRDefault="002E1F22" w:rsidP="00740DB0">
      <w:pPr>
        <w:pStyle w:val="Odlomakpopisa"/>
        <w:numPr>
          <w:ilvl w:val="0"/>
          <w:numId w:val="1"/>
        </w:numPr>
        <w:shd w:val="clear" w:color="auto" w:fill="FFFFFF"/>
        <w:spacing w:after="100" w:afterAutospacing="1" w:line="240" w:lineRule="auto"/>
        <w:rPr>
          <w:rFonts w:eastAsia="Times New Roman" w:cstheme="minorHAnsi"/>
          <w:b/>
          <w:bCs/>
          <w:color w:val="383838"/>
          <w:kern w:val="0"/>
          <w:sz w:val="24"/>
          <w:szCs w:val="24"/>
          <w:lang w:eastAsia="hr-HR"/>
          <w14:ligatures w14:val="none"/>
        </w:rPr>
      </w:pPr>
      <w:r w:rsidRPr="00274C2C">
        <w:rPr>
          <w:rFonts w:eastAsia="Times New Roman" w:cstheme="minorHAnsi"/>
          <w:b/>
          <w:bCs/>
          <w:color w:val="383838"/>
          <w:kern w:val="0"/>
          <w:sz w:val="24"/>
          <w:szCs w:val="24"/>
          <w:lang w:eastAsia="hr-HR"/>
          <w14:ligatures w14:val="none"/>
        </w:rPr>
        <w:t>Pr</w:t>
      </w:r>
      <w:r w:rsidR="00052590" w:rsidRPr="00274C2C">
        <w:rPr>
          <w:rFonts w:eastAsia="Times New Roman" w:cstheme="minorHAnsi"/>
          <w:b/>
          <w:bCs/>
          <w:color w:val="383838"/>
          <w:kern w:val="0"/>
          <w:sz w:val="24"/>
          <w:szCs w:val="24"/>
          <w:lang w:eastAsia="hr-HR"/>
          <w14:ligatures w14:val="none"/>
        </w:rPr>
        <w:t xml:space="preserve">oračun Grada Omiša </w:t>
      </w:r>
      <w:r w:rsidRPr="00274C2C">
        <w:rPr>
          <w:rFonts w:eastAsia="Times New Roman" w:cstheme="minorHAnsi"/>
          <w:b/>
          <w:bCs/>
          <w:color w:val="383838"/>
          <w:kern w:val="0"/>
          <w:sz w:val="24"/>
          <w:szCs w:val="24"/>
          <w:lang w:eastAsia="hr-HR"/>
          <w14:ligatures w14:val="none"/>
        </w:rPr>
        <w:t xml:space="preserve">za 2023. godinu </w:t>
      </w:r>
    </w:p>
    <w:tbl>
      <w:tblPr>
        <w:tblpPr w:leftFromText="180" w:rightFromText="180" w:vertAnchor="text" w:tblpY="1"/>
        <w:tblOverlap w:val="never"/>
        <w:tblW w:w="9070" w:type="dxa"/>
        <w:tblLook w:val="04A0" w:firstRow="1" w:lastRow="0" w:firstColumn="1" w:lastColumn="0" w:noHBand="0" w:noVBand="1"/>
      </w:tblPr>
      <w:tblGrid>
        <w:gridCol w:w="3678"/>
        <w:gridCol w:w="1045"/>
        <w:gridCol w:w="482"/>
        <w:gridCol w:w="884"/>
        <w:gridCol w:w="2981"/>
      </w:tblGrid>
      <w:tr w:rsidR="000D7259" w:rsidRPr="00274C2C" w14:paraId="52E9DB95" w14:textId="77777777" w:rsidTr="000F3E32">
        <w:trPr>
          <w:trHeight w:val="282"/>
        </w:trPr>
        <w:tc>
          <w:tcPr>
            <w:tcW w:w="9070" w:type="dxa"/>
            <w:gridSpan w:val="5"/>
            <w:tcBorders>
              <w:top w:val="nil"/>
              <w:left w:val="nil"/>
              <w:bottom w:val="nil"/>
              <w:right w:val="nil"/>
            </w:tcBorders>
            <w:shd w:val="clear" w:color="auto" w:fill="auto"/>
            <w:noWrap/>
            <w:vAlign w:val="center"/>
            <w:hideMark/>
          </w:tcPr>
          <w:p w14:paraId="0B0C244F" w14:textId="1F38FD00" w:rsidR="000D7259" w:rsidRPr="00274C2C" w:rsidRDefault="00D1449F" w:rsidP="00961343">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Proračun Grada Omiša za 2023. godinu usvojen je na 14. sjednici Gradskog vijeća grada Omiša</w:t>
            </w:r>
            <w:r w:rsidR="00274C2C">
              <w:rPr>
                <w:rFonts w:eastAsia="Times New Roman" w:cstheme="minorHAnsi"/>
                <w:color w:val="000000"/>
                <w:kern w:val="0"/>
                <w:sz w:val="24"/>
                <w:szCs w:val="24"/>
                <w:lang w:eastAsia="hr-HR"/>
                <w14:ligatures w14:val="none"/>
              </w:rPr>
              <w:t xml:space="preserve"> </w:t>
            </w:r>
            <w:r w:rsidRPr="00274C2C">
              <w:rPr>
                <w:rFonts w:eastAsia="Times New Roman" w:cstheme="minorHAnsi"/>
                <w:color w:val="000000"/>
                <w:kern w:val="0"/>
                <w:sz w:val="24"/>
                <w:szCs w:val="24"/>
                <w:lang w:eastAsia="hr-HR"/>
                <w14:ligatures w14:val="none"/>
              </w:rPr>
              <w:t>6. prosinca 2022. godine.</w:t>
            </w:r>
            <w:r w:rsidR="009760E1">
              <w:rPr>
                <w:rFonts w:eastAsia="Times New Roman" w:cstheme="minorHAnsi"/>
                <w:color w:val="000000"/>
                <w:kern w:val="0"/>
                <w:sz w:val="24"/>
                <w:szCs w:val="24"/>
                <w:lang w:eastAsia="hr-HR"/>
                <w14:ligatures w14:val="none"/>
              </w:rPr>
              <w:t xml:space="preserve"> Naknadnim rebalansom</w:t>
            </w:r>
            <w:r w:rsidR="004A67D5">
              <w:rPr>
                <w:rFonts w:eastAsia="Times New Roman" w:cstheme="minorHAnsi"/>
                <w:color w:val="000000"/>
                <w:kern w:val="0"/>
                <w:sz w:val="24"/>
                <w:szCs w:val="24"/>
                <w:lang w:eastAsia="hr-HR"/>
                <w14:ligatures w14:val="none"/>
              </w:rPr>
              <w:t xml:space="preserve">, utvrđen je plan prihoda proračuna u ukupnom iznosu </w:t>
            </w:r>
            <w:r w:rsidR="00052590" w:rsidRPr="00274C2C">
              <w:rPr>
                <w:rFonts w:eastAsia="Times New Roman" w:cstheme="minorHAnsi"/>
                <w:color w:val="000000"/>
                <w:kern w:val="0"/>
                <w:sz w:val="24"/>
                <w:szCs w:val="24"/>
                <w:lang w:eastAsia="hr-HR"/>
                <w14:ligatures w14:val="none"/>
              </w:rPr>
              <w:t xml:space="preserve">od </w:t>
            </w:r>
            <w:r w:rsidR="004E0B3A">
              <w:rPr>
                <w:rFonts w:eastAsia="Times New Roman" w:cstheme="minorHAnsi"/>
                <w:color w:val="000000"/>
                <w:kern w:val="0"/>
                <w:sz w:val="24"/>
                <w:szCs w:val="24"/>
                <w:lang w:eastAsia="hr-HR"/>
                <w14:ligatures w14:val="none"/>
              </w:rPr>
              <w:t>17,7</w:t>
            </w:r>
            <w:r w:rsidR="00052590" w:rsidRPr="00274C2C">
              <w:rPr>
                <w:rFonts w:eastAsia="Times New Roman" w:cstheme="minorHAnsi"/>
                <w:color w:val="000000"/>
                <w:kern w:val="0"/>
                <w:sz w:val="24"/>
                <w:szCs w:val="24"/>
                <w:lang w:eastAsia="hr-HR"/>
                <w14:ligatures w14:val="none"/>
              </w:rPr>
              <w:t xml:space="preserve"> milijuna €.</w:t>
            </w:r>
          </w:p>
          <w:p w14:paraId="1DAB5C76" w14:textId="77777777" w:rsidR="005E7FBA" w:rsidRDefault="005E7FBA" w:rsidP="00961343">
            <w:pPr>
              <w:spacing w:after="0" w:line="240" w:lineRule="auto"/>
              <w:rPr>
                <w:rFonts w:eastAsia="Times New Roman" w:cstheme="minorHAnsi"/>
                <w:color w:val="000000"/>
                <w:kern w:val="0"/>
                <w:sz w:val="24"/>
                <w:szCs w:val="24"/>
                <w:lang w:eastAsia="hr-HR"/>
                <w14:ligatures w14:val="none"/>
              </w:rPr>
            </w:pPr>
          </w:p>
          <w:p w14:paraId="6B37EB5A" w14:textId="68356B89" w:rsidR="005E7FBA" w:rsidRPr="005E7FBA" w:rsidRDefault="005E7FBA" w:rsidP="00961343">
            <w:pPr>
              <w:spacing w:after="0" w:line="240" w:lineRule="auto"/>
              <w:rPr>
                <w:rFonts w:eastAsia="Times New Roman" w:cstheme="minorHAnsi"/>
                <w:b/>
                <w:bCs/>
                <w:color w:val="000000"/>
                <w:kern w:val="0"/>
                <w:sz w:val="24"/>
                <w:szCs w:val="24"/>
                <w:lang w:eastAsia="hr-HR"/>
                <w14:ligatures w14:val="none"/>
              </w:rPr>
            </w:pPr>
            <w:r w:rsidRPr="005E7FBA">
              <w:rPr>
                <w:rFonts w:eastAsia="Times New Roman" w:cstheme="minorHAnsi"/>
                <w:b/>
                <w:bCs/>
                <w:color w:val="000000"/>
                <w:kern w:val="0"/>
                <w:sz w:val="24"/>
                <w:szCs w:val="24"/>
                <w:lang w:eastAsia="hr-HR"/>
                <w14:ligatures w14:val="none"/>
              </w:rPr>
              <w:t>Prihodi</w:t>
            </w:r>
          </w:p>
          <w:p w14:paraId="2D5DC695" w14:textId="77777777" w:rsidR="005E7FBA" w:rsidRDefault="005E7FBA" w:rsidP="00961343">
            <w:pPr>
              <w:spacing w:after="0" w:line="240" w:lineRule="auto"/>
              <w:rPr>
                <w:rFonts w:eastAsia="Times New Roman" w:cstheme="minorHAnsi"/>
                <w:color w:val="000000"/>
                <w:kern w:val="0"/>
                <w:sz w:val="24"/>
                <w:szCs w:val="24"/>
                <w:lang w:eastAsia="hr-HR"/>
                <w14:ligatures w14:val="none"/>
              </w:rPr>
            </w:pPr>
          </w:p>
          <w:p w14:paraId="06226260" w14:textId="5B4CD394" w:rsidR="00052590" w:rsidRDefault="00052590" w:rsidP="00961343">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 xml:space="preserve">U taj plan ulaze izvorni prihodi gradskog proračuna, pomoći iz županijskog proračuna, pomoći iz državnog proračuna i europskih fondova te kredit od Hrvatske banke za obnovu i razvitak. U ukupne prihode proračuna </w:t>
            </w:r>
            <w:r w:rsidR="00961343">
              <w:rPr>
                <w:rFonts w:eastAsia="Times New Roman" w:cstheme="minorHAnsi"/>
                <w:color w:val="000000"/>
                <w:kern w:val="0"/>
                <w:sz w:val="24"/>
                <w:szCs w:val="24"/>
                <w:lang w:eastAsia="hr-HR"/>
                <w14:ligatures w14:val="none"/>
              </w:rPr>
              <w:t xml:space="preserve">također </w:t>
            </w:r>
            <w:r w:rsidRPr="00274C2C">
              <w:rPr>
                <w:rFonts w:eastAsia="Times New Roman" w:cstheme="minorHAnsi"/>
                <w:color w:val="000000"/>
                <w:kern w:val="0"/>
                <w:sz w:val="24"/>
                <w:szCs w:val="24"/>
                <w:lang w:eastAsia="hr-HR"/>
                <w14:ligatures w14:val="none"/>
              </w:rPr>
              <w:t xml:space="preserve">ubrajamo prihode javnih ustanova koje imaju status proračunskog korisnika, pa strukturu prihoda proračuna </w:t>
            </w:r>
            <w:r w:rsidR="00961343">
              <w:rPr>
                <w:rFonts w:eastAsia="Times New Roman" w:cstheme="minorHAnsi"/>
                <w:color w:val="000000"/>
                <w:kern w:val="0"/>
                <w:sz w:val="24"/>
                <w:szCs w:val="24"/>
                <w:lang w:eastAsia="hr-HR"/>
                <w14:ligatures w14:val="none"/>
              </w:rPr>
              <w:t xml:space="preserve">(nakon rebalansa) </w:t>
            </w:r>
            <w:r w:rsidRPr="00274C2C">
              <w:rPr>
                <w:rFonts w:eastAsia="Times New Roman" w:cstheme="minorHAnsi"/>
                <w:color w:val="000000"/>
                <w:kern w:val="0"/>
                <w:sz w:val="24"/>
                <w:szCs w:val="24"/>
                <w:lang w:eastAsia="hr-HR"/>
                <w14:ligatures w14:val="none"/>
              </w:rPr>
              <w:t>možemo prikazati ovako:</w:t>
            </w:r>
          </w:p>
          <w:p w14:paraId="3822087E" w14:textId="77777777" w:rsidR="00274C2C" w:rsidRPr="00274C2C" w:rsidRDefault="00274C2C" w:rsidP="00961343">
            <w:pPr>
              <w:spacing w:after="0" w:line="240" w:lineRule="auto"/>
              <w:rPr>
                <w:rFonts w:eastAsia="Times New Roman" w:cstheme="minorHAnsi"/>
                <w:color w:val="000000"/>
                <w:kern w:val="0"/>
                <w:sz w:val="24"/>
                <w:szCs w:val="24"/>
                <w:lang w:eastAsia="hr-HR"/>
                <w14:ligatures w14:val="none"/>
              </w:rPr>
            </w:pPr>
          </w:p>
          <w:p w14:paraId="2C22ECF9" w14:textId="0D99BE46" w:rsidR="001D35DE" w:rsidRPr="00274C2C" w:rsidRDefault="001D35DE" w:rsidP="00961343">
            <w:pPr>
              <w:spacing w:after="0" w:line="240" w:lineRule="auto"/>
              <w:rPr>
                <w:rFonts w:eastAsia="Times New Roman" w:cstheme="minorHAnsi"/>
                <w:color w:val="000000"/>
                <w:kern w:val="0"/>
                <w:sz w:val="24"/>
                <w:szCs w:val="24"/>
                <w:lang w:eastAsia="hr-HR"/>
                <w14:ligatures w14:val="none"/>
              </w:rPr>
            </w:pPr>
          </w:p>
        </w:tc>
      </w:tr>
      <w:tr w:rsidR="00022EE1" w:rsidRPr="00274C2C" w14:paraId="72C99F8F" w14:textId="77777777" w:rsidTr="000F3E32">
        <w:trPr>
          <w:trHeight w:val="282"/>
        </w:trPr>
        <w:tc>
          <w:tcPr>
            <w:tcW w:w="3678" w:type="dxa"/>
            <w:tcBorders>
              <w:top w:val="nil"/>
              <w:left w:val="nil"/>
              <w:bottom w:val="nil"/>
              <w:right w:val="nil"/>
            </w:tcBorders>
            <w:shd w:val="clear" w:color="auto" w:fill="auto"/>
            <w:noWrap/>
            <w:vAlign w:val="center"/>
            <w:hideMark/>
          </w:tcPr>
          <w:p w14:paraId="46B19C60" w14:textId="6C3A844E" w:rsidR="000D7259" w:rsidRPr="00274C2C" w:rsidRDefault="000D7259" w:rsidP="00961343">
            <w:pPr>
              <w:spacing w:after="0" w:line="240" w:lineRule="auto"/>
              <w:jc w:val="both"/>
              <w:rPr>
                <w:rFonts w:eastAsia="Times New Roman" w:cstheme="minorHAnsi"/>
                <w:color w:val="000000"/>
                <w:kern w:val="0"/>
                <w:sz w:val="24"/>
                <w:szCs w:val="24"/>
                <w:lang w:eastAsia="hr-HR"/>
                <w14:ligatures w14:val="none"/>
              </w:rPr>
            </w:pPr>
          </w:p>
        </w:tc>
        <w:tc>
          <w:tcPr>
            <w:tcW w:w="1527" w:type="dxa"/>
            <w:gridSpan w:val="2"/>
            <w:tcBorders>
              <w:top w:val="nil"/>
              <w:left w:val="nil"/>
              <w:bottom w:val="nil"/>
              <w:right w:val="nil"/>
            </w:tcBorders>
            <w:shd w:val="clear" w:color="auto" w:fill="auto"/>
            <w:noWrap/>
            <w:vAlign w:val="center"/>
            <w:hideMark/>
          </w:tcPr>
          <w:p w14:paraId="26C8E2F2" w14:textId="77777777" w:rsidR="000D7259" w:rsidRPr="00274C2C" w:rsidRDefault="000D7259" w:rsidP="00961343">
            <w:pPr>
              <w:spacing w:after="0" w:line="240" w:lineRule="auto"/>
              <w:jc w:val="both"/>
              <w:rPr>
                <w:rFonts w:eastAsia="Times New Roman" w:cstheme="minorHAnsi"/>
                <w:color w:val="000000"/>
                <w:kern w:val="0"/>
                <w:sz w:val="24"/>
                <w:szCs w:val="24"/>
                <w:lang w:eastAsia="hr-HR"/>
                <w14:ligatures w14:val="none"/>
              </w:rPr>
            </w:pPr>
          </w:p>
        </w:tc>
        <w:tc>
          <w:tcPr>
            <w:tcW w:w="884" w:type="dxa"/>
            <w:tcBorders>
              <w:top w:val="nil"/>
              <w:left w:val="nil"/>
              <w:bottom w:val="nil"/>
              <w:right w:val="nil"/>
            </w:tcBorders>
            <w:shd w:val="clear" w:color="auto" w:fill="auto"/>
            <w:noWrap/>
            <w:vAlign w:val="center"/>
            <w:hideMark/>
          </w:tcPr>
          <w:p w14:paraId="03B7301D" w14:textId="77777777" w:rsidR="000D7259" w:rsidRPr="00274C2C" w:rsidRDefault="000D7259" w:rsidP="00961343">
            <w:pPr>
              <w:spacing w:after="0" w:line="240" w:lineRule="auto"/>
              <w:jc w:val="both"/>
              <w:rPr>
                <w:rFonts w:eastAsia="Times New Roman" w:cstheme="minorHAnsi"/>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25BD85FA" w14:textId="5900F62F" w:rsidR="000D7259" w:rsidRPr="00274C2C" w:rsidRDefault="001D35DE" w:rsidP="00961343">
            <w:pPr>
              <w:spacing w:after="0" w:line="240" w:lineRule="auto"/>
              <w:jc w:val="right"/>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Plan  </w:t>
            </w:r>
            <w:r w:rsidR="000D7259" w:rsidRPr="00274C2C">
              <w:rPr>
                <w:rFonts w:eastAsia="Times New Roman" w:cstheme="minorHAnsi"/>
                <w:b/>
                <w:bCs/>
                <w:color w:val="000000"/>
                <w:kern w:val="0"/>
                <w:sz w:val="24"/>
                <w:szCs w:val="24"/>
                <w:lang w:eastAsia="hr-HR"/>
                <w14:ligatures w14:val="none"/>
              </w:rPr>
              <w:t>2023</w:t>
            </w:r>
          </w:p>
        </w:tc>
      </w:tr>
      <w:tr w:rsidR="00961343" w:rsidRPr="00274C2C" w14:paraId="65C025EB" w14:textId="77777777" w:rsidTr="000F3E32">
        <w:trPr>
          <w:trHeight w:val="282"/>
        </w:trPr>
        <w:tc>
          <w:tcPr>
            <w:tcW w:w="3678" w:type="dxa"/>
            <w:tcBorders>
              <w:top w:val="nil"/>
              <w:left w:val="nil"/>
              <w:bottom w:val="nil"/>
              <w:right w:val="nil"/>
            </w:tcBorders>
            <w:shd w:val="clear" w:color="auto" w:fill="auto"/>
            <w:noWrap/>
            <w:vAlign w:val="center"/>
          </w:tcPr>
          <w:p w14:paraId="099AE0C5" w14:textId="77777777" w:rsidR="00961343" w:rsidRPr="00274C2C" w:rsidRDefault="00961343" w:rsidP="00961343">
            <w:pPr>
              <w:spacing w:after="0" w:line="240" w:lineRule="auto"/>
              <w:jc w:val="both"/>
              <w:rPr>
                <w:rFonts w:eastAsia="Times New Roman" w:cstheme="minorHAnsi"/>
                <w:color w:val="000000"/>
                <w:kern w:val="0"/>
                <w:sz w:val="24"/>
                <w:szCs w:val="24"/>
                <w:lang w:eastAsia="hr-HR"/>
                <w14:ligatures w14:val="none"/>
              </w:rPr>
            </w:pPr>
          </w:p>
        </w:tc>
        <w:tc>
          <w:tcPr>
            <w:tcW w:w="1527" w:type="dxa"/>
            <w:gridSpan w:val="2"/>
            <w:tcBorders>
              <w:top w:val="nil"/>
              <w:left w:val="nil"/>
              <w:bottom w:val="nil"/>
              <w:right w:val="nil"/>
            </w:tcBorders>
            <w:shd w:val="clear" w:color="auto" w:fill="auto"/>
            <w:noWrap/>
            <w:vAlign w:val="center"/>
          </w:tcPr>
          <w:p w14:paraId="15ADA6C2" w14:textId="77777777" w:rsidR="00961343" w:rsidRPr="00274C2C" w:rsidRDefault="00961343" w:rsidP="00961343">
            <w:pPr>
              <w:spacing w:after="0" w:line="240" w:lineRule="auto"/>
              <w:jc w:val="both"/>
              <w:rPr>
                <w:rFonts w:eastAsia="Times New Roman" w:cstheme="minorHAnsi"/>
                <w:color w:val="000000"/>
                <w:kern w:val="0"/>
                <w:sz w:val="24"/>
                <w:szCs w:val="24"/>
                <w:lang w:eastAsia="hr-HR"/>
                <w14:ligatures w14:val="none"/>
              </w:rPr>
            </w:pPr>
          </w:p>
        </w:tc>
        <w:tc>
          <w:tcPr>
            <w:tcW w:w="884" w:type="dxa"/>
            <w:tcBorders>
              <w:top w:val="nil"/>
              <w:left w:val="nil"/>
              <w:bottom w:val="nil"/>
              <w:right w:val="nil"/>
            </w:tcBorders>
            <w:shd w:val="clear" w:color="auto" w:fill="auto"/>
            <w:noWrap/>
            <w:vAlign w:val="center"/>
          </w:tcPr>
          <w:p w14:paraId="41E31500" w14:textId="77777777" w:rsidR="00961343" w:rsidRPr="00274C2C" w:rsidRDefault="00961343" w:rsidP="00961343">
            <w:pPr>
              <w:spacing w:after="0" w:line="240" w:lineRule="auto"/>
              <w:jc w:val="both"/>
              <w:rPr>
                <w:rFonts w:eastAsia="Times New Roman" w:cstheme="minorHAnsi"/>
                <w:kern w:val="0"/>
                <w:sz w:val="24"/>
                <w:szCs w:val="24"/>
                <w:lang w:eastAsia="hr-HR"/>
                <w14:ligatures w14:val="none"/>
              </w:rPr>
            </w:pPr>
          </w:p>
        </w:tc>
        <w:tc>
          <w:tcPr>
            <w:tcW w:w="2981" w:type="dxa"/>
            <w:tcBorders>
              <w:top w:val="nil"/>
              <w:left w:val="nil"/>
              <w:bottom w:val="nil"/>
              <w:right w:val="nil"/>
            </w:tcBorders>
            <w:shd w:val="clear" w:color="auto" w:fill="auto"/>
            <w:noWrap/>
            <w:vAlign w:val="center"/>
          </w:tcPr>
          <w:p w14:paraId="3FA98781" w14:textId="177BA235" w:rsidR="00961343" w:rsidRPr="00274C2C" w:rsidRDefault="00961343" w:rsidP="00961343">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w:t>
            </w:r>
          </w:p>
        </w:tc>
      </w:tr>
      <w:tr w:rsidR="00022EE1" w:rsidRPr="00274C2C" w14:paraId="1A06097D" w14:textId="77777777" w:rsidTr="000F3E32">
        <w:trPr>
          <w:trHeight w:val="282"/>
        </w:trPr>
        <w:tc>
          <w:tcPr>
            <w:tcW w:w="4723" w:type="dxa"/>
            <w:gridSpan w:val="2"/>
            <w:tcBorders>
              <w:top w:val="nil"/>
              <w:left w:val="nil"/>
              <w:bottom w:val="nil"/>
              <w:right w:val="nil"/>
            </w:tcBorders>
            <w:shd w:val="clear" w:color="auto" w:fill="auto"/>
            <w:noWrap/>
            <w:vAlign w:val="center"/>
            <w:hideMark/>
          </w:tcPr>
          <w:p w14:paraId="3BFB25B0" w14:textId="18BE7ADE" w:rsidR="000D7259" w:rsidRPr="00274C2C" w:rsidRDefault="00D1449F" w:rsidP="00961343">
            <w:pPr>
              <w:pStyle w:val="Odlomakpopisa"/>
              <w:numPr>
                <w:ilvl w:val="0"/>
                <w:numId w:val="2"/>
              </w:num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 </w:t>
            </w:r>
            <w:r w:rsidR="000D7259" w:rsidRPr="00274C2C">
              <w:rPr>
                <w:rFonts w:eastAsia="Times New Roman" w:cstheme="minorHAnsi"/>
                <w:b/>
                <w:bCs/>
                <w:color w:val="000000"/>
                <w:kern w:val="0"/>
                <w:sz w:val="24"/>
                <w:szCs w:val="24"/>
                <w:lang w:eastAsia="hr-HR"/>
                <w14:ligatures w14:val="none"/>
              </w:rPr>
              <w:t xml:space="preserve">UKUPNO PRIHODI </w:t>
            </w:r>
          </w:p>
        </w:tc>
        <w:tc>
          <w:tcPr>
            <w:tcW w:w="482" w:type="dxa"/>
            <w:tcBorders>
              <w:top w:val="nil"/>
              <w:left w:val="nil"/>
              <w:bottom w:val="nil"/>
              <w:right w:val="nil"/>
            </w:tcBorders>
            <w:shd w:val="clear" w:color="auto" w:fill="auto"/>
            <w:noWrap/>
            <w:vAlign w:val="center"/>
            <w:hideMark/>
          </w:tcPr>
          <w:p w14:paraId="2CE1AAC7" w14:textId="77777777" w:rsidR="000D7259" w:rsidRPr="00274C2C" w:rsidRDefault="000D7259" w:rsidP="00961343">
            <w:pPr>
              <w:spacing w:after="0" w:line="240" w:lineRule="auto"/>
              <w:rPr>
                <w:rFonts w:eastAsia="Times New Roman" w:cstheme="minorHAnsi"/>
                <w:b/>
                <w:bCs/>
                <w:color w:val="000000"/>
                <w:kern w:val="0"/>
                <w:sz w:val="24"/>
                <w:szCs w:val="24"/>
                <w:lang w:eastAsia="hr-HR"/>
                <w14:ligatures w14:val="none"/>
              </w:rPr>
            </w:pPr>
          </w:p>
        </w:tc>
        <w:tc>
          <w:tcPr>
            <w:tcW w:w="884" w:type="dxa"/>
            <w:tcBorders>
              <w:top w:val="nil"/>
              <w:left w:val="nil"/>
              <w:bottom w:val="nil"/>
              <w:right w:val="nil"/>
            </w:tcBorders>
            <w:shd w:val="clear" w:color="auto" w:fill="auto"/>
            <w:noWrap/>
            <w:vAlign w:val="center"/>
            <w:hideMark/>
          </w:tcPr>
          <w:p w14:paraId="686165F6" w14:textId="77777777" w:rsidR="000D7259" w:rsidRPr="00274C2C" w:rsidRDefault="000D7259" w:rsidP="00961343">
            <w:pPr>
              <w:spacing w:after="0" w:line="240" w:lineRule="auto"/>
              <w:rPr>
                <w:rFonts w:eastAsia="Times New Roman" w:cstheme="minorHAnsi"/>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7B918E1E" w14:textId="679DB788" w:rsidR="000D7259" w:rsidRPr="00274C2C" w:rsidRDefault="000D7259" w:rsidP="00961343">
            <w:pPr>
              <w:spacing w:after="0" w:line="240" w:lineRule="auto"/>
              <w:jc w:val="right"/>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1</w:t>
            </w:r>
            <w:r w:rsidR="005C5A4F">
              <w:rPr>
                <w:rFonts w:eastAsia="Times New Roman" w:cstheme="minorHAnsi"/>
                <w:b/>
                <w:bCs/>
                <w:color w:val="000000"/>
                <w:kern w:val="0"/>
                <w:sz w:val="24"/>
                <w:szCs w:val="24"/>
                <w:lang w:eastAsia="hr-HR"/>
                <w14:ligatures w14:val="none"/>
              </w:rPr>
              <w:t>7.691.661,78</w:t>
            </w:r>
          </w:p>
        </w:tc>
      </w:tr>
      <w:tr w:rsidR="000D7259" w:rsidRPr="00274C2C" w14:paraId="6EAC5878" w14:textId="77777777" w:rsidTr="000F3E32">
        <w:trPr>
          <w:trHeight w:val="364"/>
        </w:trPr>
        <w:tc>
          <w:tcPr>
            <w:tcW w:w="5205" w:type="dxa"/>
            <w:gridSpan w:val="3"/>
            <w:tcBorders>
              <w:top w:val="nil"/>
              <w:left w:val="nil"/>
              <w:bottom w:val="nil"/>
              <w:right w:val="nil"/>
            </w:tcBorders>
            <w:shd w:val="clear" w:color="auto" w:fill="auto"/>
            <w:noWrap/>
            <w:vAlign w:val="center"/>
            <w:hideMark/>
          </w:tcPr>
          <w:p w14:paraId="74A6CC29" w14:textId="48B06FB9" w:rsidR="000D7259" w:rsidRPr="00274C2C" w:rsidRDefault="001D35DE" w:rsidP="00961343">
            <w:p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1. </w:t>
            </w:r>
            <w:r w:rsidR="005C5A4F">
              <w:rPr>
                <w:rFonts w:eastAsia="Times New Roman" w:cstheme="minorHAnsi"/>
                <w:b/>
                <w:bCs/>
                <w:color w:val="000000"/>
                <w:kern w:val="0"/>
                <w:sz w:val="24"/>
                <w:szCs w:val="24"/>
                <w:lang w:eastAsia="hr-HR"/>
                <w14:ligatures w14:val="none"/>
              </w:rPr>
              <w:t>Prihodi poslovanja</w:t>
            </w:r>
          </w:p>
        </w:tc>
        <w:tc>
          <w:tcPr>
            <w:tcW w:w="884" w:type="dxa"/>
            <w:tcBorders>
              <w:top w:val="nil"/>
              <w:left w:val="nil"/>
              <w:bottom w:val="nil"/>
              <w:right w:val="nil"/>
            </w:tcBorders>
            <w:shd w:val="clear" w:color="auto" w:fill="auto"/>
            <w:noWrap/>
            <w:vAlign w:val="center"/>
            <w:hideMark/>
          </w:tcPr>
          <w:p w14:paraId="3DF3333C" w14:textId="77777777" w:rsidR="000D7259" w:rsidRPr="00274C2C" w:rsidRDefault="000D7259" w:rsidP="00961343">
            <w:pPr>
              <w:spacing w:after="0" w:line="240" w:lineRule="auto"/>
              <w:rPr>
                <w:rFonts w:eastAsia="Times New Roman" w:cstheme="minorHAnsi"/>
                <w:b/>
                <w:bCs/>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360165D4" w14:textId="10725429" w:rsidR="000D7259" w:rsidRPr="00274C2C" w:rsidRDefault="005C5A4F" w:rsidP="00961343">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14.558.614,78</w:t>
            </w:r>
          </w:p>
        </w:tc>
      </w:tr>
      <w:tr w:rsidR="000F3E32" w:rsidRPr="00274C2C" w14:paraId="4FE0F25F" w14:textId="77777777" w:rsidTr="000F3E32">
        <w:trPr>
          <w:trHeight w:val="293"/>
        </w:trPr>
        <w:tc>
          <w:tcPr>
            <w:tcW w:w="6089" w:type="dxa"/>
            <w:gridSpan w:val="4"/>
            <w:tcBorders>
              <w:top w:val="nil"/>
              <w:left w:val="nil"/>
              <w:bottom w:val="nil"/>
              <w:right w:val="nil"/>
            </w:tcBorders>
            <w:shd w:val="clear" w:color="auto" w:fill="auto"/>
            <w:vAlign w:val="center"/>
          </w:tcPr>
          <w:p w14:paraId="3E8B9FFC" w14:textId="3E18B156" w:rsidR="000F3E32" w:rsidRPr="00274C2C" w:rsidRDefault="000F3E32" w:rsidP="000F3E32">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1.1. Prihodi od poreza, imovine, pristojbi i kazni</w:t>
            </w:r>
          </w:p>
        </w:tc>
        <w:tc>
          <w:tcPr>
            <w:tcW w:w="2981" w:type="dxa"/>
            <w:tcBorders>
              <w:top w:val="nil"/>
              <w:left w:val="nil"/>
              <w:bottom w:val="nil"/>
              <w:right w:val="nil"/>
            </w:tcBorders>
            <w:shd w:val="clear" w:color="auto" w:fill="auto"/>
            <w:noWrap/>
            <w:vAlign w:val="center"/>
          </w:tcPr>
          <w:p w14:paraId="0D855A2C" w14:textId="2076D90C" w:rsidR="000F3E32" w:rsidRPr="00274C2C" w:rsidRDefault="000F3E32" w:rsidP="000F3E32">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9.835.264,77</w:t>
            </w:r>
          </w:p>
        </w:tc>
      </w:tr>
      <w:tr w:rsidR="00C63F9A" w:rsidRPr="00274C2C" w14:paraId="12497307" w14:textId="77777777" w:rsidTr="000F3E32">
        <w:trPr>
          <w:trHeight w:val="293"/>
        </w:trPr>
        <w:tc>
          <w:tcPr>
            <w:tcW w:w="6089" w:type="dxa"/>
            <w:gridSpan w:val="4"/>
            <w:tcBorders>
              <w:top w:val="nil"/>
              <w:left w:val="nil"/>
              <w:bottom w:val="nil"/>
              <w:right w:val="nil"/>
            </w:tcBorders>
            <w:shd w:val="clear" w:color="auto" w:fill="auto"/>
            <w:vAlign w:val="center"/>
          </w:tcPr>
          <w:p w14:paraId="691BECC8" w14:textId="0F970FF6"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1.</w:t>
            </w:r>
            <w:r>
              <w:rPr>
                <w:rFonts w:eastAsia="Times New Roman" w:cstheme="minorHAnsi"/>
                <w:color w:val="000000"/>
                <w:kern w:val="0"/>
                <w:sz w:val="24"/>
                <w:szCs w:val="24"/>
                <w:lang w:eastAsia="hr-HR"/>
                <w14:ligatures w14:val="none"/>
              </w:rPr>
              <w:t>2</w:t>
            </w:r>
            <w:r w:rsidRPr="00274C2C">
              <w:rPr>
                <w:rFonts w:eastAsia="Times New Roman" w:cstheme="minorHAnsi"/>
                <w:color w:val="000000"/>
                <w:kern w:val="0"/>
                <w:sz w:val="24"/>
                <w:szCs w:val="24"/>
                <w:lang w:eastAsia="hr-HR"/>
                <w14:ligatures w14:val="none"/>
              </w:rPr>
              <w:t>. Prihodi od poreza, imovine, pristojbi i kazni</w:t>
            </w:r>
            <w:r>
              <w:rPr>
                <w:rFonts w:eastAsia="Times New Roman" w:cstheme="minorHAnsi"/>
                <w:color w:val="000000"/>
                <w:kern w:val="0"/>
                <w:sz w:val="24"/>
                <w:szCs w:val="24"/>
                <w:lang w:eastAsia="hr-HR"/>
                <w14:ligatures w14:val="none"/>
              </w:rPr>
              <w:t xml:space="preserve"> proračunskih korisnika</w:t>
            </w:r>
          </w:p>
        </w:tc>
        <w:tc>
          <w:tcPr>
            <w:tcW w:w="2981" w:type="dxa"/>
            <w:tcBorders>
              <w:top w:val="nil"/>
              <w:left w:val="nil"/>
              <w:bottom w:val="nil"/>
              <w:right w:val="nil"/>
            </w:tcBorders>
            <w:shd w:val="clear" w:color="auto" w:fill="auto"/>
            <w:noWrap/>
            <w:vAlign w:val="center"/>
          </w:tcPr>
          <w:p w14:paraId="6F57B1B6" w14:textId="38523F99"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9.503,00</w:t>
            </w:r>
          </w:p>
        </w:tc>
      </w:tr>
      <w:tr w:rsidR="00C63F9A" w:rsidRPr="00274C2C" w14:paraId="712C9060" w14:textId="77777777" w:rsidTr="000F3E32">
        <w:trPr>
          <w:trHeight w:val="293"/>
        </w:trPr>
        <w:tc>
          <w:tcPr>
            <w:tcW w:w="6089" w:type="dxa"/>
            <w:gridSpan w:val="4"/>
            <w:tcBorders>
              <w:top w:val="nil"/>
              <w:left w:val="nil"/>
              <w:bottom w:val="nil"/>
              <w:right w:val="nil"/>
            </w:tcBorders>
            <w:shd w:val="clear" w:color="auto" w:fill="auto"/>
            <w:vAlign w:val="center"/>
            <w:hideMark/>
          </w:tcPr>
          <w:p w14:paraId="3562E909"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4.6. Komunalni doprinosi i prihodi za posebne namjene</w:t>
            </w:r>
          </w:p>
          <w:p w14:paraId="2D0A922D" w14:textId="55578C7F"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09969707" w14:textId="5337334F"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2.390.200,00</w:t>
            </w:r>
          </w:p>
        </w:tc>
      </w:tr>
      <w:tr w:rsidR="00C63F9A" w:rsidRPr="00274C2C" w14:paraId="6A2EB7C9" w14:textId="77777777" w:rsidTr="000F3E32">
        <w:trPr>
          <w:trHeight w:val="293"/>
        </w:trPr>
        <w:tc>
          <w:tcPr>
            <w:tcW w:w="6089" w:type="dxa"/>
            <w:gridSpan w:val="4"/>
            <w:tcBorders>
              <w:top w:val="nil"/>
              <w:left w:val="nil"/>
              <w:bottom w:val="nil"/>
              <w:right w:val="nil"/>
            </w:tcBorders>
            <w:shd w:val="clear" w:color="auto" w:fill="auto"/>
            <w:vAlign w:val="center"/>
          </w:tcPr>
          <w:p w14:paraId="762C7DA3" w14:textId="3F3747C0"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4.7.  Prihodi za posebne namjene proračunskih korisnika</w:t>
            </w:r>
          </w:p>
        </w:tc>
        <w:tc>
          <w:tcPr>
            <w:tcW w:w="2981" w:type="dxa"/>
            <w:tcBorders>
              <w:top w:val="nil"/>
              <w:left w:val="nil"/>
              <w:bottom w:val="nil"/>
              <w:right w:val="nil"/>
            </w:tcBorders>
            <w:shd w:val="clear" w:color="auto" w:fill="auto"/>
            <w:noWrap/>
            <w:vAlign w:val="center"/>
          </w:tcPr>
          <w:p w14:paraId="23DCD6F2" w14:textId="54DD1A2F"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242.483,00</w:t>
            </w:r>
          </w:p>
        </w:tc>
      </w:tr>
      <w:tr w:rsidR="00C63F9A" w:rsidRPr="00274C2C" w14:paraId="6164E122" w14:textId="77777777" w:rsidTr="000F3E32">
        <w:trPr>
          <w:trHeight w:val="293"/>
        </w:trPr>
        <w:tc>
          <w:tcPr>
            <w:tcW w:w="6089" w:type="dxa"/>
            <w:gridSpan w:val="4"/>
            <w:tcBorders>
              <w:top w:val="nil"/>
              <w:left w:val="nil"/>
              <w:bottom w:val="nil"/>
              <w:right w:val="nil"/>
            </w:tcBorders>
            <w:shd w:val="clear" w:color="auto" w:fill="auto"/>
            <w:vAlign w:val="center"/>
          </w:tcPr>
          <w:p w14:paraId="3E18448C" w14:textId="10DDAD7C"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5.3. Pomoći iz državnog i županijskog proračuna</w:t>
            </w:r>
          </w:p>
        </w:tc>
        <w:tc>
          <w:tcPr>
            <w:tcW w:w="2981" w:type="dxa"/>
            <w:tcBorders>
              <w:top w:val="nil"/>
              <w:left w:val="nil"/>
              <w:bottom w:val="nil"/>
              <w:right w:val="nil"/>
            </w:tcBorders>
            <w:shd w:val="clear" w:color="auto" w:fill="auto"/>
            <w:noWrap/>
            <w:vAlign w:val="center"/>
          </w:tcPr>
          <w:p w14:paraId="440A7CDC" w14:textId="23552F16"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586.000,0</w:t>
            </w:r>
          </w:p>
        </w:tc>
      </w:tr>
      <w:tr w:rsidR="00C63F9A" w:rsidRPr="00274C2C" w14:paraId="2B7B2B70" w14:textId="77777777" w:rsidTr="000F3E32">
        <w:trPr>
          <w:trHeight w:val="293"/>
        </w:trPr>
        <w:tc>
          <w:tcPr>
            <w:tcW w:w="6089" w:type="dxa"/>
            <w:gridSpan w:val="4"/>
            <w:tcBorders>
              <w:top w:val="nil"/>
              <w:left w:val="nil"/>
              <w:bottom w:val="nil"/>
              <w:right w:val="nil"/>
            </w:tcBorders>
            <w:shd w:val="clear" w:color="auto" w:fill="auto"/>
            <w:vAlign w:val="center"/>
          </w:tcPr>
          <w:p w14:paraId="0D0E2667" w14:textId="15FC2BF2"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5.4. Sredstva EU fondova</w:t>
            </w:r>
          </w:p>
        </w:tc>
        <w:tc>
          <w:tcPr>
            <w:tcW w:w="2981" w:type="dxa"/>
            <w:tcBorders>
              <w:top w:val="nil"/>
              <w:left w:val="nil"/>
              <w:bottom w:val="nil"/>
              <w:right w:val="nil"/>
            </w:tcBorders>
            <w:shd w:val="clear" w:color="auto" w:fill="auto"/>
            <w:noWrap/>
            <w:vAlign w:val="center"/>
          </w:tcPr>
          <w:p w14:paraId="72E3E2A8" w14:textId="062EAB4C"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996.155,01</w:t>
            </w:r>
          </w:p>
        </w:tc>
      </w:tr>
      <w:tr w:rsidR="00C63F9A" w:rsidRPr="00274C2C" w14:paraId="61EB0187" w14:textId="77777777" w:rsidTr="000F3E32">
        <w:trPr>
          <w:trHeight w:val="293"/>
        </w:trPr>
        <w:tc>
          <w:tcPr>
            <w:tcW w:w="6089" w:type="dxa"/>
            <w:gridSpan w:val="4"/>
            <w:tcBorders>
              <w:top w:val="nil"/>
              <w:left w:val="nil"/>
              <w:bottom w:val="nil"/>
              <w:right w:val="nil"/>
            </w:tcBorders>
            <w:shd w:val="clear" w:color="auto" w:fill="auto"/>
            <w:vAlign w:val="center"/>
          </w:tcPr>
          <w:p w14:paraId="7CE3C45C" w14:textId="39F01B2A"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5.5. Pomoći korisnicima iz proračuna koji im nije nadležan</w:t>
            </w:r>
          </w:p>
        </w:tc>
        <w:tc>
          <w:tcPr>
            <w:tcW w:w="2981" w:type="dxa"/>
            <w:tcBorders>
              <w:top w:val="nil"/>
              <w:left w:val="nil"/>
              <w:bottom w:val="nil"/>
              <w:right w:val="nil"/>
            </w:tcBorders>
            <w:shd w:val="clear" w:color="auto" w:fill="auto"/>
            <w:noWrap/>
            <w:vAlign w:val="center"/>
          </w:tcPr>
          <w:p w14:paraId="48F108CA" w14:textId="035D715C" w:rsidR="00C63F9A" w:rsidRDefault="003B4AB7"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16.184,00</w:t>
            </w:r>
          </w:p>
        </w:tc>
      </w:tr>
      <w:tr w:rsidR="003B4AB7" w:rsidRPr="00274C2C" w14:paraId="602EE020" w14:textId="77777777" w:rsidTr="000F3E32">
        <w:trPr>
          <w:trHeight w:val="293"/>
        </w:trPr>
        <w:tc>
          <w:tcPr>
            <w:tcW w:w="6089" w:type="dxa"/>
            <w:gridSpan w:val="4"/>
            <w:tcBorders>
              <w:top w:val="nil"/>
              <w:left w:val="nil"/>
              <w:bottom w:val="nil"/>
              <w:right w:val="nil"/>
            </w:tcBorders>
            <w:shd w:val="clear" w:color="auto" w:fill="auto"/>
            <w:vAlign w:val="center"/>
          </w:tcPr>
          <w:p w14:paraId="0B2847F9" w14:textId="45046F63" w:rsidR="003B4AB7" w:rsidRDefault="003B4AB7" w:rsidP="00C63F9A">
            <w:pPr>
              <w:spacing w:after="0" w:line="240" w:lineRule="auto"/>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Izvor 5.6. Sredstva EU fondova za proračunske korisnike</w:t>
            </w:r>
          </w:p>
        </w:tc>
        <w:tc>
          <w:tcPr>
            <w:tcW w:w="2981" w:type="dxa"/>
            <w:tcBorders>
              <w:top w:val="nil"/>
              <w:left w:val="nil"/>
              <w:bottom w:val="nil"/>
              <w:right w:val="nil"/>
            </w:tcBorders>
            <w:shd w:val="clear" w:color="auto" w:fill="auto"/>
            <w:noWrap/>
            <w:vAlign w:val="center"/>
          </w:tcPr>
          <w:p w14:paraId="235DCA84" w14:textId="4AD02C09" w:rsidR="003B4AB7" w:rsidRDefault="003B4AB7"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26.545,00</w:t>
            </w:r>
          </w:p>
        </w:tc>
      </w:tr>
      <w:tr w:rsidR="00C63F9A" w:rsidRPr="00274C2C" w14:paraId="3AF75E89" w14:textId="77777777" w:rsidTr="000F3E32">
        <w:trPr>
          <w:trHeight w:val="293"/>
        </w:trPr>
        <w:tc>
          <w:tcPr>
            <w:tcW w:w="6089" w:type="dxa"/>
            <w:gridSpan w:val="4"/>
            <w:tcBorders>
              <w:top w:val="nil"/>
              <w:left w:val="nil"/>
              <w:bottom w:val="nil"/>
              <w:right w:val="nil"/>
            </w:tcBorders>
            <w:shd w:val="clear" w:color="auto" w:fill="auto"/>
            <w:vAlign w:val="center"/>
          </w:tcPr>
          <w:p w14:paraId="43AD4031" w14:textId="77D854B2"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6.5. Donacije od pravnih i fizičkih osoba</w:t>
            </w:r>
          </w:p>
        </w:tc>
        <w:tc>
          <w:tcPr>
            <w:tcW w:w="2981" w:type="dxa"/>
            <w:tcBorders>
              <w:top w:val="nil"/>
              <w:left w:val="nil"/>
              <w:bottom w:val="nil"/>
              <w:right w:val="nil"/>
            </w:tcBorders>
            <w:shd w:val="clear" w:color="auto" w:fill="auto"/>
            <w:noWrap/>
            <w:vAlign w:val="center"/>
          </w:tcPr>
          <w:p w14:paraId="68846A85" w14:textId="41361930"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454.955,00</w:t>
            </w:r>
          </w:p>
        </w:tc>
      </w:tr>
      <w:tr w:rsidR="008B57C8" w:rsidRPr="00274C2C" w14:paraId="51F4C6A8" w14:textId="77777777" w:rsidTr="000F3E32">
        <w:trPr>
          <w:trHeight w:val="293"/>
        </w:trPr>
        <w:tc>
          <w:tcPr>
            <w:tcW w:w="6089" w:type="dxa"/>
            <w:gridSpan w:val="4"/>
            <w:tcBorders>
              <w:top w:val="nil"/>
              <w:left w:val="nil"/>
              <w:bottom w:val="nil"/>
              <w:right w:val="nil"/>
            </w:tcBorders>
            <w:shd w:val="clear" w:color="auto" w:fill="auto"/>
            <w:vAlign w:val="center"/>
          </w:tcPr>
          <w:p w14:paraId="6B16BB73" w14:textId="2585ED91" w:rsidR="008B57C8" w:rsidRPr="00274C2C" w:rsidRDefault="008B57C8"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6.</w:t>
            </w:r>
            <w:r>
              <w:rPr>
                <w:rFonts w:eastAsia="Times New Roman" w:cstheme="minorHAnsi"/>
                <w:color w:val="000000"/>
                <w:kern w:val="0"/>
                <w:sz w:val="24"/>
                <w:szCs w:val="24"/>
                <w:lang w:eastAsia="hr-HR"/>
                <w14:ligatures w14:val="none"/>
              </w:rPr>
              <w:t>9</w:t>
            </w:r>
            <w:r w:rsidRPr="00274C2C">
              <w:rPr>
                <w:rFonts w:eastAsia="Times New Roman" w:cstheme="minorHAnsi"/>
                <w:color w:val="000000"/>
                <w:kern w:val="0"/>
                <w:sz w:val="24"/>
                <w:szCs w:val="24"/>
                <w:lang w:eastAsia="hr-HR"/>
                <w14:ligatures w14:val="none"/>
              </w:rPr>
              <w:t>. Donacije od pravnih i fizičkih osoba</w:t>
            </w:r>
            <w:r>
              <w:rPr>
                <w:rFonts w:eastAsia="Times New Roman" w:cstheme="minorHAnsi"/>
                <w:color w:val="000000"/>
                <w:kern w:val="0"/>
                <w:sz w:val="24"/>
                <w:szCs w:val="24"/>
                <w:lang w:eastAsia="hr-HR"/>
                <w14:ligatures w14:val="none"/>
              </w:rPr>
              <w:t xml:space="preserve"> korisnicima proračuna</w:t>
            </w:r>
          </w:p>
        </w:tc>
        <w:tc>
          <w:tcPr>
            <w:tcW w:w="2981" w:type="dxa"/>
            <w:tcBorders>
              <w:top w:val="nil"/>
              <w:left w:val="nil"/>
              <w:bottom w:val="nil"/>
              <w:right w:val="nil"/>
            </w:tcBorders>
            <w:shd w:val="clear" w:color="auto" w:fill="auto"/>
            <w:noWrap/>
            <w:vAlign w:val="center"/>
          </w:tcPr>
          <w:p w14:paraId="62221E64" w14:textId="1763B8EB" w:rsidR="008B57C8" w:rsidRPr="00274C2C" w:rsidRDefault="008B57C8"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1.325,00</w:t>
            </w:r>
          </w:p>
        </w:tc>
      </w:tr>
      <w:tr w:rsidR="00C63F9A" w:rsidRPr="00274C2C" w14:paraId="568E59DB" w14:textId="77777777" w:rsidTr="000F3E32">
        <w:trPr>
          <w:trHeight w:val="293"/>
        </w:trPr>
        <w:tc>
          <w:tcPr>
            <w:tcW w:w="6089" w:type="dxa"/>
            <w:gridSpan w:val="4"/>
            <w:tcBorders>
              <w:top w:val="nil"/>
              <w:left w:val="nil"/>
              <w:bottom w:val="nil"/>
              <w:right w:val="nil"/>
            </w:tcBorders>
            <w:shd w:val="clear" w:color="auto" w:fill="auto"/>
            <w:vAlign w:val="center"/>
          </w:tcPr>
          <w:p w14:paraId="6762AE49" w14:textId="597A6A45" w:rsidR="00C63F9A" w:rsidRPr="00274C2C" w:rsidRDefault="00C63F9A" w:rsidP="00C63F9A">
            <w:pPr>
              <w:spacing w:after="0" w:line="240" w:lineRule="auto"/>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2.  Prihodi od prodaje imovine</w:t>
            </w:r>
          </w:p>
        </w:tc>
        <w:tc>
          <w:tcPr>
            <w:tcW w:w="2981" w:type="dxa"/>
            <w:tcBorders>
              <w:top w:val="nil"/>
              <w:left w:val="nil"/>
              <w:bottom w:val="nil"/>
              <w:right w:val="nil"/>
            </w:tcBorders>
            <w:shd w:val="clear" w:color="auto" w:fill="auto"/>
            <w:noWrap/>
            <w:vAlign w:val="center"/>
          </w:tcPr>
          <w:p w14:paraId="4FC5139D" w14:textId="400045C1" w:rsidR="00C63F9A" w:rsidRPr="00EE39FC" w:rsidRDefault="00C63F9A" w:rsidP="00C63F9A">
            <w:pPr>
              <w:spacing w:after="0" w:line="240" w:lineRule="auto"/>
              <w:jc w:val="right"/>
              <w:rPr>
                <w:rFonts w:eastAsia="Times New Roman" w:cstheme="minorHAnsi"/>
                <w:b/>
                <w:bCs/>
                <w:color w:val="000000"/>
                <w:kern w:val="0"/>
                <w:sz w:val="24"/>
                <w:szCs w:val="24"/>
                <w:lang w:eastAsia="hr-HR"/>
                <w14:ligatures w14:val="none"/>
              </w:rPr>
            </w:pPr>
            <w:r w:rsidRPr="00EE39FC">
              <w:rPr>
                <w:rFonts w:eastAsia="Times New Roman" w:cstheme="minorHAnsi"/>
                <w:b/>
                <w:bCs/>
                <w:color w:val="000000"/>
                <w:kern w:val="0"/>
                <w:sz w:val="24"/>
                <w:szCs w:val="24"/>
                <w:lang w:eastAsia="hr-HR"/>
                <w14:ligatures w14:val="none"/>
              </w:rPr>
              <w:t>30.000,00</w:t>
            </w:r>
          </w:p>
        </w:tc>
      </w:tr>
      <w:tr w:rsidR="00C63F9A" w:rsidRPr="00274C2C" w14:paraId="11F2ADE8" w14:textId="77777777" w:rsidTr="000F3E32">
        <w:trPr>
          <w:trHeight w:val="293"/>
        </w:trPr>
        <w:tc>
          <w:tcPr>
            <w:tcW w:w="6089" w:type="dxa"/>
            <w:gridSpan w:val="4"/>
            <w:tcBorders>
              <w:top w:val="nil"/>
              <w:left w:val="nil"/>
              <w:bottom w:val="nil"/>
              <w:right w:val="nil"/>
            </w:tcBorders>
            <w:shd w:val="clear" w:color="auto" w:fill="auto"/>
            <w:vAlign w:val="center"/>
            <w:hideMark/>
          </w:tcPr>
          <w:p w14:paraId="55ABB2DA" w14:textId="2290EF71"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7.3. Namjenski prihodi od prodaje nekretnina</w:t>
            </w:r>
          </w:p>
        </w:tc>
        <w:tc>
          <w:tcPr>
            <w:tcW w:w="2981" w:type="dxa"/>
            <w:tcBorders>
              <w:top w:val="nil"/>
              <w:left w:val="nil"/>
              <w:bottom w:val="nil"/>
              <w:right w:val="nil"/>
            </w:tcBorders>
            <w:shd w:val="clear" w:color="auto" w:fill="auto"/>
            <w:noWrap/>
            <w:vAlign w:val="center"/>
            <w:hideMark/>
          </w:tcPr>
          <w:p w14:paraId="36F93854" w14:textId="502CADD8"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30.000,00</w:t>
            </w:r>
          </w:p>
        </w:tc>
      </w:tr>
      <w:tr w:rsidR="00C63F9A" w:rsidRPr="00C63F9A" w14:paraId="3D31FE12" w14:textId="77777777" w:rsidTr="000F3E32">
        <w:trPr>
          <w:trHeight w:val="293"/>
        </w:trPr>
        <w:tc>
          <w:tcPr>
            <w:tcW w:w="6089" w:type="dxa"/>
            <w:gridSpan w:val="4"/>
            <w:tcBorders>
              <w:top w:val="nil"/>
              <w:left w:val="nil"/>
              <w:bottom w:val="nil"/>
              <w:right w:val="nil"/>
            </w:tcBorders>
            <w:shd w:val="clear" w:color="auto" w:fill="auto"/>
            <w:vAlign w:val="center"/>
          </w:tcPr>
          <w:p w14:paraId="45B47B76" w14:textId="43C3A4BE" w:rsidR="00C63F9A" w:rsidRPr="00274C2C" w:rsidRDefault="00C63F9A" w:rsidP="00C63F9A">
            <w:p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3.  Sredstva kredita</w:t>
            </w:r>
          </w:p>
        </w:tc>
        <w:tc>
          <w:tcPr>
            <w:tcW w:w="2981" w:type="dxa"/>
            <w:tcBorders>
              <w:top w:val="nil"/>
              <w:left w:val="nil"/>
              <w:bottom w:val="nil"/>
              <w:right w:val="nil"/>
            </w:tcBorders>
            <w:shd w:val="clear" w:color="auto" w:fill="auto"/>
            <w:noWrap/>
            <w:vAlign w:val="center"/>
          </w:tcPr>
          <w:p w14:paraId="37F14006" w14:textId="4CDC3835" w:rsidR="00C63F9A" w:rsidRPr="00C63F9A" w:rsidRDefault="00C63F9A" w:rsidP="00C63F9A">
            <w:pPr>
              <w:spacing w:after="0" w:line="240" w:lineRule="auto"/>
              <w:jc w:val="right"/>
              <w:rPr>
                <w:rFonts w:eastAsia="Times New Roman" w:cstheme="minorHAnsi"/>
                <w:b/>
                <w:bCs/>
                <w:color w:val="000000"/>
                <w:kern w:val="0"/>
                <w:sz w:val="24"/>
                <w:szCs w:val="24"/>
                <w:lang w:eastAsia="hr-HR"/>
                <w14:ligatures w14:val="none"/>
              </w:rPr>
            </w:pPr>
            <w:r w:rsidRPr="00C63F9A">
              <w:rPr>
                <w:rFonts w:eastAsia="Times New Roman" w:cstheme="minorHAnsi"/>
                <w:b/>
                <w:bCs/>
                <w:color w:val="000000"/>
                <w:kern w:val="0"/>
                <w:sz w:val="24"/>
                <w:szCs w:val="24"/>
                <w:lang w:eastAsia="hr-HR"/>
                <w14:ligatures w14:val="none"/>
              </w:rPr>
              <w:t>2.088.663,00</w:t>
            </w:r>
          </w:p>
        </w:tc>
      </w:tr>
      <w:tr w:rsidR="00C63F9A" w:rsidRPr="00274C2C" w14:paraId="1AD3884E" w14:textId="77777777" w:rsidTr="000F3E32">
        <w:trPr>
          <w:trHeight w:val="293"/>
        </w:trPr>
        <w:tc>
          <w:tcPr>
            <w:tcW w:w="6089" w:type="dxa"/>
            <w:gridSpan w:val="4"/>
            <w:tcBorders>
              <w:top w:val="nil"/>
              <w:left w:val="nil"/>
              <w:bottom w:val="nil"/>
              <w:right w:val="nil"/>
            </w:tcBorders>
            <w:shd w:val="clear" w:color="auto" w:fill="auto"/>
            <w:vAlign w:val="center"/>
            <w:hideMark/>
          </w:tcPr>
          <w:p w14:paraId="22A5DDBC"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8.2. Primici od zaduživanja</w:t>
            </w:r>
          </w:p>
        </w:tc>
        <w:tc>
          <w:tcPr>
            <w:tcW w:w="2981" w:type="dxa"/>
            <w:tcBorders>
              <w:top w:val="nil"/>
              <w:left w:val="nil"/>
              <w:bottom w:val="nil"/>
              <w:right w:val="nil"/>
            </w:tcBorders>
            <w:shd w:val="clear" w:color="auto" w:fill="auto"/>
            <w:noWrap/>
            <w:vAlign w:val="center"/>
            <w:hideMark/>
          </w:tcPr>
          <w:p w14:paraId="50384C4A" w14:textId="77777777"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2.088.663,00</w:t>
            </w:r>
          </w:p>
        </w:tc>
      </w:tr>
      <w:tr w:rsidR="00C63F9A" w:rsidRPr="00274C2C" w14:paraId="6936FDF6" w14:textId="77777777" w:rsidTr="000F3E32">
        <w:trPr>
          <w:trHeight w:val="452"/>
        </w:trPr>
        <w:tc>
          <w:tcPr>
            <w:tcW w:w="5205" w:type="dxa"/>
            <w:gridSpan w:val="3"/>
            <w:tcBorders>
              <w:top w:val="nil"/>
              <w:left w:val="nil"/>
              <w:bottom w:val="nil"/>
              <w:right w:val="nil"/>
            </w:tcBorders>
            <w:shd w:val="clear" w:color="auto" w:fill="auto"/>
            <w:noWrap/>
            <w:vAlign w:val="center"/>
            <w:hideMark/>
          </w:tcPr>
          <w:p w14:paraId="4020CE82" w14:textId="6F8A7E4F" w:rsidR="00C63F9A" w:rsidRPr="00274C2C" w:rsidRDefault="00C63F9A" w:rsidP="00C63F9A">
            <w:pPr>
              <w:spacing w:after="0" w:line="240" w:lineRule="auto"/>
              <w:rPr>
                <w:rFonts w:eastAsia="Times New Roman" w:cstheme="minorHAnsi"/>
                <w:b/>
                <w:bCs/>
                <w:color w:val="000000"/>
                <w:kern w:val="0"/>
                <w:sz w:val="24"/>
                <w:szCs w:val="24"/>
                <w:lang w:eastAsia="hr-HR"/>
                <w14:ligatures w14:val="none"/>
              </w:rPr>
            </w:pPr>
            <w:r w:rsidRPr="00274C2C">
              <w:rPr>
                <w:rFonts w:eastAsia="Times New Roman" w:cstheme="minorHAnsi"/>
                <w:b/>
                <w:bCs/>
                <w:color w:val="000000"/>
                <w:kern w:val="0"/>
                <w:sz w:val="24"/>
                <w:szCs w:val="24"/>
                <w:lang w:eastAsia="hr-HR"/>
                <w14:ligatures w14:val="none"/>
              </w:rPr>
              <w:t xml:space="preserve">4.  </w:t>
            </w:r>
            <w:r>
              <w:rPr>
                <w:rFonts w:eastAsia="Times New Roman" w:cstheme="minorHAnsi"/>
                <w:b/>
                <w:bCs/>
                <w:color w:val="000000"/>
                <w:kern w:val="0"/>
                <w:sz w:val="24"/>
                <w:szCs w:val="24"/>
                <w:lang w:eastAsia="hr-HR"/>
                <w14:ligatures w14:val="none"/>
              </w:rPr>
              <w:t>Vlastiti izvori</w:t>
            </w:r>
          </w:p>
        </w:tc>
        <w:tc>
          <w:tcPr>
            <w:tcW w:w="884" w:type="dxa"/>
            <w:tcBorders>
              <w:top w:val="nil"/>
              <w:left w:val="nil"/>
              <w:bottom w:val="nil"/>
              <w:right w:val="nil"/>
            </w:tcBorders>
            <w:shd w:val="clear" w:color="auto" w:fill="auto"/>
            <w:noWrap/>
            <w:vAlign w:val="center"/>
            <w:hideMark/>
          </w:tcPr>
          <w:p w14:paraId="459F3794" w14:textId="77777777" w:rsidR="00C63F9A" w:rsidRPr="00274C2C" w:rsidRDefault="00C63F9A" w:rsidP="00C63F9A">
            <w:pPr>
              <w:spacing w:after="0" w:line="240" w:lineRule="auto"/>
              <w:rPr>
                <w:rFonts w:eastAsia="Times New Roman" w:cstheme="minorHAnsi"/>
                <w:b/>
                <w:bCs/>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bottom"/>
            <w:hideMark/>
          </w:tcPr>
          <w:p w14:paraId="08240741" w14:textId="4A73EEDF" w:rsidR="00C63F9A" w:rsidRPr="00274C2C" w:rsidRDefault="00C63F9A" w:rsidP="00C63F9A">
            <w:pPr>
              <w:spacing w:after="0" w:line="240" w:lineRule="auto"/>
              <w:jc w:val="right"/>
              <w:rPr>
                <w:rFonts w:eastAsia="Times New Roman" w:cstheme="minorHAnsi"/>
                <w:b/>
                <w:bCs/>
                <w:color w:val="000000"/>
                <w:kern w:val="0"/>
                <w:sz w:val="24"/>
                <w:szCs w:val="24"/>
                <w:lang w:eastAsia="hr-HR"/>
                <w14:ligatures w14:val="none"/>
              </w:rPr>
            </w:pPr>
            <w:r>
              <w:rPr>
                <w:rFonts w:eastAsia="Times New Roman" w:cstheme="minorHAnsi"/>
                <w:b/>
                <w:bCs/>
                <w:color w:val="000000"/>
                <w:kern w:val="0"/>
                <w:sz w:val="24"/>
                <w:szCs w:val="24"/>
                <w:lang w:eastAsia="hr-HR"/>
                <w14:ligatures w14:val="none"/>
              </w:rPr>
              <w:t>1.014.384,00</w:t>
            </w:r>
          </w:p>
        </w:tc>
      </w:tr>
      <w:tr w:rsidR="00C63F9A" w:rsidRPr="00274C2C" w14:paraId="146F18AE" w14:textId="77777777" w:rsidTr="000F3E32">
        <w:trPr>
          <w:trHeight w:val="293"/>
        </w:trPr>
        <w:tc>
          <w:tcPr>
            <w:tcW w:w="5205" w:type="dxa"/>
            <w:gridSpan w:val="3"/>
            <w:tcBorders>
              <w:top w:val="nil"/>
              <w:left w:val="nil"/>
              <w:bottom w:val="nil"/>
              <w:right w:val="nil"/>
            </w:tcBorders>
            <w:shd w:val="clear" w:color="auto" w:fill="auto"/>
            <w:noWrap/>
            <w:vAlign w:val="center"/>
          </w:tcPr>
          <w:p w14:paraId="7A534BE7" w14:textId="4BE48E04"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3.7. Prihodi od parkinga</w:t>
            </w:r>
          </w:p>
        </w:tc>
        <w:tc>
          <w:tcPr>
            <w:tcW w:w="884" w:type="dxa"/>
            <w:tcBorders>
              <w:top w:val="nil"/>
              <w:left w:val="nil"/>
              <w:bottom w:val="nil"/>
              <w:right w:val="nil"/>
            </w:tcBorders>
            <w:shd w:val="clear" w:color="auto" w:fill="auto"/>
            <w:noWrap/>
            <w:vAlign w:val="center"/>
          </w:tcPr>
          <w:p w14:paraId="6893C345"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center"/>
          </w:tcPr>
          <w:p w14:paraId="07B70CB4" w14:textId="1A2902B3"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750.000,00</w:t>
            </w:r>
          </w:p>
        </w:tc>
      </w:tr>
      <w:tr w:rsidR="00C63F9A" w:rsidRPr="00274C2C" w14:paraId="01C02672" w14:textId="77777777" w:rsidTr="000F3E32">
        <w:trPr>
          <w:trHeight w:val="293"/>
        </w:trPr>
        <w:tc>
          <w:tcPr>
            <w:tcW w:w="5205" w:type="dxa"/>
            <w:gridSpan w:val="3"/>
            <w:tcBorders>
              <w:top w:val="nil"/>
              <w:left w:val="nil"/>
              <w:bottom w:val="nil"/>
              <w:right w:val="nil"/>
            </w:tcBorders>
            <w:shd w:val="clear" w:color="auto" w:fill="auto"/>
            <w:noWrap/>
            <w:vAlign w:val="center"/>
            <w:hideMark/>
          </w:tcPr>
          <w:p w14:paraId="7DB9ACCA" w14:textId="5618D651"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Izvor 3.8. Prihodi od prodaje ulaznica</w:t>
            </w:r>
          </w:p>
        </w:tc>
        <w:tc>
          <w:tcPr>
            <w:tcW w:w="884" w:type="dxa"/>
            <w:tcBorders>
              <w:top w:val="nil"/>
              <w:left w:val="nil"/>
              <w:bottom w:val="nil"/>
              <w:right w:val="nil"/>
            </w:tcBorders>
            <w:shd w:val="clear" w:color="auto" w:fill="auto"/>
            <w:noWrap/>
            <w:vAlign w:val="center"/>
            <w:hideMark/>
          </w:tcPr>
          <w:p w14:paraId="5726CD33"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069AF546" w14:textId="460B2546"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sidRPr="00274C2C">
              <w:rPr>
                <w:rFonts w:eastAsia="Times New Roman" w:cstheme="minorHAnsi"/>
                <w:color w:val="000000"/>
                <w:kern w:val="0"/>
                <w:sz w:val="24"/>
                <w:szCs w:val="24"/>
                <w:lang w:eastAsia="hr-HR"/>
                <w14:ligatures w14:val="none"/>
              </w:rPr>
              <w:t>25</w:t>
            </w:r>
            <w:r>
              <w:rPr>
                <w:rFonts w:eastAsia="Times New Roman" w:cstheme="minorHAnsi"/>
                <w:color w:val="000000"/>
                <w:kern w:val="0"/>
                <w:sz w:val="24"/>
                <w:szCs w:val="24"/>
                <w:lang w:eastAsia="hr-HR"/>
                <w14:ligatures w14:val="none"/>
              </w:rPr>
              <w:t>8.430,00</w:t>
            </w:r>
          </w:p>
        </w:tc>
      </w:tr>
      <w:tr w:rsidR="00C63F9A" w:rsidRPr="00274C2C" w14:paraId="60A32618" w14:textId="77777777" w:rsidTr="000F3E32">
        <w:trPr>
          <w:trHeight w:val="293"/>
        </w:trPr>
        <w:tc>
          <w:tcPr>
            <w:tcW w:w="5205" w:type="dxa"/>
            <w:gridSpan w:val="3"/>
            <w:tcBorders>
              <w:top w:val="nil"/>
              <w:left w:val="nil"/>
              <w:bottom w:val="nil"/>
              <w:right w:val="nil"/>
            </w:tcBorders>
            <w:shd w:val="clear" w:color="auto" w:fill="auto"/>
            <w:noWrap/>
            <w:vAlign w:val="center"/>
            <w:hideMark/>
          </w:tcPr>
          <w:p w14:paraId="438F96BD" w14:textId="2B24FA3F" w:rsidR="00C63F9A" w:rsidRPr="00274C2C" w:rsidRDefault="00C63F9A" w:rsidP="00311A9C">
            <w:pPr>
              <w:rPr>
                <w:lang w:eastAsia="hr-HR"/>
              </w:rPr>
            </w:pPr>
            <w:r>
              <w:rPr>
                <w:lang w:eastAsia="hr-HR"/>
              </w:rPr>
              <w:t>Izvor 3.9. Vlastiti prihodi proračunskih korisnika</w:t>
            </w:r>
          </w:p>
        </w:tc>
        <w:tc>
          <w:tcPr>
            <w:tcW w:w="884" w:type="dxa"/>
            <w:tcBorders>
              <w:top w:val="nil"/>
              <w:left w:val="nil"/>
              <w:bottom w:val="nil"/>
              <w:right w:val="nil"/>
            </w:tcBorders>
            <w:shd w:val="clear" w:color="auto" w:fill="auto"/>
            <w:noWrap/>
            <w:vAlign w:val="center"/>
            <w:hideMark/>
          </w:tcPr>
          <w:p w14:paraId="7696BAC2" w14:textId="77777777" w:rsidR="00C63F9A" w:rsidRPr="00274C2C" w:rsidRDefault="00C63F9A" w:rsidP="00C63F9A">
            <w:pPr>
              <w:spacing w:after="0" w:line="240" w:lineRule="auto"/>
              <w:rPr>
                <w:rFonts w:eastAsia="Times New Roman" w:cstheme="minorHAnsi"/>
                <w:color w:val="000000"/>
                <w:kern w:val="0"/>
                <w:sz w:val="24"/>
                <w:szCs w:val="24"/>
                <w:lang w:eastAsia="hr-HR"/>
                <w14:ligatures w14:val="none"/>
              </w:rPr>
            </w:pPr>
          </w:p>
        </w:tc>
        <w:tc>
          <w:tcPr>
            <w:tcW w:w="2981" w:type="dxa"/>
            <w:tcBorders>
              <w:top w:val="nil"/>
              <w:left w:val="nil"/>
              <w:bottom w:val="nil"/>
              <w:right w:val="nil"/>
            </w:tcBorders>
            <w:shd w:val="clear" w:color="auto" w:fill="auto"/>
            <w:noWrap/>
            <w:vAlign w:val="center"/>
            <w:hideMark/>
          </w:tcPr>
          <w:p w14:paraId="0F879D1D" w14:textId="19563DF2" w:rsidR="00C63F9A" w:rsidRPr="00274C2C" w:rsidRDefault="00C63F9A" w:rsidP="00C63F9A">
            <w:pPr>
              <w:spacing w:after="0" w:line="240" w:lineRule="auto"/>
              <w:jc w:val="right"/>
              <w:rPr>
                <w:rFonts w:eastAsia="Times New Roman" w:cstheme="minorHAnsi"/>
                <w:color w:val="000000"/>
                <w:kern w:val="0"/>
                <w:sz w:val="24"/>
                <w:szCs w:val="24"/>
                <w:lang w:eastAsia="hr-HR"/>
                <w14:ligatures w14:val="none"/>
              </w:rPr>
            </w:pPr>
            <w:r>
              <w:rPr>
                <w:rFonts w:eastAsia="Times New Roman" w:cstheme="minorHAnsi"/>
                <w:color w:val="000000"/>
                <w:kern w:val="0"/>
                <w:sz w:val="24"/>
                <w:szCs w:val="24"/>
                <w:lang w:eastAsia="hr-HR"/>
                <w14:ligatures w14:val="none"/>
              </w:rPr>
              <w:t>5.954,00</w:t>
            </w:r>
          </w:p>
        </w:tc>
      </w:tr>
    </w:tbl>
    <w:p w14:paraId="5EBE27C9" w14:textId="7996344C" w:rsidR="00961343" w:rsidRPr="00961343" w:rsidRDefault="00961343" w:rsidP="003408AB">
      <w:pPr>
        <w:pStyle w:val="Bezproreda"/>
        <w:numPr>
          <w:ilvl w:val="0"/>
          <w:numId w:val="2"/>
        </w:numPr>
        <w:jc w:val="center"/>
        <w:rPr>
          <w:b/>
          <w:bCs/>
          <w:lang w:eastAsia="hr-HR"/>
        </w:rPr>
      </w:pPr>
      <w:r w:rsidRPr="00311A9C">
        <w:rPr>
          <w:b/>
          <w:bCs/>
        </w:rPr>
        <w:t>KORIŠTENJE VIŠKA PRIHODA</w:t>
      </w:r>
      <w:r w:rsidRPr="00DB56BD">
        <w:rPr>
          <w:b/>
          <w:bCs/>
          <w:sz w:val="24"/>
          <w:szCs w:val="24"/>
          <w:lang w:eastAsia="hr-HR"/>
        </w:rPr>
        <w:t xml:space="preserve"> 2022. G.           </w:t>
      </w:r>
      <w:r w:rsidR="003408AB">
        <w:rPr>
          <w:b/>
          <w:bCs/>
          <w:sz w:val="24"/>
          <w:szCs w:val="24"/>
          <w:lang w:eastAsia="hr-HR"/>
        </w:rPr>
        <w:t xml:space="preserve">                 </w:t>
      </w:r>
      <w:r w:rsidRPr="00DB56BD">
        <w:rPr>
          <w:b/>
          <w:bCs/>
          <w:sz w:val="24"/>
          <w:szCs w:val="24"/>
          <w:lang w:eastAsia="hr-HR"/>
        </w:rPr>
        <w:t xml:space="preserve">                                837.265,77                                                                                                                       </w:t>
      </w:r>
    </w:p>
    <w:p w14:paraId="1EBA62B8" w14:textId="4CA66699" w:rsidR="00311A9C" w:rsidRDefault="00311A9C" w:rsidP="00A97BA3">
      <w:pPr>
        <w:pStyle w:val="Bezproreda"/>
        <w:rPr>
          <w:b/>
          <w:bCs/>
          <w:lang w:eastAsia="hr-HR"/>
        </w:rPr>
      </w:pPr>
    </w:p>
    <w:p w14:paraId="4B494241" w14:textId="77777777" w:rsidR="00311A9C" w:rsidRPr="00311A9C" w:rsidRDefault="00311A9C" w:rsidP="00A97BA3">
      <w:pPr>
        <w:pStyle w:val="Bezproreda"/>
        <w:rPr>
          <w:b/>
          <w:bCs/>
          <w:lang w:eastAsia="hr-HR"/>
        </w:rPr>
      </w:pPr>
    </w:p>
    <w:p w14:paraId="6991CD9D" w14:textId="1392174D" w:rsidR="00A97BA3" w:rsidRDefault="00961343" w:rsidP="00A97BA3">
      <w:pPr>
        <w:pStyle w:val="Bezproreda"/>
        <w:rPr>
          <w:lang w:eastAsia="hr-HR"/>
        </w:rPr>
      </w:pPr>
      <w:r>
        <w:rPr>
          <w:lang w:eastAsia="hr-HR"/>
        </w:rPr>
        <w:t xml:space="preserve">   </w:t>
      </w:r>
      <w:r w:rsidR="00A97BA3">
        <w:rPr>
          <w:lang w:eastAsia="hr-HR"/>
        </w:rPr>
        <w:t xml:space="preserve">Grafički prikaz prihoda proračuna koji slijedi prikazuje udjele pojedinih grupa prihoda kao što su i prihodi </w:t>
      </w:r>
      <w:r w:rsidR="00311A9C">
        <w:rPr>
          <w:lang w:eastAsia="hr-HR"/>
        </w:rPr>
        <w:t>poslovanja</w:t>
      </w:r>
      <w:r w:rsidR="00A97BA3">
        <w:rPr>
          <w:lang w:eastAsia="hr-HR"/>
        </w:rPr>
        <w:t xml:space="preserve"> (porezi i komunalne naknade, zakup, koncesije i pomoći), prihodi od zaduživanja</w:t>
      </w:r>
      <w:r w:rsidR="00311A9C">
        <w:rPr>
          <w:lang w:eastAsia="hr-HR"/>
        </w:rPr>
        <w:t>,</w:t>
      </w:r>
      <w:r w:rsidR="00A97BA3">
        <w:rPr>
          <w:lang w:eastAsia="hr-HR"/>
        </w:rPr>
        <w:t xml:space="preserve"> prihodi od prodaje imovine</w:t>
      </w:r>
      <w:r w:rsidR="00311A9C">
        <w:rPr>
          <w:lang w:eastAsia="hr-HR"/>
        </w:rPr>
        <w:t xml:space="preserve"> i vlastiti prihodi</w:t>
      </w:r>
      <w:r w:rsidR="00A97BA3">
        <w:rPr>
          <w:lang w:eastAsia="hr-HR"/>
        </w:rPr>
        <w:t>:</w:t>
      </w:r>
    </w:p>
    <w:p w14:paraId="11534FD7" w14:textId="5EDE674E" w:rsidR="00A97BA3" w:rsidRDefault="00961343"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lastRenderedPageBreak/>
        <w:t xml:space="preserve">   </w:t>
      </w:r>
      <w:r w:rsidR="00A97BA3">
        <w:rPr>
          <w:noProof/>
        </w:rPr>
        <w:drawing>
          <wp:inline distT="0" distB="0" distL="0" distR="0" wp14:anchorId="7EBFFB2B" wp14:editId="541498E5">
            <wp:extent cx="5757545" cy="4181475"/>
            <wp:effectExtent l="0" t="0" r="0" b="9525"/>
            <wp:docPr id="332492658" name="Slika 332492658" descr="Slika na kojoj se prikazuje tekst, snimka zaslona, dijagram, šareni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574534" name="Slika 1" descr="Slika na kojoj se prikazuje tekst, snimka zaslona, dijagram, šarenilo&#10;&#10;Opis je automatski generiran"/>
                    <pic:cNvPicPr/>
                  </pic:nvPicPr>
                  <pic:blipFill rotWithShape="1">
                    <a:blip r:embed="rId6"/>
                    <a:srcRect b="9371"/>
                    <a:stretch/>
                  </pic:blipFill>
                  <pic:spPr bwMode="auto">
                    <a:xfrm>
                      <a:off x="0" y="0"/>
                      <a:ext cx="5770077" cy="4190576"/>
                    </a:xfrm>
                    <a:prstGeom prst="rect">
                      <a:avLst/>
                    </a:prstGeom>
                    <a:ln>
                      <a:noFill/>
                    </a:ln>
                    <a:extLst>
                      <a:ext uri="{53640926-AAD7-44D8-BBD7-CCE9431645EC}">
                        <a14:shadowObscured xmlns:a14="http://schemas.microsoft.com/office/drawing/2010/main"/>
                      </a:ext>
                    </a:extLst>
                  </pic:spPr>
                </pic:pic>
              </a:graphicData>
            </a:graphic>
          </wp:inline>
        </w:drawing>
      </w:r>
    </w:p>
    <w:p w14:paraId="4C993537" w14:textId="77777777" w:rsidR="00B419D2" w:rsidRDefault="00D10C31"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Namjensko korištenje prihoda</w:t>
      </w:r>
    </w:p>
    <w:p w14:paraId="50231758" w14:textId="6D435ED0" w:rsidR="00B419D2" w:rsidRDefault="00471B29" w:rsidP="00B1626D">
      <w:pPr>
        <w:pStyle w:val="Bezproreda"/>
        <w:rPr>
          <w:lang w:eastAsia="hr-HR"/>
        </w:rPr>
      </w:pPr>
      <w:r w:rsidRPr="00274C2C">
        <w:rPr>
          <w:lang w:eastAsia="hr-HR"/>
        </w:rPr>
        <w:t>Porezni prihodi uplaćeni u proračun mogu se koristiti za sve namjene</w:t>
      </w:r>
      <w:r w:rsidR="0098185A" w:rsidRPr="00274C2C">
        <w:rPr>
          <w:lang w:eastAsia="hr-HR"/>
        </w:rPr>
        <w:t xml:space="preserve">. </w:t>
      </w:r>
    </w:p>
    <w:p w14:paraId="7EE3989D" w14:textId="5E828487" w:rsidR="001D35DE" w:rsidRPr="00274C2C"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Također i prihodi od naplate parkirnih mjesta i štandova na gradskim javnim površinama, prihodi od naplate ulaznica za tvrđavu </w:t>
      </w:r>
      <w:proofErr w:type="spellStart"/>
      <w:r w:rsidRPr="00274C2C">
        <w:rPr>
          <w:rFonts w:eastAsia="Times New Roman" w:cstheme="minorHAnsi"/>
          <w:color w:val="383838"/>
          <w:kern w:val="0"/>
          <w:sz w:val="24"/>
          <w:szCs w:val="24"/>
          <w:lang w:eastAsia="hr-HR"/>
          <w14:ligatures w14:val="none"/>
        </w:rPr>
        <w:t>Mirabela</w:t>
      </w:r>
      <w:proofErr w:type="spellEnd"/>
      <w:r w:rsidRPr="00274C2C">
        <w:rPr>
          <w:rFonts w:eastAsia="Times New Roman" w:cstheme="minorHAnsi"/>
          <w:color w:val="383838"/>
          <w:kern w:val="0"/>
          <w:sz w:val="24"/>
          <w:szCs w:val="24"/>
          <w:lang w:eastAsia="hr-HR"/>
          <w14:ligatures w14:val="none"/>
        </w:rPr>
        <w:t xml:space="preserve"> i slični prihodi.</w:t>
      </w:r>
    </w:p>
    <w:p w14:paraId="7041E3D2" w14:textId="0179EAC9" w:rsidR="0098185A"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 xml:space="preserve">S druge strane, proračunski prihodi koji se naplaćuju po posebnim propisima, mogu se koristiti isključivo za namjene utvrđene propisom na temelju kojeg se ubiru. Tu su najznačajniji prihodi koji se ubiru na temelju Zakona o komunalnom gospodarstvu, </w:t>
      </w:r>
      <w:r w:rsidR="00C003C3" w:rsidRPr="00274C2C">
        <w:rPr>
          <w:rFonts w:eastAsia="Times New Roman" w:cstheme="minorHAnsi"/>
          <w:color w:val="383838"/>
          <w:kern w:val="0"/>
          <w:sz w:val="24"/>
          <w:szCs w:val="24"/>
          <w:lang w:eastAsia="hr-HR"/>
          <w14:ligatures w14:val="none"/>
        </w:rPr>
        <w:t xml:space="preserve">kao što je </w:t>
      </w:r>
      <w:r w:rsidRPr="00274C2C">
        <w:rPr>
          <w:rFonts w:eastAsia="Times New Roman" w:cstheme="minorHAnsi"/>
          <w:color w:val="383838"/>
          <w:kern w:val="0"/>
          <w:sz w:val="24"/>
          <w:szCs w:val="24"/>
          <w:lang w:eastAsia="hr-HR"/>
          <w14:ligatures w14:val="none"/>
        </w:rPr>
        <w:t xml:space="preserve">komunalni doprinos i komunalna naknada. Njihova </w:t>
      </w:r>
      <w:r w:rsidR="00C003C3" w:rsidRPr="00274C2C">
        <w:rPr>
          <w:rFonts w:eastAsia="Times New Roman" w:cstheme="minorHAnsi"/>
          <w:color w:val="383838"/>
          <w:kern w:val="0"/>
          <w:sz w:val="24"/>
          <w:szCs w:val="24"/>
          <w:lang w:eastAsia="hr-HR"/>
          <w14:ligatures w14:val="none"/>
        </w:rPr>
        <w:t>namjena</w:t>
      </w:r>
      <w:r w:rsidRPr="00274C2C">
        <w:rPr>
          <w:rFonts w:eastAsia="Times New Roman" w:cstheme="minorHAnsi"/>
          <w:color w:val="383838"/>
          <w:kern w:val="0"/>
          <w:sz w:val="24"/>
          <w:szCs w:val="24"/>
          <w:lang w:eastAsia="hr-HR"/>
          <w14:ligatures w14:val="none"/>
        </w:rPr>
        <w:t xml:space="preserve"> je financiranje gradnje komunalnih objekata kao što su ceste, groblja, javna rasvjeta i odvodnja otpadnih voda.</w:t>
      </w:r>
    </w:p>
    <w:p w14:paraId="635871CE" w14:textId="6567F343" w:rsidR="00156E06" w:rsidRDefault="00156E06" w:rsidP="00EA4E1B">
      <w:pPr>
        <w:pStyle w:val="Bezproreda"/>
      </w:pPr>
      <w:r>
        <w:t>Komunalni doprinos se plaća za korištenje komunalne infrastrukture na području cijele jedinice lokalne samouprave i položajne pogodnosti građevinskog zemljišta u naselju prilikom građenja ili ozakonjenja građevine</w:t>
      </w:r>
      <w:r w:rsidR="00EA4E1B">
        <w:t>.</w:t>
      </w:r>
    </w:p>
    <w:p w14:paraId="5312D329" w14:textId="0AA930F6" w:rsidR="00156E06" w:rsidRDefault="00156E06" w:rsidP="00156E06">
      <w:pPr>
        <w:pStyle w:val="StandardWeb"/>
        <w:spacing w:before="0" w:beforeAutospacing="0" w:after="135" w:afterAutospacing="0"/>
        <w:rPr>
          <w:rFonts w:ascii="Open Sans" w:hAnsi="Open Sans" w:cs="Open Sans"/>
          <w:color w:val="414145"/>
          <w:sz w:val="21"/>
          <w:szCs w:val="21"/>
        </w:rPr>
      </w:pPr>
      <w:r>
        <w:rPr>
          <w:rFonts w:ascii="Open Sans" w:hAnsi="Open Sans" w:cs="Open Sans"/>
          <w:color w:val="414145"/>
          <w:sz w:val="21"/>
          <w:szCs w:val="21"/>
        </w:rPr>
        <w:t>Komunalni doprinos je prihod proračuna jedinice lokalne samouprave koji se koristi samo za financiranje građenja i održavanja komunalne infrastrukture.</w:t>
      </w:r>
    </w:p>
    <w:p w14:paraId="412A9CE7" w14:textId="77777777" w:rsidR="00EA4E1B" w:rsidRDefault="0098185A" w:rsidP="00EA4E1B">
      <w:pPr>
        <w:pStyle w:val="Bezproreda"/>
        <w:rPr>
          <w:lang w:eastAsia="hr-HR"/>
        </w:rPr>
      </w:pPr>
      <w:r w:rsidRPr="00274C2C">
        <w:rPr>
          <w:lang w:eastAsia="hr-HR"/>
        </w:rPr>
        <w:t xml:space="preserve">Komunalna naknada </w:t>
      </w:r>
      <w:r w:rsidR="00EA4E1B">
        <w:rPr>
          <w:lang w:eastAsia="hr-HR"/>
        </w:rPr>
        <w:t>je prihod gradskog proračuna te</w:t>
      </w:r>
      <w:r w:rsidRPr="00274C2C">
        <w:rPr>
          <w:lang w:eastAsia="hr-HR"/>
        </w:rPr>
        <w:t xml:space="preserve"> služi za financiranje </w:t>
      </w:r>
      <w:r w:rsidR="00EA4E1B">
        <w:rPr>
          <w:lang w:eastAsia="hr-HR"/>
        </w:rPr>
        <w:t>troškova građenja i održavanja komunalne infrastrukture</w:t>
      </w:r>
      <w:r w:rsidRPr="00274C2C">
        <w:rPr>
          <w:lang w:eastAsia="hr-HR"/>
        </w:rPr>
        <w:t xml:space="preserve">, </w:t>
      </w:r>
      <w:r w:rsidR="00EA4E1B">
        <w:rPr>
          <w:lang w:eastAsia="hr-HR"/>
        </w:rPr>
        <w:t xml:space="preserve">te raznih komunalnih usluga </w:t>
      </w:r>
      <w:r w:rsidRPr="00274C2C">
        <w:rPr>
          <w:lang w:eastAsia="hr-HR"/>
        </w:rPr>
        <w:t>kao što su plaćanje električne energije za javnu rasvjetu, pometanje gradskih ulica i zbrinjavanje otpada</w:t>
      </w:r>
      <w:r w:rsidR="00EA4E1B">
        <w:rPr>
          <w:lang w:eastAsia="hr-HR"/>
        </w:rPr>
        <w:t xml:space="preserve">. </w:t>
      </w:r>
    </w:p>
    <w:p w14:paraId="43F7FCC7" w14:textId="1BA0589C" w:rsidR="00156E06" w:rsidRDefault="00EA4E1B"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M</w:t>
      </w:r>
      <w:r w:rsidR="00156E06">
        <w:rPr>
          <w:rFonts w:ascii="Open Sans" w:hAnsi="Open Sans" w:cs="Open Sans"/>
          <w:color w:val="414145"/>
          <w:sz w:val="21"/>
          <w:szCs w:val="21"/>
        </w:rPr>
        <w:t xml:space="preserve">ože se na temelju odluke </w:t>
      </w:r>
      <w:r>
        <w:rPr>
          <w:rFonts w:ascii="Open Sans" w:hAnsi="Open Sans" w:cs="Open Sans"/>
          <w:color w:val="414145"/>
          <w:sz w:val="21"/>
          <w:szCs w:val="21"/>
        </w:rPr>
        <w:t xml:space="preserve">Gradskog vijeća </w:t>
      </w:r>
      <w:r w:rsidR="00156E06">
        <w:rPr>
          <w:rFonts w:ascii="Open Sans" w:hAnsi="Open Sans" w:cs="Open Sans"/>
          <w:color w:val="414145"/>
          <w:sz w:val="21"/>
          <w:szCs w:val="21"/>
        </w:rPr>
        <w:t>koristiti i za financiranje građenja i održavanja objekata predškolskog, školskog, zdravstvenog i socijalnog sadržaja, javnih građevina sportske i kulturne namjene te poboljšanja energetske učinkovitosti zgrada u vlasništvu jedinice lokalne samouprave, ako se time ne dovodi u pitanje mogućnost održavanja i građenja komunalne infrastrukture.</w:t>
      </w:r>
    </w:p>
    <w:p w14:paraId="5535C706" w14:textId="586E0C12" w:rsidR="0098185A" w:rsidRPr="00274C2C" w:rsidRDefault="0098185A" w:rsidP="006063D7">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lastRenderedPageBreak/>
        <w:t xml:space="preserve">Prihod od prodaje </w:t>
      </w:r>
      <w:r w:rsidR="00D84B52" w:rsidRPr="00274C2C">
        <w:rPr>
          <w:rFonts w:eastAsia="Times New Roman" w:cstheme="minorHAnsi"/>
          <w:color w:val="383838"/>
          <w:kern w:val="0"/>
          <w:sz w:val="24"/>
          <w:szCs w:val="24"/>
          <w:lang w:eastAsia="hr-HR"/>
          <w14:ligatures w14:val="none"/>
        </w:rPr>
        <w:t>gradske imovine namijenjen je nabavci nove imovine a uplate donacija i pomoći koriste se u skladu sa ugovorenom namjenom.</w:t>
      </w:r>
    </w:p>
    <w:p w14:paraId="51416EAA" w14:textId="56A8C983" w:rsidR="002E1F22" w:rsidRDefault="00C003C3" w:rsidP="00C003C3">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 tijeku je postupak nabave po projektu modernizacije i rekonstrukcije javne rasvjete energetski učinkovitim rasvjetnim tijelima za cijelo područje Grada.</w:t>
      </w:r>
      <w:r w:rsidR="00412222" w:rsidRPr="00274C2C">
        <w:rPr>
          <w:rFonts w:eastAsia="Times New Roman" w:cstheme="minorHAnsi"/>
          <w:color w:val="383838"/>
          <w:kern w:val="0"/>
          <w:sz w:val="24"/>
          <w:szCs w:val="24"/>
          <w:lang w:eastAsia="hr-HR"/>
          <w14:ligatures w14:val="none"/>
        </w:rPr>
        <w:t xml:space="preserve"> Projekt vrijedan 2 milijuna € financirati će se sredstvima kredita ugovorenog sa Hrvatskom bankom za obnovu i razvoj iz ESIF kreditne linije u svrhu energetske obnove javne rasvjete.</w:t>
      </w:r>
    </w:p>
    <w:p w14:paraId="4BC4BC52" w14:textId="3DACEFF4" w:rsidR="000B38CD" w:rsidRDefault="00D10C31" w:rsidP="00C003C3">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Grafički prikaz prihoda proračuna koji slijedi prikazuje udjel</w:t>
      </w:r>
      <w:r w:rsidR="00EA4E1B">
        <w:rPr>
          <w:rFonts w:eastAsia="Times New Roman" w:cstheme="minorHAnsi"/>
          <w:color w:val="383838"/>
          <w:kern w:val="0"/>
          <w:sz w:val="24"/>
          <w:szCs w:val="24"/>
          <w:lang w:eastAsia="hr-HR"/>
          <w14:ligatures w14:val="none"/>
        </w:rPr>
        <w:t>e</w:t>
      </w:r>
      <w:r>
        <w:rPr>
          <w:rFonts w:eastAsia="Times New Roman" w:cstheme="minorHAnsi"/>
          <w:color w:val="383838"/>
          <w:kern w:val="0"/>
          <w:sz w:val="24"/>
          <w:szCs w:val="24"/>
          <w:lang w:eastAsia="hr-HR"/>
          <w14:ligatures w14:val="none"/>
        </w:rPr>
        <w:t xml:space="preserve"> pojedinih grupa prihoda kao što su izvorni prihodi proračuna (porezi i </w:t>
      </w:r>
      <w:r w:rsidR="00EA4E1B">
        <w:rPr>
          <w:rFonts w:eastAsia="Times New Roman" w:cstheme="minorHAnsi"/>
          <w:color w:val="383838"/>
          <w:kern w:val="0"/>
          <w:sz w:val="24"/>
          <w:szCs w:val="24"/>
          <w:lang w:eastAsia="hr-HR"/>
          <w14:ligatures w14:val="none"/>
        </w:rPr>
        <w:t>komunalne naknade, zakup, koncesije</w:t>
      </w:r>
      <w:r w:rsidR="00EE39FC">
        <w:rPr>
          <w:rFonts w:eastAsia="Times New Roman" w:cstheme="minorHAnsi"/>
          <w:color w:val="383838"/>
          <w:kern w:val="0"/>
          <w:sz w:val="24"/>
          <w:szCs w:val="24"/>
          <w:lang w:eastAsia="hr-HR"/>
          <w14:ligatures w14:val="none"/>
        </w:rPr>
        <w:t xml:space="preserve"> i pomoći</w:t>
      </w:r>
      <w:r>
        <w:rPr>
          <w:rFonts w:eastAsia="Times New Roman" w:cstheme="minorHAnsi"/>
          <w:color w:val="383838"/>
          <w:kern w:val="0"/>
          <w:sz w:val="24"/>
          <w:szCs w:val="24"/>
          <w:lang w:eastAsia="hr-HR"/>
          <w14:ligatures w14:val="none"/>
        </w:rPr>
        <w:t>), prihodi od zaduživanja i prihodi od prodaje imovine:</w:t>
      </w:r>
    </w:p>
    <w:p w14:paraId="2CF3ECEF" w14:textId="6DDA6C1E" w:rsidR="000B38CD" w:rsidRPr="00B419D2" w:rsidRDefault="00B419D2" w:rsidP="00C003C3">
      <w:pPr>
        <w:shd w:val="clear" w:color="auto" w:fill="FFFFFF"/>
        <w:spacing w:after="100" w:afterAutospacing="1" w:line="240" w:lineRule="auto"/>
        <w:rPr>
          <w:rFonts w:eastAsia="Times New Roman" w:cstheme="minorHAnsi"/>
          <w:b/>
          <w:bCs/>
          <w:color w:val="383838"/>
          <w:kern w:val="0"/>
          <w:sz w:val="24"/>
          <w:szCs w:val="24"/>
          <w:lang w:eastAsia="hr-HR"/>
          <w14:ligatures w14:val="none"/>
        </w:rPr>
      </w:pPr>
      <w:r w:rsidRPr="00B419D2">
        <w:rPr>
          <w:rFonts w:eastAsia="Times New Roman" w:cstheme="minorHAnsi"/>
          <w:b/>
          <w:bCs/>
          <w:color w:val="383838"/>
          <w:kern w:val="0"/>
          <w:sz w:val="24"/>
          <w:szCs w:val="24"/>
          <w:lang w:eastAsia="hr-HR"/>
          <w14:ligatures w14:val="none"/>
        </w:rPr>
        <w:t>Rashodi</w:t>
      </w:r>
    </w:p>
    <w:p w14:paraId="2B4881FD" w14:textId="0C28FA6C" w:rsidR="00412222" w:rsidRDefault="00D84D68" w:rsidP="00156E06">
      <w:pPr>
        <w:pStyle w:val="Bezproreda"/>
        <w:rPr>
          <w:lang w:eastAsia="hr-HR"/>
        </w:rPr>
      </w:pPr>
      <w:r>
        <w:rPr>
          <w:lang w:eastAsia="hr-HR"/>
        </w:rPr>
        <w:t>R</w:t>
      </w:r>
      <w:r w:rsidR="00412222" w:rsidRPr="00274C2C">
        <w:rPr>
          <w:lang w:eastAsia="hr-HR"/>
        </w:rPr>
        <w:t xml:space="preserve">ashodi Proračuna </w:t>
      </w:r>
      <w:r w:rsidR="003D547F">
        <w:rPr>
          <w:lang w:eastAsia="hr-HR"/>
        </w:rPr>
        <w:t xml:space="preserve">u iznosu od 18,5 milijuna € </w:t>
      </w:r>
      <w:r w:rsidR="00412222" w:rsidRPr="00274C2C">
        <w:rPr>
          <w:lang w:eastAsia="hr-HR"/>
        </w:rPr>
        <w:t>izvršavaju se putem upravnih odjela Grada Omiša.</w:t>
      </w:r>
    </w:p>
    <w:p w14:paraId="62099B29" w14:textId="77777777" w:rsidR="00B419D2" w:rsidRPr="00274C2C" w:rsidRDefault="00B419D2" w:rsidP="00156E06">
      <w:pPr>
        <w:pStyle w:val="Bezproreda"/>
        <w:rPr>
          <w:lang w:eastAsia="hr-HR"/>
        </w:rPr>
      </w:pPr>
    </w:p>
    <w:p w14:paraId="69C94130" w14:textId="4105B1A2" w:rsidR="00412222" w:rsidRDefault="00E919A3"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t>U</w:t>
      </w:r>
      <w:r w:rsidR="00412222" w:rsidRPr="00274C2C">
        <w:rPr>
          <w:rFonts w:eastAsia="Times New Roman" w:cstheme="minorHAnsi"/>
          <w:color w:val="383838"/>
          <w:kern w:val="0"/>
          <w:sz w:val="24"/>
          <w:szCs w:val="24"/>
          <w:lang w:eastAsia="hr-HR"/>
          <w14:ligatures w14:val="none"/>
        </w:rPr>
        <w:t>pravn</w:t>
      </w:r>
      <w:r w:rsidRPr="00274C2C">
        <w:rPr>
          <w:rFonts w:eastAsia="Times New Roman" w:cstheme="minorHAnsi"/>
          <w:color w:val="383838"/>
          <w:kern w:val="0"/>
          <w:sz w:val="24"/>
          <w:szCs w:val="24"/>
          <w:lang w:eastAsia="hr-HR"/>
          <w14:ligatures w14:val="none"/>
        </w:rPr>
        <w:t>i</w:t>
      </w:r>
      <w:r w:rsidR="00412222" w:rsidRPr="00274C2C">
        <w:rPr>
          <w:rFonts w:eastAsia="Times New Roman" w:cstheme="minorHAnsi"/>
          <w:color w:val="383838"/>
          <w:kern w:val="0"/>
          <w:sz w:val="24"/>
          <w:szCs w:val="24"/>
          <w:lang w:eastAsia="hr-HR"/>
          <w14:ligatures w14:val="none"/>
        </w:rPr>
        <w:t xml:space="preserve"> odjel</w:t>
      </w:r>
      <w:r w:rsidRPr="00274C2C">
        <w:rPr>
          <w:rFonts w:eastAsia="Times New Roman" w:cstheme="minorHAnsi"/>
          <w:color w:val="383838"/>
          <w:kern w:val="0"/>
          <w:sz w:val="24"/>
          <w:szCs w:val="24"/>
          <w:lang w:eastAsia="hr-HR"/>
          <w14:ligatures w14:val="none"/>
        </w:rPr>
        <w:t xml:space="preserve">i Grada su </w:t>
      </w:r>
      <w:r w:rsidR="00412222" w:rsidRPr="00274C2C">
        <w:rPr>
          <w:rFonts w:eastAsia="Times New Roman" w:cstheme="minorHAnsi"/>
          <w:color w:val="383838"/>
          <w:kern w:val="0"/>
          <w:sz w:val="24"/>
          <w:szCs w:val="24"/>
          <w:lang w:eastAsia="hr-HR"/>
          <w14:ligatures w14:val="none"/>
        </w:rPr>
        <w:t>Ured gradonačelnika, Upravni odjel za komunalno stambene djelatnosti, uređenje prostora i zaštitu okoliša</w:t>
      </w:r>
      <w:r w:rsidR="004C70C3" w:rsidRPr="00274C2C">
        <w:rPr>
          <w:rFonts w:eastAsia="Times New Roman" w:cstheme="minorHAnsi"/>
          <w:color w:val="383838"/>
          <w:kern w:val="0"/>
          <w:sz w:val="24"/>
          <w:szCs w:val="24"/>
          <w:lang w:eastAsia="hr-HR"/>
          <w14:ligatures w14:val="none"/>
        </w:rPr>
        <w:t>, Upravni odjel za gospodarstvo i društvene djelatnosti te Vlastiti pogon</w:t>
      </w:r>
      <w:r w:rsidRPr="00274C2C">
        <w:rPr>
          <w:rFonts w:eastAsia="Times New Roman" w:cstheme="minorHAnsi"/>
          <w:color w:val="383838"/>
          <w:kern w:val="0"/>
          <w:sz w:val="24"/>
          <w:szCs w:val="24"/>
          <w:lang w:eastAsia="hr-HR"/>
          <w14:ligatures w14:val="none"/>
        </w:rPr>
        <w:t xml:space="preserve"> koji svoju zadaću obavljaju kroz programe, projekte i aktivnosti razrađene u Posebnom dijelu Proračuna</w:t>
      </w:r>
      <w:r w:rsidR="00D84D68">
        <w:rPr>
          <w:rFonts w:eastAsia="Times New Roman" w:cstheme="minorHAnsi"/>
          <w:color w:val="383838"/>
          <w:kern w:val="0"/>
          <w:sz w:val="24"/>
          <w:szCs w:val="24"/>
          <w:lang w:eastAsia="hr-HR"/>
          <w14:ligatures w14:val="none"/>
        </w:rPr>
        <w:t>.</w:t>
      </w:r>
    </w:p>
    <w:p w14:paraId="1060C242" w14:textId="4F5976D3" w:rsidR="003D547F" w:rsidRDefault="003D547F"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Proračunski korisnici su ustanove kojima je Grad Omiš osnivač: Centar za kulturu Omiš, Gradska knjižnica Omiš, Gradski muzej Omiš i Dječji vrtić Omiš.</w:t>
      </w:r>
    </w:p>
    <w:p w14:paraId="4854DC32" w14:textId="77777777" w:rsidR="00162231" w:rsidRDefault="003D547F"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Rashodi upravnih odjela i proračunskih korisnika svrstani su kroz programe, aktivnosti i projekte u planu Proračuna</w:t>
      </w:r>
      <w:r w:rsidR="00162231">
        <w:rPr>
          <w:rFonts w:eastAsia="Times New Roman" w:cstheme="minorHAnsi"/>
          <w:color w:val="383838"/>
          <w:kern w:val="0"/>
          <w:sz w:val="24"/>
          <w:szCs w:val="24"/>
          <w:lang w:eastAsia="hr-HR"/>
          <w14:ligatures w14:val="none"/>
        </w:rPr>
        <w:t>.</w:t>
      </w:r>
    </w:p>
    <w:p w14:paraId="7A8C4DC0" w14:textId="487994CF" w:rsidR="003D547F" w:rsidRDefault="00162231"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w:t>
      </w:r>
      <w:r w:rsidR="003127CB">
        <w:rPr>
          <w:rFonts w:eastAsia="Times New Roman" w:cstheme="minorHAnsi"/>
          <w:color w:val="383838"/>
          <w:kern w:val="0"/>
          <w:sz w:val="24"/>
          <w:szCs w:val="24"/>
          <w:lang w:eastAsia="hr-HR"/>
          <w14:ligatures w14:val="none"/>
        </w:rPr>
        <w:t>rogrami, projekti i aktivnosti proračuna prikazani su kako slijedi:</w:t>
      </w:r>
    </w:p>
    <w:tbl>
      <w:tblPr>
        <w:tblW w:w="7280" w:type="dxa"/>
        <w:tblLook w:val="04A0" w:firstRow="1" w:lastRow="0" w:firstColumn="1" w:lastColumn="0" w:noHBand="0" w:noVBand="1"/>
      </w:tblPr>
      <w:tblGrid>
        <w:gridCol w:w="5000"/>
        <w:gridCol w:w="2280"/>
      </w:tblGrid>
      <w:tr w:rsidR="00495D1E" w:rsidRPr="00495D1E" w14:paraId="1B87891B" w14:textId="77777777" w:rsidTr="00495D1E">
        <w:trPr>
          <w:trHeight w:val="240"/>
        </w:trPr>
        <w:tc>
          <w:tcPr>
            <w:tcW w:w="5000" w:type="dxa"/>
            <w:tcBorders>
              <w:top w:val="single" w:sz="4" w:space="0" w:color="000000"/>
              <w:left w:val="nil"/>
              <w:bottom w:val="single" w:sz="4" w:space="0" w:color="000000"/>
              <w:right w:val="nil"/>
            </w:tcBorders>
            <w:shd w:val="clear" w:color="auto" w:fill="auto"/>
            <w:vAlign w:val="center"/>
            <w:hideMark/>
          </w:tcPr>
          <w:p w14:paraId="3957A061" w14:textId="77777777" w:rsidR="00495D1E" w:rsidRPr="00495D1E" w:rsidRDefault="00495D1E" w:rsidP="00495D1E">
            <w:pPr>
              <w:spacing w:after="0" w:line="240" w:lineRule="auto"/>
              <w:rPr>
                <w:rFonts w:ascii="Arial" w:eastAsia="Times New Roman" w:hAnsi="Arial" w:cs="Arial"/>
                <w:color w:val="000000"/>
                <w:kern w:val="0"/>
                <w:sz w:val="18"/>
                <w:szCs w:val="18"/>
                <w:lang w:eastAsia="hr-HR"/>
                <w14:ligatures w14:val="none"/>
              </w:rPr>
            </w:pPr>
            <w:r w:rsidRPr="00495D1E">
              <w:rPr>
                <w:rFonts w:ascii="Arial" w:eastAsia="Times New Roman" w:hAnsi="Arial" w:cs="Arial"/>
                <w:color w:val="000000"/>
                <w:kern w:val="0"/>
                <w:sz w:val="18"/>
                <w:szCs w:val="18"/>
                <w:lang w:eastAsia="hr-HR"/>
                <w14:ligatures w14:val="none"/>
              </w:rPr>
              <w:t>VRSTA RASHODA / IZDATKA</w:t>
            </w:r>
          </w:p>
        </w:tc>
        <w:tc>
          <w:tcPr>
            <w:tcW w:w="2280" w:type="dxa"/>
            <w:tcBorders>
              <w:top w:val="single" w:sz="4" w:space="0" w:color="000000"/>
              <w:left w:val="nil"/>
              <w:bottom w:val="single" w:sz="4" w:space="0" w:color="000000"/>
              <w:right w:val="nil"/>
            </w:tcBorders>
            <w:shd w:val="clear" w:color="auto" w:fill="auto"/>
            <w:vAlign w:val="center"/>
            <w:hideMark/>
          </w:tcPr>
          <w:p w14:paraId="71B08266" w14:textId="0FAD3676" w:rsidR="00495D1E" w:rsidRPr="00495D1E" w:rsidRDefault="00495D1E" w:rsidP="00495D1E">
            <w:pPr>
              <w:spacing w:after="0" w:line="240" w:lineRule="auto"/>
              <w:jc w:val="right"/>
              <w:rPr>
                <w:rFonts w:ascii="Arial" w:eastAsia="Times New Roman" w:hAnsi="Arial" w:cs="Arial"/>
                <w:color w:val="000000"/>
                <w:kern w:val="0"/>
                <w:sz w:val="18"/>
                <w:szCs w:val="18"/>
                <w:lang w:eastAsia="hr-HR"/>
                <w14:ligatures w14:val="none"/>
              </w:rPr>
            </w:pPr>
            <w:r w:rsidRPr="00495D1E">
              <w:rPr>
                <w:rFonts w:ascii="Arial" w:eastAsia="Times New Roman" w:hAnsi="Arial" w:cs="Arial"/>
                <w:color w:val="000000"/>
                <w:kern w:val="0"/>
                <w:sz w:val="18"/>
                <w:szCs w:val="18"/>
                <w:lang w:eastAsia="hr-HR"/>
                <w14:ligatures w14:val="none"/>
              </w:rPr>
              <w:t>PLANIRANO</w:t>
            </w:r>
            <w:r w:rsidR="001B03FF">
              <w:rPr>
                <w:rFonts w:ascii="Arial" w:eastAsia="Times New Roman" w:hAnsi="Arial" w:cs="Arial"/>
                <w:color w:val="000000"/>
                <w:kern w:val="0"/>
                <w:sz w:val="18"/>
                <w:szCs w:val="18"/>
                <w:lang w:eastAsia="hr-HR"/>
                <w14:ligatures w14:val="none"/>
              </w:rPr>
              <w:t xml:space="preserve"> €</w:t>
            </w:r>
          </w:p>
        </w:tc>
      </w:tr>
      <w:tr w:rsidR="00495D1E" w:rsidRPr="00495D1E" w14:paraId="754B3598" w14:textId="77777777" w:rsidTr="00495D1E">
        <w:trPr>
          <w:trHeight w:val="240"/>
        </w:trPr>
        <w:tc>
          <w:tcPr>
            <w:tcW w:w="5000" w:type="dxa"/>
            <w:tcBorders>
              <w:top w:val="nil"/>
              <w:left w:val="nil"/>
              <w:bottom w:val="nil"/>
              <w:right w:val="nil"/>
            </w:tcBorders>
            <w:shd w:val="clear" w:color="696969" w:fill="696969"/>
            <w:vAlign w:val="center"/>
            <w:hideMark/>
          </w:tcPr>
          <w:p w14:paraId="39A382A3"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SVEUKUPNO RASHODI / IZDACI</w:t>
            </w:r>
          </w:p>
        </w:tc>
        <w:tc>
          <w:tcPr>
            <w:tcW w:w="2280" w:type="dxa"/>
            <w:tcBorders>
              <w:top w:val="nil"/>
              <w:left w:val="nil"/>
              <w:bottom w:val="nil"/>
              <w:right w:val="nil"/>
            </w:tcBorders>
            <w:shd w:val="clear" w:color="696969" w:fill="696969"/>
            <w:vAlign w:val="center"/>
            <w:hideMark/>
          </w:tcPr>
          <w:p w14:paraId="50D77909"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18.528.927,55</w:t>
            </w:r>
          </w:p>
        </w:tc>
      </w:tr>
      <w:tr w:rsidR="00495D1E" w:rsidRPr="00495D1E" w14:paraId="08BD0864" w14:textId="77777777" w:rsidTr="00495D1E">
        <w:trPr>
          <w:trHeight w:val="240"/>
        </w:trPr>
        <w:tc>
          <w:tcPr>
            <w:tcW w:w="5000" w:type="dxa"/>
            <w:tcBorders>
              <w:top w:val="nil"/>
              <w:left w:val="nil"/>
              <w:bottom w:val="nil"/>
              <w:right w:val="nil"/>
            </w:tcBorders>
            <w:shd w:val="clear" w:color="804040" w:fill="804040"/>
            <w:vAlign w:val="center"/>
            <w:hideMark/>
          </w:tcPr>
          <w:p w14:paraId="6153F490"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Javna uprava i administracija</w:t>
            </w:r>
          </w:p>
        </w:tc>
        <w:tc>
          <w:tcPr>
            <w:tcW w:w="2280" w:type="dxa"/>
            <w:tcBorders>
              <w:top w:val="nil"/>
              <w:left w:val="nil"/>
              <w:bottom w:val="nil"/>
              <w:right w:val="nil"/>
            </w:tcBorders>
            <w:shd w:val="clear" w:color="804040" w:fill="804040"/>
            <w:vAlign w:val="center"/>
            <w:hideMark/>
          </w:tcPr>
          <w:p w14:paraId="6CDA2B53"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4.338.012,00</w:t>
            </w:r>
          </w:p>
        </w:tc>
      </w:tr>
      <w:tr w:rsidR="00495D1E" w:rsidRPr="00495D1E" w14:paraId="4BB2514D" w14:textId="77777777" w:rsidTr="00495D1E">
        <w:trPr>
          <w:trHeight w:val="240"/>
        </w:trPr>
        <w:tc>
          <w:tcPr>
            <w:tcW w:w="5000" w:type="dxa"/>
            <w:tcBorders>
              <w:top w:val="nil"/>
              <w:left w:val="nil"/>
              <w:bottom w:val="nil"/>
              <w:right w:val="nil"/>
            </w:tcBorders>
            <w:shd w:val="clear" w:color="auto" w:fill="auto"/>
            <w:vAlign w:val="center"/>
            <w:hideMark/>
          </w:tcPr>
          <w:p w14:paraId="56F793E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Gradsko vijeće</w:t>
            </w:r>
          </w:p>
        </w:tc>
        <w:tc>
          <w:tcPr>
            <w:tcW w:w="2280" w:type="dxa"/>
            <w:tcBorders>
              <w:top w:val="nil"/>
              <w:left w:val="nil"/>
              <w:bottom w:val="nil"/>
              <w:right w:val="nil"/>
            </w:tcBorders>
            <w:shd w:val="clear" w:color="auto" w:fill="auto"/>
            <w:vAlign w:val="center"/>
            <w:hideMark/>
          </w:tcPr>
          <w:p w14:paraId="72F2123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46.200,00</w:t>
            </w:r>
          </w:p>
        </w:tc>
      </w:tr>
      <w:tr w:rsidR="00495D1E" w:rsidRPr="00495D1E" w14:paraId="69939978" w14:textId="77777777" w:rsidTr="00495D1E">
        <w:trPr>
          <w:trHeight w:val="240"/>
        </w:trPr>
        <w:tc>
          <w:tcPr>
            <w:tcW w:w="5000" w:type="dxa"/>
            <w:tcBorders>
              <w:top w:val="nil"/>
              <w:left w:val="nil"/>
              <w:bottom w:val="nil"/>
              <w:right w:val="nil"/>
            </w:tcBorders>
            <w:shd w:val="clear" w:color="auto" w:fill="auto"/>
            <w:vAlign w:val="center"/>
            <w:hideMark/>
          </w:tcPr>
          <w:p w14:paraId="12E5D82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Političke stranke</w:t>
            </w:r>
          </w:p>
        </w:tc>
        <w:tc>
          <w:tcPr>
            <w:tcW w:w="2280" w:type="dxa"/>
            <w:tcBorders>
              <w:top w:val="nil"/>
              <w:left w:val="nil"/>
              <w:bottom w:val="nil"/>
              <w:right w:val="nil"/>
            </w:tcBorders>
            <w:shd w:val="clear" w:color="auto" w:fill="auto"/>
            <w:vAlign w:val="center"/>
            <w:hideMark/>
          </w:tcPr>
          <w:p w14:paraId="16A2409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8.176,00</w:t>
            </w:r>
          </w:p>
        </w:tc>
      </w:tr>
      <w:tr w:rsidR="00495D1E" w:rsidRPr="00495D1E" w14:paraId="15FCA267" w14:textId="77777777" w:rsidTr="00495D1E">
        <w:trPr>
          <w:trHeight w:val="240"/>
        </w:trPr>
        <w:tc>
          <w:tcPr>
            <w:tcW w:w="5000" w:type="dxa"/>
            <w:tcBorders>
              <w:top w:val="nil"/>
              <w:left w:val="nil"/>
              <w:bottom w:val="nil"/>
              <w:right w:val="nil"/>
            </w:tcBorders>
            <w:shd w:val="clear" w:color="auto" w:fill="auto"/>
            <w:vAlign w:val="center"/>
            <w:hideMark/>
          </w:tcPr>
          <w:p w14:paraId="5E73838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Gradska uprava, stručni i tehnički poslovi</w:t>
            </w:r>
          </w:p>
        </w:tc>
        <w:tc>
          <w:tcPr>
            <w:tcW w:w="2280" w:type="dxa"/>
            <w:tcBorders>
              <w:top w:val="nil"/>
              <w:left w:val="nil"/>
              <w:bottom w:val="nil"/>
              <w:right w:val="nil"/>
            </w:tcBorders>
            <w:shd w:val="clear" w:color="auto" w:fill="auto"/>
            <w:vAlign w:val="center"/>
            <w:hideMark/>
          </w:tcPr>
          <w:p w14:paraId="1089EAA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1.850.729,29</w:t>
            </w:r>
          </w:p>
        </w:tc>
      </w:tr>
      <w:tr w:rsidR="00495D1E" w:rsidRPr="00495D1E" w14:paraId="54A28F6C" w14:textId="77777777" w:rsidTr="00495D1E">
        <w:trPr>
          <w:trHeight w:val="240"/>
        </w:trPr>
        <w:tc>
          <w:tcPr>
            <w:tcW w:w="5000" w:type="dxa"/>
            <w:tcBorders>
              <w:top w:val="nil"/>
              <w:left w:val="nil"/>
              <w:bottom w:val="nil"/>
              <w:right w:val="nil"/>
            </w:tcBorders>
            <w:shd w:val="clear" w:color="auto" w:fill="auto"/>
            <w:vAlign w:val="center"/>
            <w:hideMark/>
          </w:tcPr>
          <w:p w14:paraId="17EEFBB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Sportski objekti</w:t>
            </w:r>
          </w:p>
        </w:tc>
        <w:tc>
          <w:tcPr>
            <w:tcW w:w="2280" w:type="dxa"/>
            <w:tcBorders>
              <w:top w:val="nil"/>
              <w:left w:val="nil"/>
              <w:bottom w:val="nil"/>
              <w:right w:val="nil"/>
            </w:tcBorders>
            <w:shd w:val="clear" w:color="auto" w:fill="auto"/>
            <w:vAlign w:val="center"/>
            <w:hideMark/>
          </w:tcPr>
          <w:p w14:paraId="463AB0EF"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39.800,00</w:t>
            </w:r>
          </w:p>
        </w:tc>
      </w:tr>
      <w:tr w:rsidR="00495D1E" w:rsidRPr="00495D1E" w14:paraId="09961296" w14:textId="77777777" w:rsidTr="00495D1E">
        <w:trPr>
          <w:trHeight w:val="240"/>
        </w:trPr>
        <w:tc>
          <w:tcPr>
            <w:tcW w:w="5000" w:type="dxa"/>
            <w:tcBorders>
              <w:top w:val="nil"/>
              <w:left w:val="nil"/>
              <w:bottom w:val="nil"/>
              <w:right w:val="nil"/>
            </w:tcBorders>
            <w:shd w:val="clear" w:color="auto" w:fill="auto"/>
            <w:vAlign w:val="center"/>
            <w:hideMark/>
          </w:tcPr>
          <w:p w14:paraId="7B6510D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Zaposlenici izvan radnog odnosa-projekt "Zaželi"</w:t>
            </w:r>
          </w:p>
        </w:tc>
        <w:tc>
          <w:tcPr>
            <w:tcW w:w="2280" w:type="dxa"/>
            <w:tcBorders>
              <w:top w:val="nil"/>
              <w:left w:val="nil"/>
              <w:bottom w:val="nil"/>
              <w:right w:val="nil"/>
            </w:tcBorders>
            <w:shd w:val="clear" w:color="auto" w:fill="auto"/>
            <w:vAlign w:val="center"/>
            <w:hideMark/>
          </w:tcPr>
          <w:p w14:paraId="6F4372C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295.892,71</w:t>
            </w:r>
          </w:p>
        </w:tc>
      </w:tr>
      <w:tr w:rsidR="00495D1E" w:rsidRPr="00495D1E" w14:paraId="331A65C6" w14:textId="77777777" w:rsidTr="00495D1E">
        <w:trPr>
          <w:trHeight w:val="240"/>
        </w:trPr>
        <w:tc>
          <w:tcPr>
            <w:tcW w:w="5000" w:type="dxa"/>
            <w:tcBorders>
              <w:top w:val="nil"/>
              <w:left w:val="nil"/>
              <w:bottom w:val="nil"/>
              <w:right w:val="nil"/>
            </w:tcBorders>
            <w:shd w:val="clear" w:color="auto" w:fill="auto"/>
            <w:vAlign w:val="center"/>
            <w:hideMark/>
          </w:tcPr>
          <w:p w14:paraId="5D53A81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Otplata kredita HBOR-a</w:t>
            </w:r>
          </w:p>
        </w:tc>
        <w:tc>
          <w:tcPr>
            <w:tcW w:w="2280" w:type="dxa"/>
            <w:tcBorders>
              <w:top w:val="nil"/>
              <w:left w:val="nil"/>
              <w:bottom w:val="nil"/>
              <w:right w:val="nil"/>
            </w:tcBorders>
            <w:shd w:val="clear" w:color="auto" w:fill="auto"/>
            <w:vAlign w:val="center"/>
            <w:hideMark/>
          </w:tcPr>
          <w:p w14:paraId="6D64122E"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112.509,00</w:t>
            </w:r>
          </w:p>
        </w:tc>
      </w:tr>
      <w:tr w:rsidR="00495D1E" w:rsidRPr="00495D1E" w14:paraId="3B1E6753" w14:textId="77777777" w:rsidTr="00495D1E">
        <w:trPr>
          <w:trHeight w:val="240"/>
        </w:trPr>
        <w:tc>
          <w:tcPr>
            <w:tcW w:w="5000" w:type="dxa"/>
            <w:tcBorders>
              <w:top w:val="nil"/>
              <w:left w:val="nil"/>
              <w:bottom w:val="nil"/>
              <w:right w:val="nil"/>
            </w:tcBorders>
            <w:shd w:val="clear" w:color="auto" w:fill="auto"/>
            <w:vAlign w:val="center"/>
            <w:hideMark/>
          </w:tcPr>
          <w:p w14:paraId="16BF288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Nabavka poslovnog prostora</w:t>
            </w:r>
          </w:p>
        </w:tc>
        <w:tc>
          <w:tcPr>
            <w:tcW w:w="2280" w:type="dxa"/>
            <w:tcBorders>
              <w:top w:val="nil"/>
              <w:left w:val="nil"/>
              <w:bottom w:val="nil"/>
              <w:right w:val="nil"/>
            </w:tcBorders>
            <w:shd w:val="clear" w:color="auto" w:fill="auto"/>
            <w:vAlign w:val="center"/>
            <w:hideMark/>
          </w:tcPr>
          <w:p w14:paraId="3E82CDD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762.000,00</w:t>
            </w:r>
          </w:p>
        </w:tc>
      </w:tr>
      <w:tr w:rsidR="00495D1E" w:rsidRPr="00495D1E" w14:paraId="5B9AAD29" w14:textId="77777777" w:rsidTr="00495D1E">
        <w:trPr>
          <w:trHeight w:val="240"/>
        </w:trPr>
        <w:tc>
          <w:tcPr>
            <w:tcW w:w="5000" w:type="dxa"/>
            <w:tcBorders>
              <w:top w:val="nil"/>
              <w:left w:val="nil"/>
              <w:bottom w:val="nil"/>
              <w:right w:val="nil"/>
            </w:tcBorders>
            <w:shd w:val="clear" w:color="auto" w:fill="auto"/>
            <w:vAlign w:val="center"/>
            <w:hideMark/>
          </w:tcPr>
          <w:p w14:paraId="186EAEE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Nabavka postrojenja i opreme</w:t>
            </w:r>
          </w:p>
        </w:tc>
        <w:tc>
          <w:tcPr>
            <w:tcW w:w="2280" w:type="dxa"/>
            <w:tcBorders>
              <w:top w:val="nil"/>
              <w:left w:val="nil"/>
              <w:bottom w:val="nil"/>
              <w:right w:val="nil"/>
            </w:tcBorders>
            <w:shd w:val="clear" w:color="auto" w:fill="auto"/>
            <w:vAlign w:val="center"/>
            <w:hideMark/>
          </w:tcPr>
          <w:p w14:paraId="6939706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15.700,00</w:t>
            </w:r>
          </w:p>
        </w:tc>
      </w:tr>
      <w:tr w:rsidR="00495D1E" w:rsidRPr="00495D1E" w14:paraId="630CE0BB" w14:textId="77777777" w:rsidTr="00495D1E">
        <w:trPr>
          <w:trHeight w:val="240"/>
        </w:trPr>
        <w:tc>
          <w:tcPr>
            <w:tcW w:w="5000" w:type="dxa"/>
            <w:tcBorders>
              <w:top w:val="nil"/>
              <w:left w:val="nil"/>
              <w:bottom w:val="nil"/>
              <w:right w:val="nil"/>
            </w:tcBorders>
            <w:shd w:val="clear" w:color="auto" w:fill="auto"/>
            <w:vAlign w:val="center"/>
            <w:hideMark/>
          </w:tcPr>
          <w:p w14:paraId="57F1D42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Nabavka računalnih programa</w:t>
            </w:r>
          </w:p>
        </w:tc>
        <w:tc>
          <w:tcPr>
            <w:tcW w:w="2280" w:type="dxa"/>
            <w:tcBorders>
              <w:top w:val="nil"/>
              <w:left w:val="nil"/>
              <w:bottom w:val="nil"/>
              <w:right w:val="nil"/>
            </w:tcBorders>
            <w:shd w:val="clear" w:color="auto" w:fill="auto"/>
            <w:vAlign w:val="center"/>
            <w:hideMark/>
          </w:tcPr>
          <w:p w14:paraId="73641F2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10.000,00</w:t>
            </w:r>
          </w:p>
        </w:tc>
      </w:tr>
      <w:tr w:rsidR="00495D1E" w:rsidRPr="00495D1E" w14:paraId="1B909C70" w14:textId="77777777" w:rsidTr="00495D1E">
        <w:trPr>
          <w:trHeight w:val="240"/>
        </w:trPr>
        <w:tc>
          <w:tcPr>
            <w:tcW w:w="5000" w:type="dxa"/>
            <w:tcBorders>
              <w:top w:val="nil"/>
              <w:left w:val="nil"/>
              <w:bottom w:val="nil"/>
              <w:right w:val="nil"/>
            </w:tcBorders>
            <w:shd w:val="clear" w:color="auto" w:fill="auto"/>
            <w:vAlign w:val="center"/>
            <w:hideMark/>
          </w:tcPr>
          <w:p w14:paraId="0016489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Dodatna ulaganja u gradske objekte</w:t>
            </w:r>
          </w:p>
        </w:tc>
        <w:tc>
          <w:tcPr>
            <w:tcW w:w="2280" w:type="dxa"/>
            <w:tcBorders>
              <w:top w:val="nil"/>
              <w:left w:val="nil"/>
              <w:bottom w:val="nil"/>
              <w:right w:val="nil"/>
            </w:tcBorders>
            <w:shd w:val="clear" w:color="auto" w:fill="auto"/>
            <w:vAlign w:val="center"/>
            <w:hideMark/>
          </w:tcPr>
          <w:p w14:paraId="71EC9157"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150.000,00</w:t>
            </w:r>
          </w:p>
        </w:tc>
      </w:tr>
      <w:tr w:rsidR="00495D1E" w:rsidRPr="00495D1E" w14:paraId="1AD6F043" w14:textId="77777777" w:rsidTr="00495D1E">
        <w:trPr>
          <w:trHeight w:val="240"/>
        </w:trPr>
        <w:tc>
          <w:tcPr>
            <w:tcW w:w="5000" w:type="dxa"/>
            <w:tcBorders>
              <w:top w:val="nil"/>
              <w:left w:val="nil"/>
              <w:bottom w:val="nil"/>
              <w:right w:val="nil"/>
            </w:tcBorders>
            <w:shd w:val="clear" w:color="auto" w:fill="auto"/>
            <w:vAlign w:val="center"/>
            <w:hideMark/>
          </w:tcPr>
          <w:p w14:paraId="15CE301C"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gradskog kolodvora</w:t>
            </w:r>
          </w:p>
        </w:tc>
        <w:tc>
          <w:tcPr>
            <w:tcW w:w="2280" w:type="dxa"/>
            <w:tcBorders>
              <w:top w:val="nil"/>
              <w:left w:val="nil"/>
              <w:bottom w:val="nil"/>
              <w:right w:val="nil"/>
            </w:tcBorders>
            <w:shd w:val="clear" w:color="auto" w:fill="auto"/>
            <w:vAlign w:val="center"/>
            <w:hideMark/>
          </w:tcPr>
          <w:p w14:paraId="22185739"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20.000,00</w:t>
            </w:r>
          </w:p>
        </w:tc>
      </w:tr>
      <w:tr w:rsidR="00495D1E" w:rsidRPr="00495D1E" w14:paraId="6399AFF8" w14:textId="77777777" w:rsidTr="00495D1E">
        <w:trPr>
          <w:trHeight w:val="240"/>
        </w:trPr>
        <w:tc>
          <w:tcPr>
            <w:tcW w:w="5000" w:type="dxa"/>
            <w:tcBorders>
              <w:top w:val="nil"/>
              <w:left w:val="nil"/>
              <w:bottom w:val="nil"/>
              <w:right w:val="nil"/>
            </w:tcBorders>
            <w:shd w:val="clear" w:color="auto" w:fill="auto"/>
            <w:vAlign w:val="center"/>
            <w:hideMark/>
          </w:tcPr>
          <w:p w14:paraId="42CC09EA"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pomoćnog nogometnog igrališta</w:t>
            </w:r>
          </w:p>
        </w:tc>
        <w:tc>
          <w:tcPr>
            <w:tcW w:w="2280" w:type="dxa"/>
            <w:tcBorders>
              <w:top w:val="nil"/>
              <w:left w:val="nil"/>
              <w:bottom w:val="nil"/>
              <w:right w:val="nil"/>
            </w:tcBorders>
            <w:shd w:val="clear" w:color="auto" w:fill="auto"/>
            <w:vAlign w:val="center"/>
            <w:hideMark/>
          </w:tcPr>
          <w:p w14:paraId="28A52C1A"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700.000,00</w:t>
            </w:r>
          </w:p>
        </w:tc>
      </w:tr>
      <w:tr w:rsidR="00495D1E" w:rsidRPr="00495D1E" w14:paraId="39A69D69" w14:textId="77777777" w:rsidTr="00495D1E">
        <w:trPr>
          <w:trHeight w:val="240"/>
        </w:trPr>
        <w:tc>
          <w:tcPr>
            <w:tcW w:w="5000" w:type="dxa"/>
            <w:tcBorders>
              <w:top w:val="nil"/>
              <w:left w:val="nil"/>
              <w:bottom w:val="nil"/>
              <w:right w:val="nil"/>
            </w:tcBorders>
            <w:shd w:val="clear" w:color="auto" w:fill="auto"/>
            <w:vAlign w:val="center"/>
            <w:hideMark/>
          </w:tcPr>
          <w:p w14:paraId="1A00A4B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zgrade gradske i javne uprave</w:t>
            </w:r>
          </w:p>
        </w:tc>
        <w:tc>
          <w:tcPr>
            <w:tcW w:w="2280" w:type="dxa"/>
            <w:tcBorders>
              <w:top w:val="nil"/>
              <w:left w:val="nil"/>
              <w:bottom w:val="nil"/>
              <w:right w:val="nil"/>
            </w:tcBorders>
            <w:shd w:val="clear" w:color="auto" w:fill="auto"/>
            <w:vAlign w:val="center"/>
            <w:hideMark/>
          </w:tcPr>
          <w:p w14:paraId="25BC08B4"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200.000,00</w:t>
            </w:r>
          </w:p>
        </w:tc>
      </w:tr>
      <w:tr w:rsidR="00495D1E" w:rsidRPr="00495D1E" w14:paraId="2DB14B0E" w14:textId="77777777" w:rsidTr="00495D1E">
        <w:trPr>
          <w:trHeight w:val="240"/>
        </w:trPr>
        <w:tc>
          <w:tcPr>
            <w:tcW w:w="5000" w:type="dxa"/>
            <w:tcBorders>
              <w:top w:val="nil"/>
              <w:left w:val="nil"/>
              <w:bottom w:val="nil"/>
              <w:right w:val="nil"/>
            </w:tcBorders>
            <w:shd w:val="clear" w:color="auto" w:fill="auto"/>
            <w:vAlign w:val="center"/>
            <w:hideMark/>
          </w:tcPr>
          <w:p w14:paraId="47F18B94"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Izgradnja inkubatora za mlade poduzetnike</w:t>
            </w:r>
          </w:p>
        </w:tc>
        <w:tc>
          <w:tcPr>
            <w:tcW w:w="2280" w:type="dxa"/>
            <w:tcBorders>
              <w:top w:val="nil"/>
              <w:left w:val="nil"/>
              <w:bottom w:val="nil"/>
              <w:right w:val="nil"/>
            </w:tcBorders>
            <w:shd w:val="clear" w:color="auto" w:fill="auto"/>
            <w:vAlign w:val="center"/>
            <w:hideMark/>
          </w:tcPr>
          <w:p w14:paraId="18847CB8"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10.000,00</w:t>
            </w:r>
          </w:p>
        </w:tc>
      </w:tr>
      <w:tr w:rsidR="00495D1E" w:rsidRPr="00495D1E" w14:paraId="349F8389" w14:textId="77777777" w:rsidTr="00495D1E">
        <w:trPr>
          <w:trHeight w:val="240"/>
        </w:trPr>
        <w:tc>
          <w:tcPr>
            <w:tcW w:w="5000" w:type="dxa"/>
            <w:tcBorders>
              <w:top w:val="nil"/>
              <w:left w:val="nil"/>
              <w:bottom w:val="nil"/>
              <w:right w:val="nil"/>
            </w:tcBorders>
            <w:shd w:val="clear" w:color="auto" w:fill="auto"/>
            <w:vAlign w:val="center"/>
            <w:hideMark/>
          </w:tcPr>
          <w:p w14:paraId="0599120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Obljetnice i manifestacije</w:t>
            </w:r>
          </w:p>
        </w:tc>
        <w:tc>
          <w:tcPr>
            <w:tcW w:w="2280" w:type="dxa"/>
            <w:tcBorders>
              <w:top w:val="nil"/>
              <w:left w:val="nil"/>
              <w:bottom w:val="nil"/>
              <w:right w:val="nil"/>
            </w:tcBorders>
            <w:shd w:val="clear" w:color="auto" w:fill="auto"/>
            <w:vAlign w:val="center"/>
            <w:hideMark/>
          </w:tcPr>
          <w:p w14:paraId="5C5499D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117.005,00</w:t>
            </w:r>
          </w:p>
        </w:tc>
      </w:tr>
      <w:tr w:rsidR="00495D1E" w:rsidRPr="00495D1E" w14:paraId="2EC3E346" w14:textId="77777777" w:rsidTr="00495D1E">
        <w:trPr>
          <w:trHeight w:val="240"/>
        </w:trPr>
        <w:tc>
          <w:tcPr>
            <w:tcW w:w="5000" w:type="dxa"/>
            <w:tcBorders>
              <w:top w:val="nil"/>
              <w:left w:val="nil"/>
              <w:bottom w:val="nil"/>
              <w:right w:val="nil"/>
            </w:tcBorders>
            <w:shd w:val="clear" w:color="804040" w:fill="804040"/>
            <w:vAlign w:val="center"/>
            <w:hideMark/>
          </w:tcPr>
          <w:p w14:paraId="6685E6D9"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Prostorno uređenje i unapređenje stanovanja</w:t>
            </w:r>
          </w:p>
        </w:tc>
        <w:tc>
          <w:tcPr>
            <w:tcW w:w="2280" w:type="dxa"/>
            <w:tcBorders>
              <w:top w:val="nil"/>
              <w:left w:val="nil"/>
              <w:bottom w:val="nil"/>
              <w:right w:val="nil"/>
            </w:tcBorders>
            <w:shd w:val="clear" w:color="804040" w:fill="804040"/>
            <w:vAlign w:val="center"/>
            <w:hideMark/>
          </w:tcPr>
          <w:p w14:paraId="39F608FF"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3.273.936,00</w:t>
            </w:r>
          </w:p>
        </w:tc>
      </w:tr>
      <w:tr w:rsidR="00495D1E" w:rsidRPr="00495D1E" w14:paraId="3951BC9A" w14:textId="77777777" w:rsidTr="00495D1E">
        <w:trPr>
          <w:trHeight w:val="240"/>
        </w:trPr>
        <w:tc>
          <w:tcPr>
            <w:tcW w:w="5000" w:type="dxa"/>
            <w:tcBorders>
              <w:top w:val="nil"/>
              <w:left w:val="nil"/>
              <w:bottom w:val="nil"/>
              <w:right w:val="nil"/>
            </w:tcBorders>
            <w:shd w:val="clear" w:color="auto" w:fill="auto"/>
            <w:vAlign w:val="center"/>
            <w:hideMark/>
          </w:tcPr>
          <w:p w14:paraId="2BF2B69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Gradnja prometnice na </w:t>
            </w:r>
            <w:proofErr w:type="spellStart"/>
            <w:r w:rsidRPr="00495D1E">
              <w:rPr>
                <w:rFonts w:ascii="Cambria" w:eastAsia="Times New Roman" w:hAnsi="Cambria" w:cs="Calibri"/>
                <w:b/>
                <w:bCs/>
                <w:kern w:val="0"/>
                <w:sz w:val="18"/>
                <w:szCs w:val="18"/>
                <w:lang w:eastAsia="hr-HR"/>
                <w14:ligatures w14:val="none"/>
              </w:rPr>
              <w:t>Vrilu</w:t>
            </w:r>
            <w:proofErr w:type="spellEnd"/>
            <w:r w:rsidRPr="00495D1E">
              <w:rPr>
                <w:rFonts w:ascii="Cambria" w:eastAsia="Times New Roman" w:hAnsi="Cambria" w:cs="Calibri"/>
                <w:b/>
                <w:bCs/>
                <w:kern w:val="0"/>
                <w:sz w:val="18"/>
                <w:szCs w:val="18"/>
                <w:lang w:eastAsia="hr-HR"/>
                <w14:ligatures w14:val="none"/>
              </w:rPr>
              <w:t xml:space="preserve"> (sa mostom)</w:t>
            </w:r>
          </w:p>
        </w:tc>
        <w:tc>
          <w:tcPr>
            <w:tcW w:w="2280" w:type="dxa"/>
            <w:tcBorders>
              <w:top w:val="nil"/>
              <w:left w:val="nil"/>
              <w:bottom w:val="nil"/>
              <w:right w:val="nil"/>
            </w:tcBorders>
            <w:shd w:val="clear" w:color="auto" w:fill="auto"/>
            <w:vAlign w:val="center"/>
            <w:hideMark/>
          </w:tcPr>
          <w:p w14:paraId="1953A79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10.000,00</w:t>
            </w:r>
          </w:p>
        </w:tc>
      </w:tr>
      <w:tr w:rsidR="00495D1E" w:rsidRPr="00495D1E" w14:paraId="364B0073" w14:textId="77777777" w:rsidTr="00495D1E">
        <w:trPr>
          <w:trHeight w:val="240"/>
        </w:trPr>
        <w:tc>
          <w:tcPr>
            <w:tcW w:w="5000" w:type="dxa"/>
            <w:tcBorders>
              <w:top w:val="nil"/>
              <w:left w:val="nil"/>
              <w:bottom w:val="nil"/>
              <w:right w:val="nil"/>
            </w:tcBorders>
            <w:shd w:val="clear" w:color="auto" w:fill="auto"/>
            <w:vAlign w:val="center"/>
            <w:hideMark/>
          </w:tcPr>
          <w:p w14:paraId="0FBD2AE0"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Gradnja i rekonstrukcija Ulice fra Stjepana </w:t>
            </w:r>
            <w:proofErr w:type="spellStart"/>
            <w:r w:rsidRPr="00495D1E">
              <w:rPr>
                <w:rFonts w:ascii="Cambria" w:eastAsia="Times New Roman" w:hAnsi="Cambria" w:cs="Calibri"/>
                <w:b/>
                <w:bCs/>
                <w:kern w:val="0"/>
                <w:sz w:val="18"/>
                <w:szCs w:val="18"/>
                <w:lang w:eastAsia="hr-HR"/>
                <w14:ligatures w14:val="none"/>
              </w:rPr>
              <w:t>Vrlića</w:t>
            </w:r>
            <w:proofErr w:type="spellEnd"/>
          </w:p>
        </w:tc>
        <w:tc>
          <w:tcPr>
            <w:tcW w:w="2280" w:type="dxa"/>
            <w:tcBorders>
              <w:top w:val="nil"/>
              <w:left w:val="nil"/>
              <w:bottom w:val="nil"/>
              <w:right w:val="nil"/>
            </w:tcBorders>
            <w:shd w:val="clear" w:color="auto" w:fill="auto"/>
            <w:vAlign w:val="center"/>
            <w:hideMark/>
          </w:tcPr>
          <w:p w14:paraId="67229F6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250.000,00</w:t>
            </w:r>
          </w:p>
        </w:tc>
      </w:tr>
      <w:tr w:rsidR="00495D1E" w:rsidRPr="00495D1E" w14:paraId="6E1A0DB4" w14:textId="77777777" w:rsidTr="00495D1E">
        <w:trPr>
          <w:trHeight w:val="240"/>
        </w:trPr>
        <w:tc>
          <w:tcPr>
            <w:tcW w:w="5000" w:type="dxa"/>
            <w:tcBorders>
              <w:top w:val="nil"/>
              <w:left w:val="nil"/>
              <w:bottom w:val="nil"/>
              <w:right w:val="nil"/>
            </w:tcBorders>
            <w:shd w:val="clear" w:color="auto" w:fill="auto"/>
            <w:vAlign w:val="center"/>
            <w:hideMark/>
          </w:tcPr>
          <w:p w14:paraId="765D0C2C"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i rekonstrukcija javnih površina</w:t>
            </w:r>
          </w:p>
        </w:tc>
        <w:tc>
          <w:tcPr>
            <w:tcW w:w="2280" w:type="dxa"/>
            <w:tcBorders>
              <w:top w:val="nil"/>
              <w:left w:val="nil"/>
              <w:bottom w:val="nil"/>
              <w:right w:val="nil"/>
            </w:tcBorders>
            <w:shd w:val="clear" w:color="auto" w:fill="auto"/>
            <w:vAlign w:val="center"/>
            <w:hideMark/>
          </w:tcPr>
          <w:p w14:paraId="6AA8F05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250.000,00</w:t>
            </w:r>
          </w:p>
        </w:tc>
      </w:tr>
      <w:tr w:rsidR="00495D1E" w:rsidRPr="00495D1E" w14:paraId="7A7DD1E1" w14:textId="77777777" w:rsidTr="00495D1E">
        <w:trPr>
          <w:trHeight w:val="240"/>
        </w:trPr>
        <w:tc>
          <w:tcPr>
            <w:tcW w:w="5000" w:type="dxa"/>
            <w:tcBorders>
              <w:top w:val="nil"/>
              <w:left w:val="nil"/>
              <w:bottom w:val="nil"/>
              <w:right w:val="nil"/>
            </w:tcBorders>
            <w:shd w:val="clear" w:color="auto" w:fill="auto"/>
            <w:vAlign w:val="center"/>
            <w:hideMark/>
          </w:tcPr>
          <w:p w14:paraId="788C9E2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Izrada prostornih planova</w:t>
            </w:r>
          </w:p>
        </w:tc>
        <w:tc>
          <w:tcPr>
            <w:tcW w:w="2280" w:type="dxa"/>
            <w:tcBorders>
              <w:top w:val="nil"/>
              <w:left w:val="nil"/>
              <w:bottom w:val="nil"/>
              <w:right w:val="nil"/>
            </w:tcBorders>
            <w:shd w:val="clear" w:color="auto" w:fill="auto"/>
            <w:vAlign w:val="center"/>
            <w:hideMark/>
          </w:tcPr>
          <w:p w14:paraId="459B8659"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40.000,00</w:t>
            </w:r>
          </w:p>
        </w:tc>
      </w:tr>
      <w:tr w:rsidR="00495D1E" w:rsidRPr="00495D1E" w14:paraId="219B50F3" w14:textId="77777777" w:rsidTr="00495D1E">
        <w:trPr>
          <w:trHeight w:val="240"/>
        </w:trPr>
        <w:tc>
          <w:tcPr>
            <w:tcW w:w="5000" w:type="dxa"/>
            <w:tcBorders>
              <w:top w:val="nil"/>
              <w:left w:val="nil"/>
              <w:bottom w:val="nil"/>
              <w:right w:val="nil"/>
            </w:tcBorders>
            <w:shd w:val="clear" w:color="auto" w:fill="auto"/>
            <w:vAlign w:val="center"/>
            <w:hideMark/>
          </w:tcPr>
          <w:p w14:paraId="47E9A4D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i rekonstrukcija gradskih ulica</w:t>
            </w:r>
          </w:p>
        </w:tc>
        <w:tc>
          <w:tcPr>
            <w:tcW w:w="2280" w:type="dxa"/>
            <w:tcBorders>
              <w:top w:val="nil"/>
              <w:left w:val="nil"/>
              <w:bottom w:val="nil"/>
              <w:right w:val="nil"/>
            </w:tcBorders>
            <w:shd w:val="clear" w:color="auto" w:fill="auto"/>
            <w:vAlign w:val="center"/>
            <w:hideMark/>
          </w:tcPr>
          <w:p w14:paraId="6966A38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220.000,00</w:t>
            </w:r>
          </w:p>
        </w:tc>
      </w:tr>
      <w:tr w:rsidR="00495D1E" w:rsidRPr="00495D1E" w14:paraId="17740FF4" w14:textId="77777777" w:rsidTr="00495D1E">
        <w:trPr>
          <w:trHeight w:val="240"/>
        </w:trPr>
        <w:tc>
          <w:tcPr>
            <w:tcW w:w="5000" w:type="dxa"/>
            <w:tcBorders>
              <w:top w:val="nil"/>
              <w:left w:val="nil"/>
              <w:bottom w:val="nil"/>
              <w:right w:val="nil"/>
            </w:tcBorders>
            <w:shd w:val="clear" w:color="auto" w:fill="auto"/>
            <w:vAlign w:val="center"/>
            <w:hideMark/>
          </w:tcPr>
          <w:p w14:paraId="5E7D3FE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Gradska groblja</w:t>
            </w:r>
          </w:p>
        </w:tc>
        <w:tc>
          <w:tcPr>
            <w:tcW w:w="2280" w:type="dxa"/>
            <w:tcBorders>
              <w:top w:val="nil"/>
              <w:left w:val="nil"/>
              <w:bottom w:val="nil"/>
              <w:right w:val="nil"/>
            </w:tcBorders>
            <w:shd w:val="clear" w:color="auto" w:fill="auto"/>
            <w:vAlign w:val="center"/>
            <w:hideMark/>
          </w:tcPr>
          <w:p w14:paraId="0608B77E"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196.000,00</w:t>
            </w:r>
          </w:p>
        </w:tc>
      </w:tr>
      <w:tr w:rsidR="00495D1E" w:rsidRPr="00495D1E" w14:paraId="4FB24C0A" w14:textId="77777777" w:rsidTr="00495D1E">
        <w:trPr>
          <w:trHeight w:val="240"/>
        </w:trPr>
        <w:tc>
          <w:tcPr>
            <w:tcW w:w="5000" w:type="dxa"/>
            <w:tcBorders>
              <w:top w:val="nil"/>
              <w:left w:val="nil"/>
              <w:bottom w:val="nil"/>
              <w:right w:val="nil"/>
            </w:tcBorders>
            <w:shd w:val="clear" w:color="auto" w:fill="auto"/>
            <w:vAlign w:val="center"/>
            <w:hideMark/>
          </w:tcPr>
          <w:p w14:paraId="5A94B970"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i rekonstrukcija komunalnih objekata</w:t>
            </w:r>
          </w:p>
        </w:tc>
        <w:tc>
          <w:tcPr>
            <w:tcW w:w="2280" w:type="dxa"/>
            <w:tcBorders>
              <w:top w:val="nil"/>
              <w:left w:val="nil"/>
              <w:bottom w:val="nil"/>
              <w:right w:val="nil"/>
            </w:tcBorders>
            <w:shd w:val="clear" w:color="auto" w:fill="auto"/>
            <w:vAlign w:val="center"/>
            <w:hideMark/>
          </w:tcPr>
          <w:p w14:paraId="169AE79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150.000,00</w:t>
            </w:r>
          </w:p>
        </w:tc>
      </w:tr>
      <w:tr w:rsidR="00495D1E" w:rsidRPr="00495D1E" w14:paraId="48499DE1" w14:textId="77777777" w:rsidTr="00495D1E">
        <w:trPr>
          <w:trHeight w:val="240"/>
        </w:trPr>
        <w:tc>
          <w:tcPr>
            <w:tcW w:w="5000" w:type="dxa"/>
            <w:tcBorders>
              <w:top w:val="nil"/>
              <w:left w:val="nil"/>
              <w:bottom w:val="nil"/>
              <w:right w:val="nil"/>
            </w:tcBorders>
            <w:shd w:val="clear" w:color="auto" w:fill="auto"/>
            <w:vAlign w:val="center"/>
            <w:hideMark/>
          </w:tcPr>
          <w:p w14:paraId="061BF57A"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Nabavka komunalne opreme</w:t>
            </w:r>
          </w:p>
        </w:tc>
        <w:tc>
          <w:tcPr>
            <w:tcW w:w="2280" w:type="dxa"/>
            <w:tcBorders>
              <w:top w:val="nil"/>
              <w:left w:val="nil"/>
              <w:bottom w:val="nil"/>
              <w:right w:val="nil"/>
            </w:tcBorders>
            <w:shd w:val="clear" w:color="auto" w:fill="auto"/>
            <w:vAlign w:val="center"/>
            <w:hideMark/>
          </w:tcPr>
          <w:p w14:paraId="79A4F4A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56.000,00</w:t>
            </w:r>
          </w:p>
        </w:tc>
      </w:tr>
      <w:tr w:rsidR="00495D1E" w:rsidRPr="00495D1E" w14:paraId="0D077BEB" w14:textId="77777777" w:rsidTr="00495D1E">
        <w:trPr>
          <w:trHeight w:val="390"/>
        </w:trPr>
        <w:tc>
          <w:tcPr>
            <w:tcW w:w="5000" w:type="dxa"/>
            <w:tcBorders>
              <w:top w:val="nil"/>
              <w:left w:val="nil"/>
              <w:bottom w:val="nil"/>
              <w:right w:val="nil"/>
            </w:tcBorders>
            <w:shd w:val="clear" w:color="auto" w:fill="auto"/>
            <w:vAlign w:val="center"/>
            <w:hideMark/>
          </w:tcPr>
          <w:p w14:paraId="4B3A8F0A"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lastRenderedPageBreak/>
              <w:t>Modernizacija i rekonstrukcija javne rasvjete energetski učinkovitim rasvjetnim tijelima</w:t>
            </w:r>
          </w:p>
        </w:tc>
        <w:tc>
          <w:tcPr>
            <w:tcW w:w="2280" w:type="dxa"/>
            <w:tcBorders>
              <w:top w:val="nil"/>
              <w:left w:val="nil"/>
              <w:bottom w:val="nil"/>
              <w:right w:val="nil"/>
            </w:tcBorders>
            <w:shd w:val="clear" w:color="auto" w:fill="auto"/>
            <w:vAlign w:val="center"/>
            <w:hideMark/>
          </w:tcPr>
          <w:p w14:paraId="208E455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2.101.936,00</w:t>
            </w:r>
          </w:p>
        </w:tc>
      </w:tr>
      <w:tr w:rsidR="00495D1E" w:rsidRPr="00495D1E" w14:paraId="23358081" w14:textId="77777777" w:rsidTr="00495D1E">
        <w:trPr>
          <w:trHeight w:val="240"/>
        </w:trPr>
        <w:tc>
          <w:tcPr>
            <w:tcW w:w="5000" w:type="dxa"/>
            <w:tcBorders>
              <w:top w:val="nil"/>
              <w:left w:val="nil"/>
              <w:bottom w:val="nil"/>
              <w:right w:val="nil"/>
            </w:tcBorders>
            <w:shd w:val="clear" w:color="804040" w:fill="804040"/>
            <w:vAlign w:val="center"/>
            <w:hideMark/>
          </w:tcPr>
          <w:p w14:paraId="7329A143"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Zaštita okoliša</w:t>
            </w:r>
          </w:p>
        </w:tc>
        <w:tc>
          <w:tcPr>
            <w:tcW w:w="2280" w:type="dxa"/>
            <w:tcBorders>
              <w:top w:val="nil"/>
              <w:left w:val="nil"/>
              <w:bottom w:val="nil"/>
              <w:right w:val="nil"/>
            </w:tcBorders>
            <w:shd w:val="clear" w:color="804040" w:fill="804040"/>
            <w:vAlign w:val="center"/>
            <w:hideMark/>
          </w:tcPr>
          <w:p w14:paraId="1F1C7EB4"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65.000,00</w:t>
            </w:r>
          </w:p>
        </w:tc>
      </w:tr>
      <w:tr w:rsidR="00495D1E" w:rsidRPr="00495D1E" w14:paraId="3530EED7" w14:textId="77777777" w:rsidTr="00495D1E">
        <w:trPr>
          <w:trHeight w:val="413"/>
        </w:trPr>
        <w:tc>
          <w:tcPr>
            <w:tcW w:w="5000" w:type="dxa"/>
            <w:tcBorders>
              <w:top w:val="nil"/>
              <w:left w:val="nil"/>
              <w:bottom w:val="nil"/>
              <w:right w:val="nil"/>
            </w:tcBorders>
            <w:shd w:val="clear" w:color="auto" w:fill="auto"/>
            <w:vAlign w:val="center"/>
            <w:hideMark/>
          </w:tcPr>
          <w:p w14:paraId="568FA8C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Radovi na </w:t>
            </w:r>
            <w:proofErr w:type="spellStart"/>
            <w:r w:rsidRPr="00495D1E">
              <w:rPr>
                <w:rFonts w:ascii="Cambria" w:eastAsia="Times New Roman" w:hAnsi="Cambria" w:cs="Calibri"/>
                <w:b/>
                <w:bCs/>
                <w:kern w:val="0"/>
                <w:sz w:val="18"/>
                <w:szCs w:val="18"/>
                <w:lang w:eastAsia="hr-HR"/>
                <w14:ligatures w14:val="none"/>
              </w:rPr>
              <w:t>sanciji</w:t>
            </w:r>
            <w:proofErr w:type="spellEnd"/>
            <w:r w:rsidRPr="00495D1E">
              <w:rPr>
                <w:rFonts w:ascii="Cambria" w:eastAsia="Times New Roman" w:hAnsi="Cambria" w:cs="Calibri"/>
                <w:b/>
                <w:bCs/>
                <w:kern w:val="0"/>
                <w:sz w:val="18"/>
                <w:szCs w:val="18"/>
                <w:lang w:eastAsia="hr-HR"/>
                <w14:ligatures w14:val="none"/>
              </w:rPr>
              <w:t xml:space="preserve"> i održavanju stijenske mase koja prijeti obrušavanjem</w:t>
            </w:r>
          </w:p>
        </w:tc>
        <w:tc>
          <w:tcPr>
            <w:tcW w:w="2280" w:type="dxa"/>
            <w:tcBorders>
              <w:top w:val="nil"/>
              <w:left w:val="nil"/>
              <w:bottom w:val="nil"/>
              <w:right w:val="nil"/>
            </w:tcBorders>
            <w:shd w:val="clear" w:color="auto" w:fill="auto"/>
            <w:vAlign w:val="center"/>
            <w:hideMark/>
          </w:tcPr>
          <w:p w14:paraId="604AEB47"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25.000,00</w:t>
            </w:r>
          </w:p>
        </w:tc>
      </w:tr>
      <w:tr w:rsidR="00495D1E" w:rsidRPr="00495D1E" w14:paraId="1F763C0A" w14:textId="77777777" w:rsidTr="00495D1E">
        <w:trPr>
          <w:trHeight w:val="240"/>
        </w:trPr>
        <w:tc>
          <w:tcPr>
            <w:tcW w:w="5000" w:type="dxa"/>
            <w:tcBorders>
              <w:top w:val="nil"/>
              <w:left w:val="nil"/>
              <w:bottom w:val="nil"/>
              <w:right w:val="nil"/>
            </w:tcBorders>
            <w:shd w:val="clear" w:color="auto" w:fill="auto"/>
            <w:vAlign w:val="center"/>
            <w:hideMark/>
          </w:tcPr>
          <w:p w14:paraId="3147851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Centar za reciklažu otpada</w:t>
            </w:r>
          </w:p>
        </w:tc>
        <w:tc>
          <w:tcPr>
            <w:tcW w:w="2280" w:type="dxa"/>
            <w:tcBorders>
              <w:top w:val="nil"/>
              <w:left w:val="nil"/>
              <w:bottom w:val="nil"/>
              <w:right w:val="nil"/>
            </w:tcBorders>
            <w:shd w:val="clear" w:color="auto" w:fill="auto"/>
            <w:vAlign w:val="center"/>
            <w:hideMark/>
          </w:tcPr>
          <w:p w14:paraId="1FC9E58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40.000,00</w:t>
            </w:r>
          </w:p>
        </w:tc>
      </w:tr>
      <w:tr w:rsidR="00495D1E" w:rsidRPr="00495D1E" w14:paraId="1DB8999A" w14:textId="77777777" w:rsidTr="00495D1E">
        <w:trPr>
          <w:trHeight w:val="240"/>
        </w:trPr>
        <w:tc>
          <w:tcPr>
            <w:tcW w:w="5000" w:type="dxa"/>
            <w:tcBorders>
              <w:top w:val="nil"/>
              <w:left w:val="nil"/>
              <w:bottom w:val="nil"/>
              <w:right w:val="nil"/>
            </w:tcBorders>
            <w:shd w:val="clear" w:color="804040" w:fill="804040"/>
            <w:vAlign w:val="center"/>
            <w:hideMark/>
          </w:tcPr>
          <w:p w14:paraId="15EA0BA0"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Upravljanje imovinom</w:t>
            </w:r>
          </w:p>
        </w:tc>
        <w:tc>
          <w:tcPr>
            <w:tcW w:w="2280" w:type="dxa"/>
            <w:tcBorders>
              <w:top w:val="nil"/>
              <w:left w:val="nil"/>
              <w:bottom w:val="nil"/>
              <w:right w:val="nil"/>
            </w:tcBorders>
            <w:shd w:val="clear" w:color="804040" w:fill="804040"/>
            <w:vAlign w:val="center"/>
            <w:hideMark/>
          </w:tcPr>
          <w:p w14:paraId="4ECCB13F"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75.000,00</w:t>
            </w:r>
          </w:p>
        </w:tc>
      </w:tr>
      <w:tr w:rsidR="00495D1E" w:rsidRPr="00495D1E" w14:paraId="3A13574E" w14:textId="77777777" w:rsidTr="00495D1E">
        <w:trPr>
          <w:trHeight w:val="240"/>
        </w:trPr>
        <w:tc>
          <w:tcPr>
            <w:tcW w:w="5000" w:type="dxa"/>
            <w:tcBorders>
              <w:top w:val="nil"/>
              <w:left w:val="nil"/>
              <w:bottom w:val="nil"/>
              <w:right w:val="nil"/>
            </w:tcBorders>
            <w:shd w:val="clear" w:color="auto" w:fill="auto"/>
            <w:vAlign w:val="center"/>
            <w:hideMark/>
          </w:tcPr>
          <w:p w14:paraId="4DE9690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Evidencija gradske imovine</w:t>
            </w:r>
          </w:p>
        </w:tc>
        <w:tc>
          <w:tcPr>
            <w:tcW w:w="2280" w:type="dxa"/>
            <w:tcBorders>
              <w:top w:val="nil"/>
              <w:left w:val="nil"/>
              <w:bottom w:val="nil"/>
              <w:right w:val="nil"/>
            </w:tcBorders>
            <w:shd w:val="clear" w:color="auto" w:fill="auto"/>
            <w:vAlign w:val="center"/>
            <w:hideMark/>
          </w:tcPr>
          <w:p w14:paraId="0E6E572F"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75.000,00</w:t>
            </w:r>
          </w:p>
        </w:tc>
      </w:tr>
      <w:tr w:rsidR="00495D1E" w:rsidRPr="00495D1E" w14:paraId="1EC9BD46" w14:textId="77777777" w:rsidTr="00495D1E">
        <w:trPr>
          <w:trHeight w:val="240"/>
        </w:trPr>
        <w:tc>
          <w:tcPr>
            <w:tcW w:w="5000" w:type="dxa"/>
            <w:tcBorders>
              <w:top w:val="nil"/>
              <w:left w:val="nil"/>
              <w:bottom w:val="nil"/>
              <w:right w:val="nil"/>
            </w:tcBorders>
            <w:shd w:val="clear" w:color="804040" w:fill="804040"/>
            <w:vAlign w:val="center"/>
            <w:hideMark/>
          </w:tcPr>
          <w:p w14:paraId="13090BC7"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Razvoj i upravljanje sustava vodoopskrbe i odvodnje</w:t>
            </w:r>
          </w:p>
        </w:tc>
        <w:tc>
          <w:tcPr>
            <w:tcW w:w="2280" w:type="dxa"/>
            <w:tcBorders>
              <w:top w:val="nil"/>
              <w:left w:val="nil"/>
              <w:bottom w:val="nil"/>
              <w:right w:val="nil"/>
            </w:tcBorders>
            <w:shd w:val="clear" w:color="804040" w:fill="804040"/>
            <w:vAlign w:val="center"/>
            <w:hideMark/>
          </w:tcPr>
          <w:p w14:paraId="5D158CDC"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35.000,00</w:t>
            </w:r>
          </w:p>
        </w:tc>
      </w:tr>
      <w:tr w:rsidR="00495D1E" w:rsidRPr="00495D1E" w14:paraId="064BD263" w14:textId="77777777" w:rsidTr="00495D1E">
        <w:trPr>
          <w:trHeight w:val="270"/>
        </w:trPr>
        <w:tc>
          <w:tcPr>
            <w:tcW w:w="5000" w:type="dxa"/>
            <w:tcBorders>
              <w:top w:val="nil"/>
              <w:left w:val="nil"/>
              <w:bottom w:val="nil"/>
              <w:right w:val="nil"/>
            </w:tcBorders>
            <w:shd w:val="clear" w:color="auto" w:fill="auto"/>
            <w:vAlign w:val="center"/>
            <w:hideMark/>
          </w:tcPr>
          <w:p w14:paraId="3C6EE8B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Vodoopskrba naselja uz srednji tok rijeke Cetine</w:t>
            </w:r>
          </w:p>
        </w:tc>
        <w:tc>
          <w:tcPr>
            <w:tcW w:w="2280" w:type="dxa"/>
            <w:tcBorders>
              <w:top w:val="nil"/>
              <w:left w:val="nil"/>
              <w:bottom w:val="nil"/>
              <w:right w:val="nil"/>
            </w:tcBorders>
            <w:shd w:val="clear" w:color="auto" w:fill="auto"/>
            <w:vAlign w:val="center"/>
            <w:hideMark/>
          </w:tcPr>
          <w:p w14:paraId="05E3915A"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10.000,00</w:t>
            </w:r>
          </w:p>
        </w:tc>
      </w:tr>
      <w:tr w:rsidR="00495D1E" w:rsidRPr="00495D1E" w14:paraId="3AC9D043" w14:textId="77777777" w:rsidTr="00495D1E">
        <w:trPr>
          <w:trHeight w:val="383"/>
        </w:trPr>
        <w:tc>
          <w:tcPr>
            <w:tcW w:w="5000" w:type="dxa"/>
            <w:tcBorders>
              <w:top w:val="nil"/>
              <w:left w:val="nil"/>
              <w:bottom w:val="nil"/>
              <w:right w:val="nil"/>
            </w:tcBorders>
            <w:shd w:val="clear" w:color="auto" w:fill="auto"/>
            <w:vAlign w:val="center"/>
            <w:hideMark/>
          </w:tcPr>
          <w:p w14:paraId="25D2C54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Odvodnja otpadnih voda i vodoopskrba unutar aglomeracije Omiš</w:t>
            </w:r>
          </w:p>
        </w:tc>
        <w:tc>
          <w:tcPr>
            <w:tcW w:w="2280" w:type="dxa"/>
            <w:tcBorders>
              <w:top w:val="nil"/>
              <w:left w:val="nil"/>
              <w:bottom w:val="nil"/>
              <w:right w:val="nil"/>
            </w:tcBorders>
            <w:shd w:val="clear" w:color="auto" w:fill="auto"/>
            <w:vAlign w:val="center"/>
            <w:hideMark/>
          </w:tcPr>
          <w:p w14:paraId="21E7202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25.000,00</w:t>
            </w:r>
          </w:p>
        </w:tc>
      </w:tr>
      <w:tr w:rsidR="00495D1E" w:rsidRPr="00495D1E" w14:paraId="291F4B74" w14:textId="77777777" w:rsidTr="00495D1E">
        <w:trPr>
          <w:trHeight w:val="240"/>
        </w:trPr>
        <w:tc>
          <w:tcPr>
            <w:tcW w:w="5000" w:type="dxa"/>
            <w:tcBorders>
              <w:top w:val="nil"/>
              <w:left w:val="nil"/>
              <w:bottom w:val="nil"/>
              <w:right w:val="nil"/>
            </w:tcBorders>
            <w:shd w:val="clear" w:color="804040" w:fill="804040"/>
            <w:vAlign w:val="center"/>
            <w:hideMark/>
          </w:tcPr>
          <w:p w14:paraId="6B476E7B"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Održavanje komunalne infrastrukture</w:t>
            </w:r>
          </w:p>
        </w:tc>
        <w:tc>
          <w:tcPr>
            <w:tcW w:w="2280" w:type="dxa"/>
            <w:tcBorders>
              <w:top w:val="nil"/>
              <w:left w:val="nil"/>
              <w:bottom w:val="nil"/>
              <w:right w:val="nil"/>
            </w:tcBorders>
            <w:shd w:val="clear" w:color="804040" w:fill="804040"/>
            <w:vAlign w:val="center"/>
            <w:hideMark/>
          </w:tcPr>
          <w:p w14:paraId="2E666437"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2.734.900,00</w:t>
            </w:r>
          </w:p>
        </w:tc>
      </w:tr>
      <w:tr w:rsidR="00495D1E" w:rsidRPr="00495D1E" w14:paraId="55550F1B" w14:textId="77777777" w:rsidTr="00495D1E">
        <w:trPr>
          <w:trHeight w:val="240"/>
        </w:trPr>
        <w:tc>
          <w:tcPr>
            <w:tcW w:w="5000" w:type="dxa"/>
            <w:tcBorders>
              <w:top w:val="nil"/>
              <w:left w:val="nil"/>
              <w:bottom w:val="nil"/>
              <w:right w:val="nil"/>
            </w:tcBorders>
            <w:shd w:val="clear" w:color="auto" w:fill="auto"/>
            <w:vAlign w:val="center"/>
            <w:hideMark/>
          </w:tcPr>
          <w:p w14:paraId="309E60D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Održavanje čistoće javnih površina</w:t>
            </w:r>
          </w:p>
        </w:tc>
        <w:tc>
          <w:tcPr>
            <w:tcW w:w="2280" w:type="dxa"/>
            <w:tcBorders>
              <w:top w:val="nil"/>
              <w:left w:val="nil"/>
              <w:bottom w:val="nil"/>
              <w:right w:val="nil"/>
            </w:tcBorders>
            <w:shd w:val="clear" w:color="auto" w:fill="auto"/>
            <w:vAlign w:val="center"/>
            <w:hideMark/>
          </w:tcPr>
          <w:p w14:paraId="46F58DF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428.900,00</w:t>
            </w:r>
          </w:p>
        </w:tc>
      </w:tr>
      <w:tr w:rsidR="00495D1E" w:rsidRPr="00495D1E" w14:paraId="6094ED07" w14:textId="77777777" w:rsidTr="00495D1E">
        <w:trPr>
          <w:trHeight w:val="240"/>
        </w:trPr>
        <w:tc>
          <w:tcPr>
            <w:tcW w:w="5000" w:type="dxa"/>
            <w:tcBorders>
              <w:top w:val="nil"/>
              <w:left w:val="nil"/>
              <w:bottom w:val="nil"/>
              <w:right w:val="nil"/>
            </w:tcBorders>
            <w:shd w:val="clear" w:color="auto" w:fill="auto"/>
            <w:vAlign w:val="center"/>
            <w:hideMark/>
          </w:tcPr>
          <w:p w14:paraId="3B3163B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Održavanje javne rasvjete</w:t>
            </w:r>
          </w:p>
        </w:tc>
        <w:tc>
          <w:tcPr>
            <w:tcW w:w="2280" w:type="dxa"/>
            <w:tcBorders>
              <w:top w:val="nil"/>
              <w:left w:val="nil"/>
              <w:bottom w:val="nil"/>
              <w:right w:val="nil"/>
            </w:tcBorders>
            <w:shd w:val="clear" w:color="auto" w:fill="auto"/>
            <w:vAlign w:val="center"/>
            <w:hideMark/>
          </w:tcPr>
          <w:p w14:paraId="70CC16D5"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556.400,00</w:t>
            </w:r>
          </w:p>
        </w:tc>
      </w:tr>
      <w:tr w:rsidR="00495D1E" w:rsidRPr="00495D1E" w14:paraId="175E06BB" w14:textId="77777777" w:rsidTr="00495D1E">
        <w:trPr>
          <w:trHeight w:val="240"/>
        </w:trPr>
        <w:tc>
          <w:tcPr>
            <w:tcW w:w="5000" w:type="dxa"/>
            <w:tcBorders>
              <w:top w:val="nil"/>
              <w:left w:val="nil"/>
              <w:bottom w:val="nil"/>
              <w:right w:val="nil"/>
            </w:tcBorders>
            <w:shd w:val="clear" w:color="auto" w:fill="auto"/>
            <w:vAlign w:val="center"/>
            <w:hideMark/>
          </w:tcPr>
          <w:p w14:paraId="4C5604E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Dezinsekcija i deratizacija</w:t>
            </w:r>
          </w:p>
        </w:tc>
        <w:tc>
          <w:tcPr>
            <w:tcW w:w="2280" w:type="dxa"/>
            <w:tcBorders>
              <w:top w:val="nil"/>
              <w:left w:val="nil"/>
              <w:bottom w:val="nil"/>
              <w:right w:val="nil"/>
            </w:tcBorders>
            <w:shd w:val="clear" w:color="auto" w:fill="auto"/>
            <w:vAlign w:val="center"/>
            <w:hideMark/>
          </w:tcPr>
          <w:p w14:paraId="1B07DAB5"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40.000,00</w:t>
            </w:r>
          </w:p>
        </w:tc>
      </w:tr>
      <w:tr w:rsidR="00495D1E" w:rsidRPr="00495D1E" w14:paraId="14B0B1D0" w14:textId="77777777" w:rsidTr="00495D1E">
        <w:trPr>
          <w:trHeight w:val="240"/>
        </w:trPr>
        <w:tc>
          <w:tcPr>
            <w:tcW w:w="5000" w:type="dxa"/>
            <w:tcBorders>
              <w:top w:val="nil"/>
              <w:left w:val="nil"/>
              <w:bottom w:val="nil"/>
              <w:right w:val="nil"/>
            </w:tcBorders>
            <w:shd w:val="clear" w:color="auto" w:fill="auto"/>
            <w:vAlign w:val="center"/>
            <w:hideMark/>
          </w:tcPr>
          <w:p w14:paraId="0D34F786"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Održavanje zelenih površina</w:t>
            </w:r>
          </w:p>
        </w:tc>
        <w:tc>
          <w:tcPr>
            <w:tcW w:w="2280" w:type="dxa"/>
            <w:tcBorders>
              <w:top w:val="nil"/>
              <w:left w:val="nil"/>
              <w:bottom w:val="nil"/>
              <w:right w:val="nil"/>
            </w:tcBorders>
            <w:shd w:val="clear" w:color="auto" w:fill="auto"/>
            <w:vAlign w:val="center"/>
            <w:hideMark/>
          </w:tcPr>
          <w:p w14:paraId="44087D0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298.000,00</w:t>
            </w:r>
          </w:p>
        </w:tc>
      </w:tr>
      <w:tr w:rsidR="00495D1E" w:rsidRPr="00495D1E" w14:paraId="31877E19" w14:textId="77777777" w:rsidTr="00495D1E">
        <w:trPr>
          <w:trHeight w:val="240"/>
        </w:trPr>
        <w:tc>
          <w:tcPr>
            <w:tcW w:w="5000" w:type="dxa"/>
            <w:tcBorders>
              <w:top w:val="nil"/>
              <w:left w:val="nil"/>
              <w:bottom w:val="nil"/>
              <w:right w:val="nil"/>
            </w:tcBorders>
            <w:shd w:val="clear" w:color="auto" w:fill="auto"/>
            <w:vAlign w:val="center"/>
            <w:hideMark/>
          </w:tcPr>
          <w:p w14:paraId="59A2243F"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Naplata parkiranja i razgledavanja tvrđave </w:t>
            </w:r>
            <w:proofErr w:type="spellStart"/>
            <w:r w:rsidRPr="00495D1E">
              <w:rPr>
                <w:rFonts w:ascii="Cambria" w:eastAsia="Times New Roman" w:hAnsi="Cambria" w:cs="Calibri"/>
                <w:b/>
                <w:bCs/>
                <w:kern w:val="0"/>
                <w:sz w:val="18"/>
                <w:szCs w:val="18"/>
                <w:lang w:eastAsia="hr-HR"/>
                <w14:ligatures w14:val="none"/>
              </w:rPr>
              <w:t>Mirabela</w:t>
            </w:r>
            <w:proofErr w:type="spellEnd"/>
          </w:p>
        </w:tc>
        <w:tc>
          <w:tcPr>
            <w:tcW w:w="2280" w:type="dxa"/>
            <w:tcBorders>
              <w:top w:val="nil"/>
              <w:left w:val="nil"/>
              <w:bottom w:val="nil"/>
              <w:right w:val="nil"/>
            </w:tcBorders>
            <w:shd w:val="clear" w:color="auto" w:fill="auto"/>
            <w:vAlign w:val="center"/>
            <w:hideMark/>
          </w:tcPr>
          <w:p w14:paraId="3C555AC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109.600,00</w:t>
            </w:r>
          </w:p>
        </w:tc>
      </w:tr>
      <w:tr w:rsidR="00495D1E" w:rsidRPr="00495D1E" w14:paraId="0016E3FF" w14:textId="77777777" w:rsidTr="00495D1E">
        <w:trPr>
          <w:trHeight w:val="390"/>
        </w:trPr>
        <w:tc>
          <w:tcPr>
            <w:tcW w:w="5000" w:type="dxa"/>
            <w:tcBorders>
              <w:top w:val="nil"/>
              <w:left w:val="nil"/>
              <w:bottom w:val="nil"/>
              <w:right w:val="nil"/>
            </w:tcBorders>
            <w:shd w:val="clear" w:color="auto" w:fill="auto"/>
            <w:vAlign w:val="center"/>
            <w:hideMark/>
          </w:tcPr>
          <w:p w14:paraId="35FD52B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Investicijsko održavanje </w:t>
            </w:r>
            <w:proofErr w:type="spellStart"/>
            <w:r w:rsidRPr="00495D1E">
              <w:rPr>
                <w:rFonts w:ascii="Cambria" w:eastAsia="Times New Roman" w:hAnsi="Cambria" w:cs="Calibri"/>
                <w:b/>
                <w:bCs/>
                <w:kern w:val="0"/>
                <w:sz w:val="18"/>
                <w:szCs w:val="18"/>
                <w:lang w:eastAsia="hr-HR"/>
                <w14:ligatures w14:val="none"/>
              </w:rPr>
              <w:t>komunalnig</w:t>
            </w:r>
            <w:proofErr w:type="spellEnd"/>
            <w:r w:rsidRPr="00495D1E">
              <w:rPr>
                <w:rFonts w:ascii="Cambria" w:eastAsia="Times New Roman" w:hAnsi="Cambria" w:cs="Calibri"/>
                <w:b/>
                <w:bCs/>
                <w:kern w:val="0"/>
                <w:sz w:val="18"/>
                <w:szCs w:val="18"/>
                <w:lang w:eastAsia="hr-HR"/>
                <w14:ligatures w14:val="none"/>
              </w:rPr>
              <w:t xml:space="preserve"> građevina i infrastrukture</w:t>
            </w:r>
          </w:p>
        </w:tc>
        <w:tc>
          <w:tcPr>
            <w:tcW w:w="2280" w:type="dxa"/>
            <w:tcBorders>
              <w:top w:val="nil"/>
              <w:left w:val="nil"/>
              <w:bottom w:val="nil"/>
              <w:right w:val="nil"/>
            </w:tcBorders>
            <w:shd w:val="clear" w:color="auto" w:fill="auto"/>
            <w:vAlign w:val="center"/>
            <w:hideMark/>
          </w:tcPr>
          <w:p w14:paraId="525ACA7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737.787,82</w:t>
            </w:r>
          </w:p>
        </w:tc>
      </w:tr>
      <w:tr w:rsidR="00495D1E" w:rsidRPr="00495D1E" w14:paraId="41ED9965" w14:textId="77777777" w:rsidTr="00495D1E">
        <w:trPr>
          <w:trHeight w:val="240"/>
        </w:trPr>
        <w:tc>
          <w:tcPr>
            <w:tcW w:w="5000" w:type="dxa"/>
            <w:tcBorders>
              <w:top w:val="nil"/>
              <w:left w:val="nil"/>
              <w:bottom w:val="nil"/>
              <w:right w:val="nil"/>
            </w:tcBorders>
            <w:shd w:val="clear" w:color="auto" w:fill="auto"/>
            <w:vAlign w:val="center"/>
            <w:hideMark/>
          </w:tcPr>
          <w:p w14:paraId="0935652A"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Male komunalne usluge</w:t>
            </w:r>
          </w:p>
        </w:tc>
        <w:tc>
          <w:tcPr>
            <w:tcW w:w="2280" w:type="dxa"/>
            <w:tcBorders>
              <w:top w:val="nil"/>
              <w:left w:val="nil"/>
              <w:bottom w:val="nil"/>
              <w:right w:val="nil"/>
            </w:tcBorders>
            <w:shd w:val="clear" w:color="auto" w:fill="auto"/>
            <w:vAlign w:val="center"/>
            <w:hideMark/>
          </w:tcPr>
          <w:p w14:paraId="6076A039"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350.000,00</w:t>
            </w:r>
          </w:p>
        </w:tc>
      </w:tr>
      <w:tr w:rsidR="00495D1E" w:rsidRPr="00495D1E" w14:paraId="18E2C449" w14:textId="77777777" w:rsidTr="00495D1E">
        <w:trPr>
          <w:trHeight w:val="240"/>
        </w:trPr>
        <w:tc>
          <w:tcPr>
            <w:tcW w:w="5000" w:type="dxa"/>
            <w:tcBorders>
              <w:top w:val="nil"/>
              <w:left w:val="nil"/>
              <w:bottom w:val="nil"/>
              <w:right w:val="nil"/>
            </w:tcBorders>
            <w:shd w:val="clear" w:color="auto" w:fill="auto"/>
            <w:vAlign w:val="center"/>
            <w:hideMark/>
          </w:tcPr>
          <w:p w14:paraId="53229487"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Povremeni poslovi na održavanju javnih površina</w:t>
            </w:r>
          </w:p>
        </w:tc>
        <w:tc>
          <w:tcPr>
            <w:tcW w:w="2280" w:type="dxa"/>
            <w:tcBorders>
              <w:top w:val="nil"/>
              <w:left w:val="nil"/>
              <w:bottom w:val="nil"/>
              <w:right w:val="nil"/>
            </w:tcBorders>
            <w:shd w:val="clear" w:color="auto" w:fill="auto"/>
            <w:vAlign w:val="center"/>
            <w:hideMark/>
          </w:tcPr>
          <w:p w14:paraId="70A8DAE7"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207.000,00</w:t>
            </w:r>
          </w:p>
        </w:tc>
      </w:tr>
      <w:tr w:rsidR="00495D1E" w:rsidRPr="00495D1E" w14:paraId="67ED6E0F" w14:textId="77777777" w:rsidTr="00495D1E">
        <w:trPr>
          <w:trHeight w:val="240"/>
        </w:trPr>
        <w:tc>
          <w:tcPr>
            <w:tcW w:w="5000" w:type="dxa"/>
            <w:tcBorders>
              <w:top w:val="nil"/>
              <w:left w:val="nil"/>
              <w:bottom w:val="nil"/>
              <w:right w:val="nil"/>
            </w:tcBorders>
            <w:shd w:val="clear" w:color="auto" w:fill="auto"/>
            <w:vAlign w:val="center"/>
            <w:hideMark/>
          </w:tcPr>
          <w:p w14:paraId="4E90DB71"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Staro groblje Omiš</w:t>
            </w:r>
          </w:p>
        </w:tc>
        <w:tc>
          <w:tcPr>
            <w:tcW w:w="2280" w:type="dxa"/>
            <w:tcBorders>
              <w:top w:val="nil"/>
              <w:left w:val="nil"/>
              <w:bottom w:val="nil"/>
              <w:right w:val="nil"/>
            </w:tcBorders>
            <w:shd w:val="clear" w:color="auto" w:fill="auto"/>
            <w:vAlign w:val="center"/>
            <w:hideMark/>
          </w:tcPr>
          <w:p w14:paraId="263F5D5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7.212,18</w:t>
            </w:r>
          </w:p>
        </w:tc>
      </w:tr>
      <w:tr w:rsidR="00495D1E" w:rsidRPr="00495D1E" w14:paraId="08C535C7" w14:textId="77777777" w:rsidTr="00495D1E">
        <w:trPr>
          <w:trHeight w:val="240"/>
        </w:trPr>
        <w:tc>
          <w:tcPr>
            <w:tcW w:w="5000" w:type="dxa"/>
            <w:tcBorders>
              <w:top w:val="nil"/>
              <w:left w:val="nil"/>
              <w:bottom w:val="nil"/>
              <w:right w:val="nil"/>
            </w:tcBorders>
            <w:shd w:val="clear" w:color="804040" w:fill="804040"/>
            <w:vAlign w:val="center"/>
            <w:hideMark/>
          </w:tcPr>
          <w:p w14:paraId="1AA414E9"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Razvoj i sigurnost prometa</w:t>
            </w:r>
          </w:p>
        </w:tc>
        <w:tc>
          <w:tcPr>
            <w:tcW w:w="2280" w:type="dxa"/>
            <w:tcBorders>
              <w:top w:val="nil"/>
              <w:left w:val="nil"/>
              <w:bottom w:val="nil"/>
              <w:right w:val="nil"/>
            </w:tcBorders>
            <w:shd w:val="clear" w:color="804040" w:fill="804040"/>
            <w:vAlign w:val="center"/>
            <w:hideMark/>
          </w:tcPr>
          <w:p w14:paraId="23C2F1DB"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470.000,00</w:t>
            </w:r>
          </w:p>
        </w:tc>
      </w:tr>
      <w:tr w:rsidR="00495D1E" w:rsidRPr="00495D1E" w14:paraId="66BA0E7E" w14:textId="77777777" w:rsidTr="00495D1E">
        <w:trPr>
          <w:trHeight w:val="240"/>
        </w:trPr>
        <w:tc>
          <w:tcPr>
            <w:tcW w:w="5000" w:type="dxa"/>
            <w:tcBorders>
              <w:top w:val="nil"/>
              <w:left w:val="nil"/>
              <w:bottom w:val="nil"/>
              <w:right w:val="nil"/>
            </w:tcBorders>
            <w:shd w:val="clear" w:color="auto" w:fill="auto"/>
            <w:vAlign w:val="center"/>
            <w:hideMark/>
          </w:tcPr>
          <w:p w14:paraId="10ACD74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Sufinanciranje javnog lokalnog prijevoza</w:t>
            </w:r>
          </w:p>
        </w:tc>
        <w:tc>
          <w:tcPr>
            <w:tcW w:w="2280" w:type="dxa"/>
            <w:tcBorders>
              <w:top w:val="nil"/>
              <w:left w:val="nil"/>
              <w:bottom w:val="nil"/>
              <w:right w:val="nil"/>
            </w:tcBorders>
            <w:shd w:val="clear" w:color="auto" w:fill="auto"/>
            <w:vAlign w:val="center"/>
            <w:hideMark/>
          </w:tcPr>
          <w:p w14:paraId="51CAA8C9"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470.000,00</w:t>
            </w:r>
          </w:p>
        </w:tc>
      </w:tr>
      <w:tr w:rsidR="00495D1E" w:rsidRPr="00495D1E" w14:paraId="061024CE" w14:textId="77777777" w:rsidTr="00495D1E">
        <w:trPr>
          <w:trHeight w:val="240"/>
        </w:trPr>
        <w:tc>
          <w:tcPr>
            <w:tcW w:w="5000" w:type="dxa"/>
            <w:tcBorders>
              <w:top w:val="nil"/>
              <w:left w:val="nil"/>
              <w:bottom w:val="nil"/>
              <w:right w:val="nil"/>
            </w:tcBorders>
            <w:shd w:val="clear" w:color="804040" w:fill="804040"/>
            <w:vAlign w:val="center"/>
            <w:hideMark/>
          </w:tcPr>
          <w:p w14:paraId="0ACAF20F"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Poticanje razvoja turizma</w:t>
            </w:r>
          </w:p>
        </w:tc>
        <w:tc>
          <w:tcPr>
            <w:tcW w:w="2280" w:type="dxa"/>
            <w:tcBorders>
              <w:top w:val="nil"/>
              <w:left w:val="nil"/>
              <w:bottom w:val="nil"/>
              <w:right w:val="nil"/>
            </w:tcBorders>
            <w:shd w:val="clear" w:color="804040" w:fill="804040"/>
            <w:vAlign w:val="center"/>
            <w:hideMark/>
          </w:tcPr>
          <w:p w14:paraId="26B4EDB6"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1.463.000,00</w:t>
            </w:r>
          </w:p>
        </w:tc>
      </w:tr>
      <w:tr w:rsidR="00495D1E" w:rsidRPr="00495D1E" w14:paraId="17BC79D8" w14:textId="77777777" w:rsidTr="00495D1E">
        <w:trPr>
          <w:trHeight w:val="240"/>
        </w:trPr>
        <w:tc>
          <w:tcPr>
            <w:tcW w:w="5000" w:type="dxa"/>
            <w:tcBorders>
              <w:top w:val="nil"/>
              <w:left w:val="nil"/>
              <w:bottom w:val="nil"/>
              <w:right w:val="nil"/>
            </w:tcBorders>
            <w:shd w:val="clear" w:color="auto" w:fill="auto"/>
            <w:vAlign w:val="center"/>
            <w:hideMark/>
          </w:tcPr>
          <w:p w14:paraId="3460A377"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Uređenje vezova za brodove na ušću rijeke Cetine</w:t>
            </w:r>
          </w:p>
        </w:tc>
        <w:tc>
          <w:tcPr>
            <w:tcW w:w="2280" w:type="dxa"/>
            <w:tcBorders>
              <w:top w:val="nil"/>
              <w:left w:val="nil"/>
              <w:bottom w:val="nil"/>
              <w:right w:val="nil"/>
            </w:tcBorders>
            <w:shd w:val="clear" w:color="auto" w:fill="auto"/>
            <w:vAlign w:val="center"/>
            <w:hideMark/>
          </w:tcPr>
          <w:p w14:paraId="7A6BE1A5"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2.000,00</w:t>
            </w:r>
          </w:p>
        </w:tc>
      </w:tr>
      <w:tr w:rsidR="00495D1E" w:rsidRPr="00495D1E" w14:paraId="5E712883" w14:textId="77777777" w:rsidTr="00495D1E">
        <w:trPr>
          <w:trHeight w:val="240"/>
        </w:trPr>
        <w:tc>
          <w:tcPr>
            <w:tcW w:w="5000" w:type="dxa"/>
            <w:tcBorders>
              <w:top w:val="nil"/>
              <w:left w:val="nil"/>
              <w:bottom w:val="nil"/>
              <w:right w:val="nil"/>
            </w:tcBorders>
            <w:shd w:val="clear" w:color="auto" w:fill="auto"/>
            <w:vAlign w:val="center"/>
            <w:hideMark/>
          </w:tcPr>
          <w:p w14:paraId="349B138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Izgradnja </w:t>
            </w:r>
            <w:proofErr w:type="spellStart"/>
            <w:r w:rsidRPr="00495D1E">
              <w:rPr>
                <w:rFonts w:ascii="Cambria" w:eastAsia="Times New Roman" w:hAnsi="Cambria" w:cs="Calibri"/>
                <w:b/>
                <w:bCs/>
                <w:kern w:val="0"/>
                <w:sz w:val="18"/>
                <w:szCs w:val="18"/>
                <w:lang w:eastAsia="hr-HR"/>
                <w14:ligatures w14:val="none"/>
              </w:rPr>
              <w:t>dužobalne</w:t>
            </w:r>
            <w:proofErr w:type="spellEnd"/>
            <w:r w:rsidRPr="00495D1E">
              <w:rPr>
                <w:rFonts w:ascii="Cambria" w:eastAsia="Times New Roman" w:hAnsi="Cambria" w:cs="Calibri"/>
                <w:b/>
                <w:bCs/>
                <w:kern w:val="0"/>
                <w:sz w:val="18"/>
                <w:szCs w:val="18"/>
                <w:lang w:eastAsia="hr-HR"/>
                <w14:ligatures w14:val="none"/>
              </w:rPr>
              <w:t xml:space="preserve"> biciklističke staze i šetnice </w:t>
            </w:r>
            <w:proofErr w:type="spellStart"/>
            <w:r w:rsidRPr="00495D1E">
              <w:rPr>
                <w:rFonts w:ascii="Cambria" w:eastAsia="Times New Roman" w:hAnsi="Cambria" w:cs="Calibri"/>
                <w:b/>
                <w:bCs/>
                <w:kern w:val="0"/>
                <w:sz w:val="18"/>
                <w:szCs w:val="18"/>
                <w:lang w:eastAsia="hr-HR"/>
                <w14:ligatures w14:val="none"/>
              </w:rPr>
              <w:t>Brzet</w:t>
            </w:r>
            <w:proofErr w:type="spellEnd"/>
            <w:r w:rsidRPr="00495D1E">
              <w:rPr>
                <w:rFonts w:ascii="Cambria" w:eastAsia="Times New Roman" w:hAnsi="Cambria" w:cs="Calibri"/>
                <w:b/>
                <w:bCs/>
                <w:kern w:val="0"/>
                <w:sz w:val="18"/>
                <w:szCs w:val="18"/>
                <w:lang w:eastAsia="hr-HR"/>
                <w14:ligatures w14:val="none"/>
              </w:rPr>
              <w:t>-Pisak</w:t>
            </w:r>
          </w:p>
        </w:tc>
        <w:tc>
          <w:tcPr>
            <w:tcW w:w="2280" w:type="dxa"/>
            <w:tcBorders>
              <w:top w:val="nil"/>
              <w:left w:val="nil"/>
              <w:bottom w:val="nil"/>
              <w:right w:val="nil"/>
            </w:tcBorders>
            <w:shd w:val="clear" w:color="auto" w:fill="auto"/>
            <w:vAlign w:val="center"/>
            <w:hideMark/>
          </w:tcPr>
          <w:p w14:paraId="3C492DD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700.000,00</w:t>
            </w:r>
          </w:p>
        </w:tc>
      </w:tr>
      <w:tr w:rsidR="00495D1E" w:rsidRPr="00495D1E" w14:paraId="17930354" w14:textId="77777777" w:rsidTr="00495D1E">
        <w:trPr>
          <w:trHeight w:val="240"/>
        </w:trPr>
        <w:tc>
          <w:tcPr>
            <w:tcW w:w="5000" w:type="dxa"/>
            <w:tcBorders>
              <w:top w:val="nil"/>
              <w:left w:val="nil"/>
              <w:bottom w:val="nil"/>
              <w:right w:val="nil"/>
            </w:tcBorders>
            <w:shd w:val="clear" w:color="auto" w:fill="auto"/>
            <w:vAlign w:val="center"/>
            <w:hideMark/>
          </w:tcPr>
          <w:p w14:paraId="362C1064"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Plava zastava</w:t>
            </w:r>
          </w:p>
        </w:tc>
        <w:tc>
          <w:tcPr>
            <w:tcW w:w="2280" w:type="dxa"/>
            <w:tcBorders>
              <w:top w:val="nil"/>
              <w:left w:val="nil"/>
              <w:bottom w:val="nil"/>
              <w:right w:val="nil"/>
            </w:tcBorders>
            <w:shd w:val="clear" w:color="auto" w:fill="auto"/>
            <w:vAlign w:val="center"/>
            <w:hideMark/>
          </w:tcPr>
          <w:p w14:paraId="537DAE4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3.000,00</w:t>
            </w:r>
          </w:p>
        </w:tc>
      </w:tr>
      <w:tr w:rsidR="00495D1E" w:rsidRPr="00495D1E" w14:paraId="067F20A9" w14:textId="77777777" w:rsidTr="00495D1E">
        <w:trPr>
          <w:trHeight w:val="240"/>
        </w:trPr>
        <w:tc>
          <w:tcPr>
            <w:tcW w:w="5000" w:type="dxa"/>
            <w:tcBorders>
              <w:top w:val="nil"/>
              <w:left w:val="nil"/>
              <w:bottom w:val="nil"/>
              <w:right w:val="nil"/>
            </w:tcBorders>
            <w:shd w:val="clear" w:color="auto" w:fill="auto"/>
            <w:vAlign w:val="center"/>
            <w:hideMark/>
          </w:tcPr>
          <w:p w14:paraId="7DF36FD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Gradske lučice i obalni pojas</w:t>
            </w:r>
          </w:p>
        </w:tc>
        <w:tc>
          <w:tcPr>
            <w:tcW w:w="2280" w:type="dxa"/>
            <w:tcBorders>
              <w:top w:val="nil"/>
              <w:left w:val="nil"/>
              <w:bottom w:val="nil"/>
              <w:right w:val="nil"/>
            </w:tcBorders>
            <w:shd w:val="clear" w:color="auto" w:fill="auto"/>
            <w:vAlign w:val="center"/>
            <w:hideMark/>
          </w:tcPr>
          <w:p w14:paraId="7F15E856"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65.000,00</w:t>
            </w:r>
          </w:p>
        </w:tc>
      </w:tr>
      <w:tr w:rsidR="00495D1E" w:rsidRPr="00495D1E" w14:paraId="0AE97186" w14:textId="77777777" w:rsidTr="00495D1E">
        <w:trPr>
          <w:trHeight w:val="240"/>
        </w:trPr>
        <w:tc>
          <w:tcPr>
            <w:tcW w:w="5000" w:type="dxa"/>
            <w:tcBorders>
              <w:top w:val="nil"/>
              <w:left w:val="nil"/>
              <w:bottom w:val="nil"/>
              <w:right w:val="nil"/>
            </w:tcBorders>
            <w:shd w:val="clear" w:color="auto" w:fill="auto"/>
            <w:vAlign w:val="center"/>
            <w:hideMark/>
          </w:tcPr>
          <w:p w14:paraId="561498C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Pješačke staze</w:t>
            </w:r>
          </w:p>
        </w:tc>
        <w:tc>
          <w:tcPr>
            <w:tcW w:w="2280" w:type="dxa"/>
            <w:tcBorders>
              <w:top w:val="nil"/>
              <w:left w:val="nil"/>
              <w:bottom w:val="nil"/>
              <w:right w:val="nil"/>
            </w:tcBorders>
            <w:shd w:val="clear" w:color="auto" w:fill="auto"/>
            <w:vAlign w:val="center"/>
            <w:hideMark/>
          </w:tcPr>
          <w:p w14:paraId="6F3622FF"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3.000,00</w:t>
            </w:r>
          </w:p>
        </w:tc>
      </w:tr>
      <w:tr w:rsidR="00495D1E" w:rsidRPr="00495D1E" w14:paraId="06C57CF0" w14:textId="77777777" w:rsidTr="00495D1E">
        <w:trPr>
          <w:trHeight w:val="240"/>
        </w:trPr>
        <w:tc>
          <w:tcPr>
            <w:tcW w:w="5000" w:type="dxa"/>
            <w:tcBorders>
              <w:top w:val="nil"/>
              <w:left w:val="nil"/>
              <w:bottom w:val="nil"/>
              <w:right w:val="nil"/>
            </w:tcBorders>
            <w:shd w:val="clear" w:color="auto" w:fill="auto"/>
            <w:vAlign w:val="center"/>
            <w:hideMark/>
          </w:tcPr>
          <w:p w14:paraId="38B4CFE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Uređenje </w:t>
            </w:r>
            <w:proofErr w:type="spellStart"/>
            <w:r w:rsidRPr="00495D1E">
              <w:rPr>
                <w:rFonts w:ascii="Cambria" w:eastAsia="Times New Roman" w:hAnsi="Cambria" w:cs="Calibri"/>
                <w:b/>
                <w:bCs/>
                <w:kern w:val="0"/>
                <w:sz w:val="18"/>
                <w:szCs w:val="18"/>
                <w:lang w:eastAsia="hr-HR"/>
                <w14:ligatures w14:val="none"/>
              </w:rPr>
              <w:t>dužobalnih</w:t>
            </w:r>
            <w:proofErr w:type="spellEnd"/>
            <w:r w:rsidRPr="00495D1E">
              <w:rPr>
                <w:rFonts w:ascii="Cambria" w:eastAsia="Times New Roman" w:hAnsi="Cambria" w:cs="Calibri"/>
                <w:b/>
                <w:bCs/>
                <w:kern w:val="0"/>
                <w:sz w:val="18"/>
                <w:szCs w:val="18"/>
                <w:lang w:eastAsia="hr-HR"/>
                <w14:ligatures w14:val="none"/>
              </w:rPr>
              <w:t xml:space="preserve"> šetnica i plaža</w:t>
            </w:r>
          </w:p>
        </w:tc>
        <w:tc>
          <w:tcPr>
            <w:tcW w:w="2280" w:type="dxa"/>
            <w:tcBorders>
              <w:top w:val="nil"/>
              <w:left w:val="nil"/>
              <w:bottom w:val="nil"/>
              <w:right w:val="nil"/>
            </w:tcBorders>
            <w:shd w:val="clear" w:color="auto" w:fill="auto"/>
            <w:vAlign w:val="center"/>
            <w:hideMark/>
          </w:tcPr>
          <w:p w14:paraId="0B98FA4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690.000,00</w:t>
            </w:r>
          </w:p>
        </w:tc>
      </w:tr>
      <w:tr w:rsidR="00495D1E" w:rsidRPr="00495D1E" w14:paraId="66885F95" w14:textId="77777777" w:rsidTr="00495D1E">
        <w:trPr>
          <w:trHeight w:val="240"/>
        </w:trPr>
        <w:tc>
          <w:tcPr>
            <w:tcW w:w="5000" w:type="dxa"/>
            <w:tcBorders>
              <w:top w:val="nil"/>
              <w:left w:val="nil"/>
              <w:bottom w:val="nil"/>
              <w:right w:val="nil"/>
            </w:tcBorders>
            <w:shd w:val="clear" w:color="804040" w:fill="804040"/>
            <w:vAlign w:val="center"/>
            <w:hideMark/>
          </w:tcPr>
          <w:p w14:paraId="6156B730"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Promicanje kulture</w:t>
            </w:r>
          </w:p>
        </w:tc>
        <w:tc>
          <w:tcPr>
            <w:tcW w:w="2280" w:type="dxa"/>
            <w:tcBorders>
              <w:top w:val="nil"/>
              <w:left w:val="nil"/>
              <w:bottom w:val="nil"/>
              <w:right w:val="nil"/>
            </w:tcBorders>
            <w:shd w:val="clear" w:color="804040" w:fill="804040"/>
            <w:vAlign w:val="center"/>
            <w:hideMark/>
          </w:tcPr>
          <w:p w14:paraId="56BE8886"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789.378,30</w:t>
            </w:r>
          </w:p>
        </w:tc>
      </w:tr>
      <w:tr w:rsidR="00495D1E" w:rsidRPr="00495D1E" w14:paraId="751FBCBB" w14:textId="77777777" w:rsidTr="00495D1E">
        <w:trPr>
          <w:trHeight w:val="240"/>
        </w:trPr>
        <w:tc>
          <w:tcPr>
            <w:tcW w:w="5000" w:type="dxa"/>
            <w:tcBorders>
              <w:top w:val="nil"/>
              <w:left w:val="nil"/>
              <w:bottom w:val="nil"/>
              <w:right w:val="nil"/>
            </w:tcBorders>
            <w:shd w:val="clear" w:color="auto" w:fill="auto"/>
            <w:vAlign w:val="center"/>
            <w:hideMark/>
          </w:tcPr>
          <w:p w14:paraId="18C7CE5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javne djelatnosti ustanova</w:t>
            </w:r>
          </w:p>
        </w:tc>
        <w:tc>
          <w:tcPr>
            <w:tcW w:w="2280" w:type="dxa"/>
            <w:tcBorders>
              <w:top w:val="nil"/>
              <w:left w:val="nil"/>
              <w:bottom w:val="nil"/>
              <w:right w:val="nil"/>
            </w:tcBorders>
            <w:shd w:val="clear" w:color="auto" w:fill="auto"/>
            <w:vAlign w:val="center"/>
            <w:hideMark/>
          </w:tcPr>
          <w:p w14:paraId="4443B91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534.445,89</w:t>
            </w:r>
          </w:p>
        </w:tc>
      </w:tr>
      <w:tr w:rsidR="00495D1E" w:rsidRPr="00495D1E" w14:paraId="11575DED" w14:textId="77777777" w:rsidTr="00495D1E">
        <w:trPr>
          <w:trHeight w:val="240"/>
        </w:trPr>
        <w:tc>
          <w:tcPr>
            <w:tcW w:w="5000" w:type="dxa"/>
            <w:tcBorders>
              <w:top w:val="nil"/>
              <w:left w:val="nil"/>
              <w:bottom w:val="nil"/>
              <w:right w:val="nil"/>
            </w:tcBorders>
            <w:shd w:val="clear" w:color="auto" w:fill="auto"/>
            <w:vAlign w:val="center"/>
            <w:hideMark/>
          </w:tcPr>
          <w:p w14:paraId="5D983FE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ostalih djelatnost iz područja kulture</w:t>
            </w:r>
          </w:p>
        </w:tc>
        <w:tc>
          <w:tcPr>
            <w:tcW w:w="2280" w:type="dxa"/>
            <w:tcBorders>
              <w:top w:val="nil"/>
              <w:left w:val="nil"/>
              <w:bottom w:val="nil"/>
              <w:right w:val="nil"/>
            </w:tcBorders>
            <w:shd w:val="clear" w:color="auto" w:fill="auto"/>
            <w:vAlign w:val="center"/>
            <w:hideMark/>
          </w:tcPr>
          <w:p w14:paraId="34D959D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94.630,00</w:t>
            </w:r>
          </w:p>
        </w:tc>
      </w:tr>
      <w:tr w:rsidR="00495D1E" w:rsidRPr="00495D1E" w14:paraId="5D6A3124" w14:textId="77777777" w:rsidTr="00495D1E">
        <w:trPr>
          <w:trHeight w:val="240"/>
        </w:trPr>
        <w:tc>
          <w:tcPr>
            <w:tcW w:w="5000" w:type="dxa"/>
            <w:tcBorders>
              <w:top w:val="nil"/>
              <w:left w:val="nil"/>
              <w:bottom w:val="nil"/>
              <w:right w:val="nil"/>
            </w:tcBorders>
            <w:shd w:val="clear" w:color="auto" w:fill="auto"/>
            <w:vAlign w:val="center"/>
            <w:hideMark/>
          </w:tcPr>
          <w:p w14:paraId="5FBB0D0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 xml:space="preserve">Interpretacijski centar tvrđave </w:t>
            </w:r>
            <w:proofErr w:type="spellStart"/>
            <w:r w:rsidRPr="00495D1E">
              <w:rPr>
                <w:rFonts w:ascii="Cambria" w:eastAsia="Times New Roman" w:hAnsi="Cambria" w:cs="Calibri"/>
                <w:b/>
                <w:bCs/>
                <w:kern w:val="0"/>
                <w:sz w:val="18"/>
                <w:szCs w:val="18"/>
                <w:lang w:eastAsia="hr-HR"/>
                <w14:ligatures w14:val="none"/>
              </w:rPr>
              <w:t>Mirabela</w:t>
            </w:r>
            <w:proofErr w:type="spellEnd"/>
          </w:p>
        </w:tc>
        <w:tc>
          <w:tcPr>
            <w:tcW w:w="2280" w:type="dxa"/>
            <w:tcBorders>
              <w:top w:val="nil"/>
              <w:left w:val="nil"/>
              <w:bottom w:val="nil"/>
              <w:right w:val="nil"/>
            </w:tcBorders>
            <w:shd w:val="clear" w:color="auto" w:fill="auto"/>
            <w:vAlign w:val="center"/>
            <w:hideMark/>
          </w:tcPr>
          <w:p w14:paraId="25EF039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81.000,00</w:t>
            </w:r>
          </w:p>
        </w:tc>
      </w:tr>
      <w:tr w:rsidR="00495D1E" w:rsidRPr="00495D1E" w14:paraId="7B20D38F" w14:textId="77777777" w:rsidTr="00495D1E">
        <w:trPr>
          <w:trHeight w:val="240"/>
        </w:trPr>
        <w:tc>
          <w:tcPr>
            <w:tcW w:w="5000" w:type="dxa"/>
            <w:tcBorders>
              <w:top w:val="nil"/>
              <w:left w:val="nil"/>
              <w:bottom w:val="nil"/>
              <w:right w:val="nil"/>
            </w:tcBorders>
            <w:shd w:val="clear" w:color="auto" w:fill="auto"/>
            <w:vAlign w:val="center"/>
            <w:hideMark/>
          </w:tcPr>
          <w:p w14:paraId="4DEC1821"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opremu</w:t>
            </w:r>
          </w:p>
        </w:tc>
        <w:tc>
          <w:tcPr>
            <w:tcW w:w="2280" w:type="dxa"/>
            <w:tcBorders>
              <w:top w:val="nil"/>
              <w:left w:val="nil"/>
              <w:bottom w:val="nil"/>
              <w:right w:val="nil"/>
            </w:tcBorders>
            <w:shd w:val="clear" w:color="auto" w:fill="auto"/>
            <w:vAlign w:val="center"/>
            <w:hideMark/>
          </w:tcPr>
          <w:p w14:paraId="756692F6"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21.504,00</w:t>
            </w:r>
          </w:p>
        </w:tc>
      </w:tr>
      <w:tr w:rsidR="00495D1E" w:rsidRPr="00495D1E" w14:paraId="377D0B2F" w14:textId="77777777" w:rsidTr="00495D1E">
        <w:trPr>
          <w:trHeight w:val="240"/>
        </w:trPr>
        <w:tc>
          <w:tcPr>
            <w:tcW w:w="5000" w:type="dxa"/>
            <w:tcBorders>
              <w:top w:val="nil"/>
              <w:left w:val="nil"/>
              <w:bottom w:val="nil"/>
              <w:right w:val="nil"/>
            </w:tcBorders>
            <w:shd w:val="clear" w:color="auto" w:fill="auto"/>
            <w:vAlign w:val="center"/>
            <w:hideMark/>
          </w:tcPr>
          <w:p w14:paraId="3561203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objekte</w:t>
            </w:r>
          </w:p>
        </w:tc>
        <w:tc>
          <w:tcPr>
            <w:tcW w:w="2280" w:type="dxa"/>
            <w:tcBorders>
              <w:top w:val="nil"/>
              <w:left w:val="nil"/>
              <w:bottom w:val="nil"/>
              <w:right w:val="nil"/>
            </w:tcBorders>
            <w:shd w:val="clear" w:color="auto" w:fill="auto"/>
            <w:vAlign w:val="center"/>
            <w:hideMark/>
          </w:tcPr>
          <w:p w14:paraId="6A1EB7C6"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7.000,00</w:t>
            </w:r>
          </w:p>
        </w:tc>
      </w:tr>
      <w:tr w:rsidR="00495D1E" w:rsidRPr="00495D1E" w14:paraId="3D06B3A2" w14:textId="77777777" w:rsidTr="00495D1E">
        <w:trPr>
          <w:trHeight w:val="240"/>
        </w:trPr>
        <w:tc>
          <w:tcPr>
            <w:tcW w:w="5000" w:type="dxa"/>
            <w:tcBorders>
              <w:top w:val="nil"/>
              <w:left w:val="nil"/>
              <w:bottom w:val="nil"/>
              <w:right w:val="nil"/>
            </w:tcBorders>
            <w:shd w:val="clear" w:color="auto" w:fill="auto"/>
            <w:vAlign w:val="center"/>
            <w:hideMark/>
          </w:tcPr>
          <w:p w14:paraId="5322E54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Omiško kulturno ljeto</w:t>
            </w:r>
          </w:p>
        </w:tc>
        <w:tc>
          <w:tcPr>
            <w:tcW w:w="2280" w:type="dxa"/>
            <w:tcBorders>
              <w:top w:val="nil"/>
              <w:left w:val="nil"/>
              <w:bottom w:val="nil"/>
              <w:right w:val="nil"/>
            </w:tcBorders>
            <w:shd w:val="clear" w:color="auto" w:fill="auto"/>
            <w:vAlign w:val="center"/>
            <w:hideMark/>
          </w:tcPr>
          <w:p w14:paraId="7CC21759"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17.618,41</w:t>
            </w:r>
          </w:p>
        </w:tc>
      </w:tr>
      <w:tr w:rsidR="00495D1E" w:rsidRPr="00495D1E" w14:paraId="4C8BEAD8" w14:textId="77777777" w:rsidTr="00495D1E">
        <w:trPr>
          <w:trHeight w:val="240"/>
        </w:trPr>
        <w:tc>
          <w:tcPr>
            <w:tcW w:w="5000" w:type="dxa"/>
            <w:tcBorders>
              <w:top w:val="nil"/>
              <w:left w:val="nil"/>
              <w:bottom w:val="nil"/>
              <w:right w:val="nil"/>
            </w:tcBorders>
            <w:shd w:val="clear" w:color="auto" w:fill="auto"/>
            <w:vAlign w:val="center"/>
            <w:hideMark/>
          </w:tcPr>
          <w:p w14:paraId="452622E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Kazalište</w:t>
            </w:r>
          </w:p>
        </w:tc>
        <w:tc>
          <w:tcPr>
            <w:tcW w:w="2280" w:type="dxa"/>
            <w:tcBorders>
              <w:top w:val="nil"/>
              <w:left w:val="nil"/>
              <w:bottom w:val="nil"/>
              <w:right w:val="nil"/>
            </w:tcBorders>
            <w:shd w:val="clear" w:color="auto" w:fill="auto"/>
            <w:vAlign w:val="center"/>
            <w:hideMark/>
          </w:tcPr>
          <w:p w14:paraId="63158B3F"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19.910,00</w:t>
            </w:r>
          </w:p>
        </w:tc>
      </w:tr>
      <w:tr w:rsidR="00495D1E" w:rsidRPr="00495D1E" w14:paraId="3891F5DB" w14:textId="77777777" w:rsidTr="00495D1E">
        <w:trPr>
          <w:trHeight w:val="240"/>
        </w:trPr>
        <w:tc>
          <w:tcPr>
            <w:tcW w:w="5000" w:type="dxa"/>
            <w:tcBorders>
              <w:top w:val="nil"/>
              <w:left w:val="nil"/>
              <w:bottom w:val="nil"/>
              <w:right w:val="nil"/>
            </w:tcBorders>
            <w:shd w:val="clear" w:color="auto" w:fill="auto"/>
            <w:vAlign w:val="center"/>
            <w:hideMark/>
          </w:tcPr>
          <w:p w14:paraId="2EBD3D15" w14:textId="7168493C"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proofErr w:type="spellStart"/>
            <w:r w:rsidRPr="00495D1E">
              <w:rPr>
                <w:rFonts w:ascii="Cambria" w:eastAsia="Times New Roman" w:hAnsi="Cambria" w:cs="Calibri"/>
                <w:b/>
                <w:bCs/>
                <w:kern w:val="0"/>
                <w:sz w:val="18"/>
                <w:szCs w:val="18"/>
                <w:lang w:eastAsia="hr-HR"/>
                <w14:ligatures w14:val="none"/>
              </w:rPr>
              <w:t>Ostinato</w:t>
            </w:r>
            <w:proofErr w:type="spellEnd"/>
          </w:p>
        </w:tc>
        <w:tc>
          <w:tcPr>
            <w:tcW w:w="2280" w:type="dxa"/>
            <w:tcBorders>
              <w:top w:val="nil"/>
              <w:left w:val="nil"/>
              <w:bottom w:val="nil"/>
              <w:right w:val="nil"/>
            </w:tcBorders>
            <w:shd w:val="clear" w:color="auto" w:fill="auto"/>
            <w:vAlign w:val="center"/>
            <w:hideMark/>
          </w:tcPr>
          <w:p w14:paraId="2CDD1596"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13.270,00</w:t>
            </w:r>
          </w:p>
        </w:tc>
      </w:tr>
      <w:tr w:rsidR="00495D1E" w:rsidRPr="00495D1E" w14:paraId="40D69FAE" w14:textId="77777777" w:rsidTr="00495D1E">
        <w:trPr>
          <w:trHeight w:val="240"/>
        </w:trPr>
        <w:tc>
          <w:tcPr>
            <w:tcW w:w="5000" w:type="dxa"/>
            <w:tcBorders>
              <w:top w:val="nil"/>
              <w:left w:val="nil"/>
              <w:bottom w:val="nil"/>
              <w:right w:val="nil"/>
            </w:tcBorders>
            <w:shd w:val="clear" w:color="804040" w:fill="804040"/>
            <w:vAlign w:val="center"/>
            <w:hideMark/>
          </w:tcPr>
          <w:p w14:paraId="5291AEA5"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Predškolski odgoj</w:t>
            </w:r>
          </w:p>
        </w:tc>
        <w:tc>
          <w:tcPr>
            <w:tcW w:w="2280" w:type="dxa"/>
            <w:tcBorders>
              <w:top w:val="nil"/>
              <w:left w:val="nil"/>
              <w:bottom w:val="nil"/>
              <w:right w:val="nil"/>
            </w:tcBorders>
            <w:shd w:val="clear" w:color="804040" w:fill="804040"/>
            <w:vAlign w:val="center"/>
            <w:hideMark/>
          </w:tcPr>
          <w:p w14:paraId="39E5D2D9"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3.214.806,25</w:t>
            </w:r>
          </w:p>
        </w:tc>
      </w:tr>
      <w:tr w:rsidR="00495D1E" w:rsidRPr="00495D1E" w14:paraId="58234EA0" w14:textId="77777777" w:rsidTr="00495D1E">
        <w:trPr>
          <w:trHeight w:val="240"/>
        </w:trPr>
        <w:tc>
          <w:tcPr>
            <w:tcW w:w="5000" w:type="dxa"/>
            <w:tcBorders>
              <w:top w:val="nil"/>
              <w:left w:val="nil"/>
              <w:bottom w:val="nil"/>
              <w:right w:val="nil"/>
            </w:tcBorders>
            <w:shd w:val="clear" w:color="auto" w:fill="auto"/>
            <w:vAlign w:val="center"/>
            <w:hideMark/>
          </w:tcPr>
          <w:p w14:paraId="04B8AFA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redovne djelatnosti dječjih vrtića</w:t>
            </w:r>
          </w:p>
        </w:tc>
        <w:tc>
          <w:tcPr>
            <w:tcW w:w="2280" w:type="dxa"/>
            <w:tcBorders>
              <w:top w:val="nil"/>
              <w:left w:val="nil"/>
              <w:bottom w:val="nil"/>
              <w:right w:val="nil"/>
            </w:tcBorders>
            <w:shd w:val="clear" w:color="auto" w:fill="auto"/>
            <w:vAlign w:val="center"/>
            <w:hideMark/>
          </w:tcPr>
          <w:p w14:paraId="3C38550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1.982.297,75</w:t>
            </w:r>
          </w:p>
        </w:tc>
      </w:tr>
      <w:tr w:rsidR="00495D1E" w:rsidRPr="00495D1E" w14:paraId="69772E81" w14:textId="77777777" w:rsidTr="00495D1E">
        <w:trPr>
          <w:trHeight w:val="240"/>
        </w:trPr>
        <w:tc>
          <w:tcPr>
            <w:tcW w:w="5000" w:type="dxa"/>
            <w:tcBorders>
              <w:top w:val="nil"/>
              <w:left w:val="nil"/>
              <w:bottom w:val="nil"/>
              <w:right w:val="nil"/>
            </w:tcBorders>
            <w:shd w:val="clear" w:color="auto" w:fill="auto"/>
            <w:vAlign w:val="center"/>
            <w:hideMark/>
          </w:tcPr>
          <w:p w14:paraId="5D8C42D7"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opremu</w:t>
            </w:r>
          </w:p>
        </w:tc>
        <w:tc>
          <w:tcPr>
            <w:tcW w:w="2280" w:type="dxa"/>
            <w:tcBorders>
              <w:top w:val="nil"/>
              <w:left w:val="nil"/>
              <w:bottom w:val="nil"/>
              <w:right w:val="nil"/>
            </w:tcBorders>
            <w:shd w:val="clear" w:color="auto" w:fill="auto"/>
            <w:vAlign w:val="center"/>
            <w:hideMark/>
          </w:tcPr>
          <w:p w14:paraId="68ED0F77"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87.917,00</w:t>
            </w:r>
          </w:p>
        </w:tc>
      </w:tr>
      <w:tr w:rsidR="00495D1E" w:rsidRPr="00495D1E" w14:paraId="0870F79D" w14:textId="77777777" w:rsidTr="00495D1E">
        <w:trPr>
          <w:trHeight w:val="240"/>
        </w:trPr>
        <w:tc>
          <w:tcPr>
            <w:tcW w:w="5000" w:type="dxa"/>
            <w:tcBorders>
              <w:top w:val="nil"/>
              <w:left w:val="nil"/>
              <w:bottom w:val="nil"/>
              <w:right w:val="nil"/>
            </w:tcBorders>
            <w:shd w:val="clear" w:color="auto" w:fill="auto"/>
            <w:vAlign w:val="center"/>
            <w:hideMark/>
          </w:tcPr>
          <w:p w14:paraId="1C4008BF"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objekte</w:t>
            </w:r>
          </w:p>
        </w:tc>
        <w:tc>
          <w:tcPr>
            <w:tcW w:w="2280" w:type="dxa"/>
            <w:tcBorders>
              <w:top w:val="nil"/>
              <w:left w:val="nil"/>
              <w:bottom w:val="nil"/>
              <w:right w:val="nil"/>
            </w:tcBorders>
            <w:shd w:val="clear" w:color="auto" w:fill="auto"/>
            <w:vAlign w:val="center"/>
            <w:hideMark/>
          </w:tcPr>
          <w:p w14:paraId="5F9C40D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1.110.923,50</w:t>
            </w:r>
          </w:p>
        </w:tc>
      </w:tr>
      <w:tr w:rsidR="00495D1E" w:rsidRPr="00495D1E" w14:paraId="1EF295A5" w14:textId="77777777" w:rsidTr="00495D1E">
        <w:trPr>
          <w:trHeight w:val="278"/>
        </w:trPr>
        <w:tc>
          <w:tcPr>
            <w:tcW w:w="5000" w:type="dxa"/>
            <w:tcBorders>
              <w:top w:val="nil"/>
              <w:left w:val="nil"/>
              <w:bottom w:val="nil"/>
              <w:right w:val="nil"/>
            </w:tcBorders>
            <w:shd w:val="clear" w:color="auto" w:fill="auto"/>
            <w:vAlign w:val="center"/>
            <w:hideMark/>
          </w:tcPr>
          <w:p w14:paraId="70D804A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dječja igrališta u predškolskim ustanovama</w:t>
            </w:r>
          </w:p>
        </w:tc>
        <w:tc>
          <w:tcPr>
            <w:tcW w:w="2280" w:type="dxa"/>
            <w:tcBorders>
              <w:top w:val="nil"/>
              <w:left w:val="nil"/>
              <w:bottom w:val="nil"/>
              <w:right w:val="nil"/>
            </w:tcBorders>
            <w:shd w:val="clear" w:color="auto" w:fill="auto"/>
            <w:vAlign w:val="center"/>
            <w:hideMark/>
          </w:tcPr>
          <w:p w14:paraId="2A371A24"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7.123,00</w:t>
            </w:r>
          </w:p>
        </w:tc>
      </w:tr>
      <w:tr w:rsidR="00495D1E" w:rsidRPr="00495D1E" w14:paraId="30513E62" w14:textId="77777777" w:rsidTr="00495D1E">
        <w:trPr>
          <w:trHeight w:val="450"/>
        </w:trPr>
        <w:tc>
          <w:tcPr>
            <w:tcW w:w="5000" w:type="dxa"/>
            <w:tcBorders>
              <w:top w:val="nil"/>
              <w:left w:val="nil"/>
              <w:bottom w:val="nil"/>
              <w:right w:val="nil"/>
            </w:tcBorders>
            <w:shd w:val="clear" w:color="auto" w:fill="auto"/>
            <w:vAlign w:val="center"/>
            <w:hideMark/>
          </w:tcPr>
          <w:p w14:paraId="5B63A81E"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Unaprjeđenje usluga za djecu u sustavu ranog i predškolskog odgoja i obrazovanja</w:t>
            </w:r>
          </w:p>
        </w:tc>
        <w:tc>
          <w:tcPr>
            <w:tcW w:w="2280" w:type="dxa"/>
            <w:tcBorders>
              <w:top w:val="nil"/>
              <w:left w:val="nil"/>
              <w:bottom w:val="nil"/>
              <w:right w:val="nil"/>
            </w:tcBorders>
            <w:shd w:val="clear" w:color="auto" w:fill="auto"/>
            <w:vAlign w:val="center"/>
            <w:hideMark/>
          </w:tcPr>
          <w:p w14:paraId="19356430"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26.545,00</w:t>
            </w:r>
          </w:p>
        </w:tc>
      </w:tr>
      <w:tr w:rsidR="00495D1E" w:rsidRPr="00495D1E" w14:paraId="0DDB06FA" w14:textId="77777777" w:rsidTr="00495D1E">
        <w:trPr>
          <w:trHeight w:val="240"/>
        </w:trPr>
        <w:tc>
          <w:tcPr>
            <w:tcW w:w="5000" w:type="dxa"/>
            <w:tcBorders>
              <w:top w:val="nil"/>
              <w:left w:val="nil"/>
              <w:bottom w:val="nil"/>
              <w:right w:val="nil"/>
            </w:tcBorders>
            <w:shd w:val="clear" w:color="804040" w:fill="804040"/>
            <w:vAlign w:val="center"/>
            <w:hideMark/>
          </w:tcPr>
          <w:p w14:paraId="37D3113D"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 xml:space="preserve">Osnovno, </w:t>
            </w:r>
            <w:proofErr w:type="spellStart"/>
            <w:r w:rsidRPr="00495D1E">
              <w:rPr>
                <w:rFonts w:ascii="Arial" w:eastAsia="Times New Roman" w:hAnsi="Arial" w:cs="Arial"/>
                <w:b/>
                <w:bCs/>
                <w:color w:val="FFFFFF"/>
                <w:kern w:val="0"/>
                <w:sz w:val="18"/>
                <w:szCs w:val="18"/>
                <w:lang w:eastAsia="hr-HR"/>
                <w14:ligatures w14:val="none"/>
              </w:rPr>
              <w:t>srednješkolsko</w:t>
            </w:r>
            <w:proofErr w:type="spellEnd"/>
            <w:r w:rsidRPr="00495D1E">
              <w:rPr>
                <w:rFonts w:ascii="Arial" w:eastAsia="Times New Roman" w:hAnsi="Arial" w:cs="Arial"/>
                <w:b/>
                <w:bCs/>
                <w:color w:val="FFFFFF"/>
                <w:kern w:val="0"/>
                <w:sz w:val="18"/>
                <w:szCs w:val="18"/>
                <w:lang w:eastAsia="hr-HR"/>
                <w14:ligatures w14:val="none"/>
              </w:rPr>
              <w:t xml:space="preserve"> i visokoškolsko obrazovanje</w:t>
            </w:r>
          </w:p>
        </w:tc>
        <w:tc>
          <w:tcPr>
            <w:tcW w:w="2280" w:type="dxa"/>
            <w:tcBorders>
              <w:top w:val="nil"/>
              <w:left w:val="nil"/>
              <w:bottom w:val="nil"/>
              <w:right w:val="nil"/>
            </w:tcBorders>
            <w:shd w:val="clear" w:color="804040" w:fill="804040"/>
            <w:vAlign w:val="center"/>
            <w:hideMark/>
          </w:tcPr>
          <w:p w14:paraId="3749309F"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83.300,00</w:t>
            </w:r>
          </w:p>
        </w:tc>
      </w:tr>
      <w:tr w:rsidR="00495D1E" w:rsidRPr="00495D1E" w14:paraId="047C8260" w14:textId="77777777" w:rsidTr="00495D1E">
        <w:trPr>
          <w:trHeight w:val="240"/>
        </w:trPr>
        <w:tc>
          <w:tcPr>
            <w:tcW w:w="5000" w:type="dxa"/>
            <w:tcBorders>
              <w:top w:val="nil"/>
              <w:left w:val="nil"/>
              <w:bottom w:val="nil"/>
              <w:right w:val="nil"/>
            </w:tcBorders>
            <w:shd w:val="clear" w:color="auto" w:fill="auto"/>
            <w:vAlign w:val="center"/>
            <w:hideMark/>
          </w:tcPr>
          <w:p w14:paraId="26A755A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Potpore prosvjeti</w:t>
            </w:r>
          </w:p>
        </w:tc>
        <w:tc>
          <w:tcPr>
            <w:tcW w:w="2280" w:type="dxa"/>
            <w:tcBorders>
              <w:top w:val="nil"/>
              <w:left w:val="nil"/>
              <w:bottom w:val="nil"/>
              <w:right w:val="nil"/>
            </w:tcBorders>
            <w:shd w:val="clear" w:color="auto" w:fill="auto"/>
            <w:vAlign w:val="center"/>
            <w:hideMark/>
          </w:tcPr>
          <w:p w14:paraId="7C8E91CE"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19.800,00</w:t>
            </w:r>
          </w:p>
        </w:tc>
      </w:tr>
      <w:tr w:rsidR="00495D1E" w:rsidRPr="00495D1E" w14:paraId="515A316B" w14:textId="77777777" w:rsidTr="00495D1E">
        <w:trPr>
          <w:trHeight w:val="240"/>
        </w:trPr>
        <w:tc>
          <w:tcPr>
            <w:tcW w:w="5000" w:type="dxa"/>
            <w:tcBorders>
              <w:top w:val="nil"/>
              <w:left w:val="nil"/>
              <w:bottom w:val="nil"/>
              <w:right w:val="nil"/>
            </w:tcBorders>
            <w:shd w:val="clear" w:color="auto" w:fill="auto"/>
            <w:vAlign w:val="center"/>
            <w:hideMark/>
          </w:tcPr>
          <w:p w14:paraId="37A25E2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Kapitalne donacije za opremu</w:t>
            </w:r>
          </w:p>
        </w:tc>
        <w:tc>
          <w:tcPr>
            <w:tcW w:w="2280" w:type="dxa"/>
            <w:tcBorders>
              <w:top w:val="nil"/>
              <w:left w:val="nil"/>
              <w:bottom w:val="nil"/>
              <w:right w:val="nil"/>
            </w:tcBorders>
            <w:shd w:val="clear" w:color="auto" w:fill="auto"/>
            <w:vAlign w:val="center"/>
            <w:hideMark/>
          </w:tcPr>
          <w:p w14:paraId="6B02469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4.000,00</w:t>
            </w:r>
          </w:p>
        </w:tc>
      </w:tr>
      <w:tr w:rsidR="00495D1E" w:rsidRPr="00495D1E" w14:paraId="0094F101" w14:textId="77777777" w:rsidTr="00495D1E">
        <w:trPr>
          <w:trHeight w:val="240"/>
        </w:trPr>
        <w:tc>
          <w:tcPr>
            <w:tcW w:w="5000" w:type="dxa"/>
            <w:tcBorders>
              <w:top w:val="nil"/>
              <w:left w:val="nil"/>
              <w:bottom w:val="nil"/>
              <w:right w:val="nil"/>
            </w:tcBorders>
            <w:shd w:val="clear" w:color="auto" w:fill="auto"/>
            <w:vAlign w:val="center"/>
            <w:hideMark/>
          </w:tcPr>
          <w:p w14:paraId="0C26C2BF"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Kapitalne donacije za građevinske objekte</w:t>
            </w:r>
          </w:p>
        </w:tc>
        <w:tc>
          <w:tcPr>
            <w:tcW w:w="2280" w:type="dxa"/>
            <w:tcBorders>
              <w:top w:val="nil"/>
              <w:left w:val="nil"/>
              <w:bottom w:val="nil"/>
              <w:right w:val="nil"/>
            </w:tcBorders>
            <w:shd w:val="clear" w:color="auto" w:fill="auto"/>
            <w:vAlign w:val="center"/>
            <w:hideMark/>
          </w:tcPr>
          <w:p w14:paraId="4609C9F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13.000,00</w:t>
            </w:r>
          </w:p>
        </w:tc>
      </w:tr>
      <w:tr w:rsidR="00495D1E" w:rsidRPr="00495D1E" w14:paraId="7F60B658" w14:textId="77777777" w:rsidTr="00495D1E">
        <w:trPr>
          <w:trHeight w:val="240"/>
        </w:trPr>
        <w:tc>
          <w:tcPr>
            <w:tcW w:w="5000" w:type="dxa"/>
            <w:tcBorders>
              <w:top w:val="nil"/>
              <w:left w:val="nil"/>
              <w:bottom w:val="nil"/>
              <w:right w:val="nil"/>
            </w:tcBorders>
            <w:shd w:val="clear" w:color="auto" w:fill="auto"/>
            <w:vAlign w:val="center"/>
            <w:hideMark/>
          </w:tcPr>
          <w:p w14:paraId="6CEE6DA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Gradnja novog objekta srednje škole "Jure Kaštelan" Omiš</w:t>
            </w:r>
          </w:p>
        </w:tc>
        <w:tc>
          <w:tcPr>
            <w:tcW w:w="2280" w:type="dxa"/>
            <w:tcBorders>
              <w:top w:val="nil"/>
              <w:left w:val="nil"/>
              <w:bottom w:val="nil"/>
              <w:right w:val="nil"/>
            </w:tcBorders>
            <w:shd w:val="clear" w:color="auto" w:fill="auto"/>
            <w:vAlign w:val="center"/>
            <w:hideMark/>
          </w:tcPr>
          <w:p w14:paraId="11F1AC0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1.300,00</w:t>
            </w:r>
          </w:p>
        </w:tc>
      </w:tr>
      <w:tr w:rsidR="00495D1E" w:rsidRPr="00495D1E" w14:paraId="024D25B5" w14:textId="77777777" w:rsidTr="00495D1E">
        <w:trPr>
          <w:trHeight w:val="240"/>
        </w:trPr>
        <w:tc>
          <w:tcPr>
            <w:tcW w:w="5000" w:type="dxa"/>
            <w:tcBorders>
              <w:top w:val="nil"/>
              <w:left w:val="nil"/>
              <w:bottom w:val="nil"/>
              <w:right w:val="nil"/>
            </w:tcBorders>
            <w:shd w:val="clear" w:color="auto" w:fill="auto"/>
            <w:vAlign w:val="center"/>
            <w:hideMark/>
          </w:tcPr>
          <w:p w14:paraId="3C40443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Tekuće donacije u školstvu</w:t>
            </w:r>
          </w:p>
        </w:tc>
        <w:tc>
          <w:tcPr>
            <w:tcW w:w="2280" w:type="dxa"/>
            <w:tcBorders>
              <w:top w:val="nil"/>
              <w:left w:val="nil"/>
              <w:bottom w:val="nil"/>
              <w:right w:val="nil"/>
            </w:tcBorders>
            <w:shd w:val="clear" w:color="auto" w:fill="auto"/>
            <w:vAlign w:val="center"/>
            <w:hideMark/>
          </w:tcPr>
          <w:p w14:paraId="0885710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42.000,00</w:t>
            </w:r>
          </w:p>
        </w:tc>
      </w:tr>
      <w:tr w:rsidR="00495D1E" w:rsidRPr="00495D1E" w14:paraId="1C55A6ED" w14:textId="77777777" w:rsidTr="00495D1E">
        <w:trPr>
          <w:trHeight w:val="240"/>
        </w:trPr>
        <w:tc>
          <w:tcPr>
            <w:tcW w:w="5000" w:type="dxa"/>
            <w:tcBorders>
              <w:top w:val="nil"/>
              <w:left w:val="nil"/>
              <w:bottom w:val="nil"/>
              <w:right w:val="nil"/>
            </w:tcBorders>
            <w:shd w:val="clear" w:color="auto" w:fill="auto"/>
            <w:vAlign w:val="center"/>
            <w:hideMark/>
          </w:tcPr>
          <w:p w14:paraId="64AC4B4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proofErr w:type="spellStart"/>
            <w:r w:rsidRPr="00495D1E">
              <w:rPr>
                <w:rFonts w:ascii="Cambria" w:eastAsia="Times New Roman" w:hAnsi="Cambria" w:cs="Calibri"/>
                <w:b/>
                <w:bCs/>
                <w:kern w:val="0"/>
                <w:sz w:val="18"/>
                <w:szCs w:val="18"/>
                <w:lang w:eastAsia="hr-HR"/>
                <w14:ligatures w14:val="none"/>
              </w:rPr>
              <w:t>Viskoškolsko</w:t>
            </w:r>
            <w:proofErr w:type="spellEnd"/>
            <w:r w:rsidRPr="00495D1E">
              <w:rPr>
                <w:rFonts w:ascii="Cambria" w:eastAsia="Times New Roman" w:hAnsi="Cambria" w:cs="Calibri"/>
                <w:b/>
                <w:bCs/>
                <w:kern w:val="0"/>
                <w:sz w:val="18"/>
                <w:szCs w:val="18"/>
                <w:lang w:eastAsia="hr-HR"/>
                <w14:ligatures w14:val="none"/>
              </w:rPr>
              <w:t xml:space="preserve"> obrazovanje</w:t>
            </w:r>
          </w:p>
        </w:tc>
        <w:tc>
          <w:tcPr>
            <w:tcW w:w="2280" w:type="dxa"/>
            <w:tcBorders>
              <w:top w:val="nil"/>
              <w:left w:val="nil"/>
              <w:bottom w:val="nil"/>
              <w:right w:val="nil"/>
            </w:tcBorders>
            <w:shd w:val="clear" w:color="auto" w:fill="auto"/>
            <w:vAlign w:val="center"/>
            <w:hideMark/>
          </w:tcPr>
          <w:p w14:paraId="40D090F4"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3.200,00</w:t>
            </w:r>
          </w:p>
        </w:tc>
      </w:tr>
      <w:tr w:rsidR="00495D1E" w:rsidRPr="00495D1E" w14:paraId="781D3314" w14:textId="77777777" w:rsidTr="00495D1E">
        <w:trPr>
          <w:trHeight w:val="240"/>
        </w:trPr>
        <w:tc>
          <w:tcPr>
            <w:tcW w:w="5000" w:type="dxa"/>
            <w:tcBorders>
              <w:top w:val="nil"/>
              <w:left w:val="nil"/>
              <w:bottom w:val="nil"/>
              <w:right w:val="nil"/>
            </w:tcBorders>
            <w:shd w:val="clear" w:color="804040" w:fill="804040"/>
            <w:vAlign w:val="center"/>
            <w:hideMark/>
          </w:tcPr>
          <w:p w14:paraId="1CF1941D"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Razvoj civilnog društva</w:t>
            </w:r>
          </w:p>
        </w:tc>
        <w:tc>
          <w:tcPr>
            <w:tcW w:w="2280" w:type="dxa"/>
            <w:tcBorders>
              <w:top w:val="nil"/>
              <w:left w:val="nil"/>
              <w:bottom w:val="nil"/>
              <w:right w:val="nil"/>
            </w:tcBorders>
            <w:shd w:val="clear" w:color="804040" w:fill="804040"/>
            <w:vAlign w:val="center"/>
            <w:hideMark/>
          </w:tcPr>
          <w:p w14:paraId="7ACBD0FB"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58.900,00</w:t>
            </w:r>
          </w:p>
        </w:tc>
      </w:tr>
      <w:tr w:rsidR="00495D1E" w:rsidRPr="00495D1E" w14:paraId="6FBE8FB4" w14:textId="77777777" w:rsidTr="00495D1E">
        <w:trPr>
          <w:trHeight w:val="240"/>
        </w:trPr>
        <w:tc>
          <w:tcPr>
            <w:tcW w:w="5000" w:type="dxa"/>
            <w:tcBorders>
              <w:top w:val="nil"/>
              <w:left w:val="nil"/>
              <w:bottom w:val="nil"/>
              <w:right w:val="nil"/>
            </w:tcBorders>
            <w:shd w:val="clear" w:color="auto" w:fill="auto"/>
            <w:vAlign w:val="center"/>
            <w:hideMark/>
          </w:tcPr>
          <w:p w14:paraId="133D76E3"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Potpore udrugama i organizacijama</w:t>
            </w:r>
          </w:p>
        </w:tc>
        <w:tc>
          <w:tcPr>
            <w:tcW w:w="2280" w:type="dxa"/>
            <w:tcBorders>
              <w:top w:val="nil"/>
              <w:left w:val="nil"/>
              <w:bottom w:val="nil"/>
              <w:right w:val="nil"/>
            </w:tcBorders>
            <w:shd w:val="clear" w:color="auto" w:fill="auto"/>
            <w:vAlign w:val="center"/>
            <w:hideMark/>
          </w:tcPr>
          <w:p w14:paraId="3806963E"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58.900,00</w:t>
            </w:r>
          </w:p>
        </w:tc>
      </w:tr>
      <w:tr w:rsidR="00495D1E" w:rsidRPr="00495D1E" w14:paraId="6D2EECDF" w14:textId="77777777" w:rsidTr="00495D1E">
        <w:trPr>
          <w:trHeight w:val="240"/>
        </w:trPr>
        <w:tc>
          <w:tcPr>
            <w:tcW w:w="5000" w:type="dxa"/>
            <w:tcBorders>
              <w:top w:val="nil"/>
              <w:left w:val="nil"/>
              <w:bottom w:val="nil"/>
              <w:right w:val="nil"/>
            </w:tcBorders>
            <w:shd w:val="clear" w:color="auto" w:fill="auto"/>
            <w:vAlign w:val="center"/>
            <w:hideMark/>
          </w:tcPr>
          <w:p w14:paraId="7C9BDBA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Zaštita prava nacionalnih manjina</w:t>
            </w:r>
          </w:p>
        </w:tc>
        <w:tc>
          <w:tcPr>
            <w:tcW w:w="2280" w:type="dxa"/>
            <w:tcBorders>
              <w:top w:val="nil"/>
              <w:left w:val="nil"/>
              <w:bottom w:val="nil"/>
              <w:right w:val="nil"/>
            </w:tcBorders>
            <w:shd w:val="clear" w:color="auto" w:fill="auto"/>
            <w:vAlign w:val="center"/>
            <w:hideMark/>
          </w:tcPr>
          <w:p w14:paraId="0246B23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800,00</w:t>
            </w:r>
          </w:p>
        </w:tc>
      </w:tr>
      <w:tr w:rsidR="00495D1E" w:rsidRPr="00495D1E" w14:paraId="45E10C9B" w14:textId="77777777" w:rsidTr="00495D1E">
        <w:trPr>
          <w:trHeight w:val="240"/>
        </w:trPr>
        <w:tc>
          <w:tcPr>
            <w:tcW w:w="5000" w:type="dxa"/>
            <w:tcBorders>
              <w:top w:val="nil"/>
              <w:left w:val="nil"/>
              <w:bottom w:val="nil"/>
              <w:right w:val="nil"/>
            </w:tcBorders>
            <w:shd w:val="clear" w:color="auto" w:fill="auto"/>
            <w:vAlign w:val="center"/>
            <w:hideMark/>
          </w:tcPr>
          <w:p w14:paraId="3C421682"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Potpore udrugama</w:t>
            </w:r>
          </w:p>
        </w:tc>
        <w:tc>
          <w:tcPr>
            <w:tcW w:w="2280" w:type="dxa"/>
            <w:tcBorders>
              <w:top w:val="nil"/>
              <w:left w:val="nil"/>
              <w:bottom w:val="nil"/>
              <w:right w:val="nil"/>
            </w:tcBorders>
            <w:shd w:val="clear" w:color="auto" w:fill="auto"/>
            <w:vAlign w:val="center"/>
            <w:hideMark/>
          </w:tcPr>
          <w:p w14:paraId="4E664E92"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800,00</w:t>
            </w:r>
          </w:p>
        </w:tc>
      </w:tr>
      <w:tr w:rsidR="00495D1E" w:rsidRPr="00495D1E" w14:paraId="42377C70" w14:textId="77777777" w:rsidTr="00495D1E">
        <w:trPr>
          <w:trHeight w:val="405"/>
        </w:trPr>
        <w:tc>
          <w:tcPr>
            <w:tcW w:w="5000" w:type="dxa"/>
            <w:tcBorders>
              <w:top w:val="nil"/>
              <w:left w:val="nil"/>
              <w:bottom w:val="nil"/>
              <w:right w:val="nil"/>
            </w:tcBorders>
            <w:shd w:val="clear" w:color="804040" w:fill="804040"/>
            <w:vAlign w:val="center"/>
            <w:hideMark/>
          </w:tcPr>
          <w:p w14:paraId="65AD80C8"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Zaštita i promicanje prava i interesa osoba sa invaliditetom</w:t>
            </w:r>
          </w:p>
        </w:tc>
        <w:tc>
          <w:tcPr>
            <w:tcW w:w="2280" w:type="dxa"/>
            <w:tcBorders>
              <w:top w:val="nil"/>
              <w:left w:val="nil"/>
              <w:bottom w:val="nil"/>
              <w:right w:val="nil"/>
            </w:tcBorders>
            <w:shd w:val="clear" w:color="804040" w:fill="804040"/>
            <w:vAlign w:val="center"/>
            <w:hideMark/>
          </w:tcPr>
          <w:p w14:paraId="4C3256C4"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27.300,00</w:t>
            </w:r>
          </w:p>
        </w:tc>
      </w:tr>
      <w:tr w:rsidR="00495D1E" w:rsidRPr="00495D1E" w14:paraId="05CAB56B" w14:textId="77777777" w:rsidTr="00495D1E">
        <w:trPr>
          <w:trHeight w:val="240"/>
        </w:trPr>
        <w:tc>
          <w:tcPr>
            <w:tcW w:w="5000" w:type="dxa"/>
            <w:tcBorders>
              <w:top w:val="nil"/>
              <w:left w:val="nil"/>
              <w:bottom w:val="nil"/>
              <w:right w:val="nil"/>
            </w:tcBorders>
            <w:shd w:val="clear" w:color="auto" w:fill="auto"/>
            <w:vAlign w:val="center"/>
            <w:hideMark/>
          </w:tcPr>
          <w:p w14:paraId="65ADA95B"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lastRenderedPageBreak/>
              <w:t>Potpore i pomoći pojedincima, udrugama i organizacijama</w:t>
            </w:r>
          </w:p>
        </w:tc>
        <w:tc>
          <w:tcPr>
            <w:tcW w:w="2280" w:type="dxa"/>
            <w:tcBorders>
              <w:top w:val="nil"/>
              <w:left w:val="nil"/>
              <w:bottom w:val="nil"/>
              <w:right w:val="nil"/>
            </w:tcBorders>
            <w:shd w:val="clear" w:color="auto" w:fill="auto"/>
            <w:vAlign w:val="center"/>
            <w:hideMark/>
          </w:tcPr>
          <w:p w14:paraId="5246EBA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27.300,00</w:t>
            </w:r>
          </w:p>
        </w:tc>
      </w:tr>
      <w:tr w:rsidR="00495D1E" w:rsidRPr="00495D1E" w14:paraId="6E83A370" w14:textId="77777777" w:rsidTr="00495D1E">
        <w:trPr>
          <w:trHeight w:val="240"/>
        </w:trPr>
        <w:tc>
          <w:tcPr>
            <w:tcW w:w="5000" w:type="dxa"/>
            <w:tcBorders>
              <w:top w:val="nil"/>
              <w:left w:val="nil"/>
              <w:bottom w:val="nil"/>
              <w:right w:val="nil"/>
            </w:tcBorders>
            <w:shd w:val="clear" w:color="804040" w:fill="804040"/>
            <w:vAlign w:val="center"/>
            <w:hideMark/>
          </w:tcPr>
          <w:p w14:paraId="4C9E7E3F"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Zaštita, očuvanje i unapređenje zdravlja</w:t>
            </w:r>
          </w:p>
        </w:tc>
        <w:tc>
          <w:tcPr>
            <w:tcW w:w="2280" w:type="dxa"/>
            <w:tcBorders>
              <w:top w:val="nil"/>
              <w:left w:val="nil"/>
              <w:bottom w:val="nil"/>
              <w:right w:val="nil"/>
            </w:tcBorders>
            <w:shd w:val="clear" w:color="804040" w:fill="804040"/>
            <w:vAlign w:val="center"/>
            <w:hideMark/>
          </w:tcPr>
          <w:p w14:paraId="775E0F73"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87.400,00</w:t>
            </w:r>
          </w:p>
        </w:tc>
      </w:tr>
      <w:tr w:rsidR="00495D1E" w:rsidRPr="00495D1E" w14:paraId="4EB5C90A" w14:textId="77777777" w:rsidTr="00495D1E">
        <w:trPr>
          <w:trHeight w:val="240"/>
        </w:trPr>
        <w:tc>
          <w:tcPr>
            <w:tcW w:w="5000" w:type="dxa"/>
            <w:tcBorders>
              <w:top w:val="nil"/>
              <w:left w:val="nil"/>
              <w:bottom w:val="nil"/>
              <w:right w:val="nil"/>
            </w:tcBorders>
            <w:shd w:val="clear" w:color="auto" w:fill="auto"/>
            <w:vAlign w:val="center"/>
            <w:hideMark/>
          </w:tcPr>
          <w:p w14:paraId="4B21F8D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Aktivnost ustanova, udruga i organizacija</w:t>
            </w:r>
          </w:p>
        </w:tc>
        <w:tc>
          <w:tcPr>
            <w:tcW w:w="2280" w:type="dxa"/>
            <w:tcBorders>
              <w:top w:val="nil"/>
              <w:left w:val="nil"/>
              <w:bottom w:val="nil"/>
              <w:right w:val="nil"/>
            </w:tcBorders>
            <w:shd w:val="clear" w:color="auto" w:fill="auto"/>
            <w:vAlign w:val="center"/>
            <w:hideMark/>
          </w:tcPr>
          <w:p w14:paraId="71546BBB"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87.400,00</w:t>
            </w:r>
          </w:p>
        </w:tc>
      </w:tr>
      <w:tr w:rsidR="00495D1E" w:rsidRPr="00495D1E" w14:paraId="25CD9140" w14:textId="77777777" w:rsidTr="00495D1E">
        <w:trPr>
          <w:trHeight w:val="240"/>
        </w:trPr>
        <w:tc>
          <w:tcPr>
            <w:tcW w:w="5000" w:type="dxa"/>
            <w:tcBorders>
              <w:top w:val="nil"/>
              <w:left w:val="nil"/>
              <w:bottom w:val="nil"/>
              <w:right w:val="nil"/>
            </w:tcBorders>
            <w:shd w:val="clear" w:color="804040" w:fill="804040"/>
            <w:vAlign w:val="center"/>
            <w:hideMark/>
          </w:tcPr>
          <w:p w14:paraId="2EEE51E3"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Socijalna skrb</w:t>
            </w:r>
          </w:p>
        </w:tc>
        <w:tc>
          <w:tcPr>
            <w:tcW w:w="2280" w:type="dxa"/>
            <w:tcBorders>
              <w:top w:val="nil"/>
              <w:left w:val="nil"/>
              <w:bottom w:val="nil"/>
              <w:right w:val="nil"/>
            </w:tcBorders>
            <w:shd w:val="clear" w:color="804040" w:fill="804040"/>
            <w:vAlign w:val="center"/>
            <w:hideMark/>
          </w:tcPr>
          <w:p w14:paraId="07C82F5C"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568.400,00</w:t>
            </w:r>
          </w:p>
        </w:tc>
      </w:tr>
      <w:tr w:rsidR="00495D1E" w:rsidRPr="00495D1E" w14:paraId="498C5EBE" w14:textId="77777777" w:rsidTr="00495D1E">
        <w:trPr>
          <w:trHeight w:val="240"/>
        </w:trPr>
        <w:tc>
          <w:tcPr>
            <w:tcW w:w="5000" w:type="dxa"/>
            <w:tcBorders>
              <w:top w:val="nil"/>
              <w:left w:val="nil"/>
              <w:bottom w:val="nil"/>
              <w:right w:val="nil"/>
            </w:tcBorders>
            <w:shd w:val="clear" w:color="auto" w:fill="auto"/>
            <w:vAlign w:val="center"/>
            <w:hideMark/>
          </w:tcPr>
          <w:p w14:paraId="5A49F9E6"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Potpore učenicima i studentima</w:t>
            </w:r>
          </w:p>
        </w:tc>
        <w:tc>
          <w:tcPr>
            <w:tcW w:w="2280" w:type="dxa"/>
            <w:tcBorders>
              <w:top w:val="nil"/>
              <w:left w:val="nil"/>
              <w:bottom w:val="nil"/>
              <w:right w:val="nil"/>
            </w:tcBorders>
            <w:shd w:val="clear" w:color="auto" w:fill="auto"/>
            <w:vAlign w:val="center"/>
            <w:hideMark/>
          </w:tcPr>
          <w:p w14:paraId="6304C87D"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142.000,00</w:t>
            </w:r>
          </w:p>
        </w:tc>
      </w:tr>
      <w:tr w:rsidR="00495D1E" w:rsidRPr="00495D1E" w14:paraId="13C4787D" w14:textId="77777777" w:rsidTr="00495D1E">
        <w:trPr>
          <w:trHeight w:val="240"/>
        </w:trPr>
        <w:tc>
          <w:tcPr>
            <w:tcW w:w="5000" w:type="dxa"/>
            <w:tcBorders>
              <w:top w:val="nil"/>
              <w:left w:val="nil"/>
              <w:bottom w:val="nil"/>
              <w:right w:val="nil"/>
            </w:tcBorders>
            <w:shd w:val="clear" w:color="auto" w:fill="auto"/>
            <w:vAlign w:val="center"/>
            <w:hideMark/>
          </w:tcPr>
          <w:p w14:paraId="291B781D"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Potpore i pomoći pojedincima, obiteljima i udrugama</w:t>
            </w:r>
          </w:p>
        </w:tc>
        <w:tc>
          <w:tcPr>
            <w:tcW w:w="2280" w:type="dxa"/>
            <w:tcBorders>
              <w:top w:val="nil"/>
              <w:left w:val="nil"/>
              <w:bottom w:val="nil"/>
              <w:right w:val="nil"/>
            </w:tcBorders>
            <w:shd w:val="clear" w:color="auto" w:fill="auto"/>
            <w:vAlign w:val="center"/>
            <w:hideMark/>
          </w:tcPr>
          <w:p w14:paraId="1DDBC94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426.400,00</w:t>
            </w:r>
          </w:p>
        </w:tc>
      </w:tr>
      <w:tr w:rsidR="00495D1E" w:rsidRPr="00495D1E" w14:paraId="07C4889E" w14:textId="77777777" w:rsidTr="00495D1E">
        <w:trPr>
          <w:trHeight w:val="240"/>
        </w:trPr>
        <w:tc>
          <w:tcPr>
            <w:tcW w:w="5000" w:type="dxa"/>
            <w:tcBorders>
              <w:top w:val="nil"/>
              <w:left w:val="nil"/>
              <w:bottom w:val="nil"/>
              <w:right w:val="nil"/>
            </w:tcBorders>
            <w:shd w:val="clear" w:color="804040" w:fill="804040"/>
            <w:vAlign w:val="center"/>
            <w:hideMark/>
          </w:tcPr>
          <w:p w14:paraId="734F1DE3"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Razvoj sporta i rekreacije</w:t>
            </w:r>
          </w:p>
        </w:tc>
        <w:tc>
          <w:tcPr>
            <w:tcW w:w="2280" w:type="dxa"/>
            <w:tcBorders>
              <w:top w:val="nil"/>
              <w:left w:val="nil"/>
              <w:bottom w:val="nil"/>
              <w:right w:val="nil"/>
            </w:tcBorders>
            <w:shd w:val="clear" w:color="804040" w:fill="804040"/>
            <w:vAlign w:val="center"/>
            <w:hideMark/>
          </w:tcPr>
          <w:p w14:paraId="3D3A7C6F"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415.400,00</w:t>
            </w:r>
          </w:p>
        </w:tc>
      </w:tr>
      <w:tr w:rsidR="00495D1E" w:rsidRPr="00495D1E" w14:paraId="4DCC95A3" w14:textId="77777777" w:rsidTr="00495D1E">
        <w:trPr>
          <w:trHeight w:val="240"/>
        </w:trPr>
        <w:tc>
          <w:tcPr>
            <w:tcW w:w="5000" w:type="dxa"/>
            <w:tcBorders>
              <w:top w:val="nil"/>
              <w:left w:val="nil"/>
              <w:bottom w:val="nil"/>
              <w:right w:val="nil"/>
            </w:tcBorders>
            <w:shd w:val="clear" w:color="auto" w:fill="auto"/>
            <w:vAlign w:val="center"/>
            <w:hideMark/>
          </w:tcPr>
          <w:p w14:paraId="19B9C42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Tekuće održavanje sportskih objekata</w:t>
            </w:r>
          </w:p>
        </w:tc>
        <w:tc>
          <w:tcPr>
            <w:tcW w:w="2280" w:type="dxa"/>
            <w:tcBorders>
              <w:top w:val="nil"/>
              <w:left w:val="nil"/>
              <w:bottom w:val="nil"/>
              <w:right w:val="nil"/>
            </w:tcBorders>
            <w:shd w:val="clear" w:color="auto" w:fill="auto"/>
            <w:vAlign w:val="center"/>
            <w:hideMark/>
          </w:tcPr>
          <w:p w14:paraId="06A6F33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21.500,00</w:t>
            </w:r>
          </w:p>
        </w:tc>
      </w:tr>
      <w:tr w:rsidR="00495D1E" w:rsidRPr="00495D1E" w14:paraId="34F4F546" w14:textId="77777777" w:rsidTr="00495D1E">
        <w:trPr>
          <w:trHeight w:val="240"/>
        </w:trPr>
        <w:tc>
          <w:tcPr>
            <w:tcW w:w="5000" w:type="dxa"/>
            <w:tcBorders>
              <w:top w:val="nil"/>
              <w:left w:val="nil"/>
              <w:bottom w:val="nil"/>
              <w:right w:val="nil"/>
            </w:tcBorders>
            <w:shd w:val="clear" w:color="auto" w:fill="auto"/>
            <w:vAlign w:val="center"/>
            <w:hideMark/>
          </w:tcPr>
          <w:p w14:paraId="3C956B34"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sportskih aktivnosti</w:t>
            </w:r>
          </w:p>
        </w:tc>
        <w:tc>
          <w:tcPr>
            <w:tcW w:w="2280" w:type="dxa"/>
            <w:tcBorders>
              <w:top w:val="nil"/>
              <w:left w:val="nil"/>
              <w:bottom w:val="nil"/>
              <w:right w:val="nil"/>
            </w:tcBorders>
            <w:shd w:val="clear" w:color="auto" w:fill="auto"/>
            <w:vAlign w:val="center"/>
            <w:hideMark/>
          </w:tcPr>
          <w:p w14:paraId="4B3E6D53"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307.000,00</w:t>
            </w:r>
          </w:p>
        </w:tc>
      </w:tr>
      <w:tr w:rsidR="00495D1E" w:rsidRPr="00495D1E" w14:paraId="54628C09" w14:textId="77777777" w:rsidTr="00495D1E">
        <w:trPr>
          <w:trHeight w:val="240"/>
        </w:trPr>
        <w:tc>
          <w:tcPr>
            <w:tcW w:w="5000" w:type="dxa"/>
            <w:tcBorders>
              <w:top w:val="nil"/>
              <w:left w:val="nil"/>
              <w:bottom w:val="nil"/>
              <w:right w:val="nil"/>
            </w:tcBorders>
            <w:shd w:val="clear" w:color="auto" w:fill="auto"/>
            <w:vAlign w:val="center"/>
            <w:hideMark/>
          </w:tcPr>
          <w:p w14:paraId="34725C64"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Kapitalno ulaganje u sportsku opremu</w:t>
            </w:r>
          </w:p>
        </w:tc>
        <w:tc>
          <w:tcPr>
            <w:tcW w:w="2280" w:type="dxa"/>
            <w:tcBorders>
              <w:top w:val="nil"/>
              <w:left w:val="nil"/>
              <w:bottom w:val="nil"/>
              <w:right w:val="nil"/>
            </w:tcBorders>
            <w:shd w:val="clear" w:color="auto" w:fill="auto"/>
            <w:vAlign w:val="center"/>
            <w:hideMark/>
          </w:tcPr>
          <w:p w14:paraId="224F39A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42.600,00</w:t>
            </w:r>
          </w:p>
        </w:tc>
      </w:tr>
      <w:tr w:rsidR="00495D1E" w:rsidRPr="00495D1E" w14:paraId="75E8B8BC" w14:textId="77777777" w:rsidTr="00495D1E">
        <w:trPr>
          <w:trHeight w:val="240"/>
        </w:trPr>
        <w:tc>
          <w:tcPr>
            <w:tcW w:w="5000" w:type="dxa"/>
            <w:tcBorders>
              <w:top w:val="nil"/>
              <w:left w:val="nil"/>
              <w:bottom w:val="nil"/>
              <w:right w:val="nil"/>
            </w:tcBorders>
            <w:shd w:val="clear" w:color="auto" w:fill="auto"/>
            <w:vAlign w:val="center"/>
            <w:hideMark/>
          </w:tcPr>
          <w:p w14:paraId="63A31819"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Kapitalno ulaganje u sportske objekte</w:t>
            </w:r>
          </w:p>
        </w:tc>
        <w:tc>
          <w:tcPr>
            <w:tcW w:w="2280" w:type="dxa"/>
            <w:tcBorders>
              <w:top w:val="nil"/>
              <w:left w:val="nil"/>
              <w:bottom w:val="nil"/>
              <w:right w:val="nil"/>
            </w:tcBorders>
            <w:shd w:val="clear" w:color="auto" w:fill="auto"/>
            <w:vAlign w:val="center"/>
            <w:hideMark/>
          </w:tcPr>
          <w:p w14:paraId="02E06754"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13.300,00</w:t>
            </w:r>
          </w:p>
        </w:tc>
      </w:tr>
      <w:tr w:rsidR="00495D1E" w:rsidRPr="00495D1E" w14:paraId="2ED636F1" w14:textId="77777777" w:rsidTr="00495D1E">
        <w:trPr>
          <w:trHeight w:val="240"/>
        </w:trPr>
        <w:tc>
          <w:tcPr>
            <w:tcW w:w="5000" w:type="dxa"/>
            <w:tcBorders>
              <w:top w:val="nil"/>
              <w:left w:val="nil"/>
              <w:bottom w:val="nil"/>
              <w:right w:val="nil"/>
            </w:tcBorders>
            <w:shd w:val="clear" w:color="auto" w:fill="auto"/>
            <w:vAlign w:val="center"/>
            <w:hideMark/>
          </w:tcPr>
          <w:p w14:paraId="7C03FF7A"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Sportski centar Punta</w:t>
            </w:r>
          </w:p>
        </w:tc>
        <w:tc>
          <w:tcPr>
            <w:tcW w:w="2280" w:type="dxa"/>
            <w:tcBorders>
              <w:top w:val="nil"/>
              <w:left w:val="nil"/>
              <w:bottom w:val="nil"/>
              <w:right w:val="nil"/>
            </w:tcBorders>
            <w:shd w:val="clear" w:color="auto" w:fill="auto"/>
            <w:vAlign w:val="center"/>
            <w:hideMark/>
          </w:tcPr>
          <w:p w14:paraId="406CF3EA"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7.000,00</w:t>
            </w:r>
          </w:p>
        </w:tc>
      </w:tr>
      <w:tr w:rsidR="00495D1E" w:rsidRPr="00495D1E" w14:paraId="396E0AB4" w14:textId="77777777" w:rsidTr="00495D1E">
        <w:trPr>
          <w:trHeight w:val="240"/>
        </w:trPr>
        <w:tc>
          <w:tcPr>
            <w:tcW w:w="5000" w:type="dxa"/>
            <w:tcBorders>
              <w:top w:val="nil"/>
              <w:left w:val="nil"/>
              <w:bottom w:val="nil"/>
              <w:right w:val="nil"/>
            </w:tcBorders>
            <w:shd w:val="clear" w:color="auto" w:fill="auto"/>
            <w:vAlign w:val="center"/>
            <w:hideMark/>
          </w:tcPr>
          <w:p w14:paraId="6B069AB5"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Povremeno održavanje ostalih objekata u funkciji sporta</w:t>
            </w:r>
          </w:p>
        </w:tc>
        <w:tc>
          <w:tcPr>
            <w:tcW w:w="2280" w:type="dxa"/>
            <w:tcBorders>
              <w:top w:val="nil"/>
              <w:left w:val="nil"/>
              <w:bottom w:val="nil"/>
              <w:right w:val="nil"/>
            </w:tcBorders>
            <w:shd w:val="clear" w:color="auto" w:fill="auto"/>
            <w:vAlign w:val="center"/>
            <w:hideMark/>
          </w:tcPr>
          <w:p w14:paraId="776A05D1"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24.000,00</w:t>
            </w:r>
          </w:p>
        </w:tc>
      </w:tr>
      <w:tr w:rsidR="00495D1E" w:rsidRPr="00495D1E" w14:paraId="3C10FB09" w14:textId="77777777" w:rsidTr="00495D1E">
        <w:trPr>
          <w:trHeight w:val="240"/>
        </w:trPr>
        <w:tc>
          <w:tcPr>
            <w:tcW w:w="5000" w:type="dxa"/>
            <w:tcBorders>
              <w:top w:val="nil"/>
              <w:left w:val="nil"/>
              <w:bottom w:val="nil"/>
              <w:right w:val="nil"/>
            </w:tcBorders>
            <w:shd w:val="clear" w:color="804040" w:fill="804040"/>
            <w:vAlign w:val="center"/>
            <w:hideMark/>
          </w:tcPr>
          <w:p w14:paraId="4D9D64E5"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Jačanje gospodarstva</w:t>
            </w:r>
          </w:p>
        </w:tc>
        <w:tc>
          <w:tcPr>
            <w:tcW w:w="2280" w:type="dxa"/>
            <w:tcBorders>
              <w:top w:val="nil"/>
              <w:left w:val="nil"/>
              <w:bottom w:val="nil"/>
              <w:right w:val="nil"/>
            </w:tcBorders>
            <w:shd w:val="clear" w:color="804040" w:fill="804040"/>
            <w:vAlign w:val="center"/>
            <w:hideMark/>
          </w:tcPr>
          <w:p w14:paraId="2A34864D"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70.100,00</w:t>
            </w:r>
          </w:p>
        </w:tc>
      </w:tr>
      <w:tr w:rsidR="00495D1E" w:rsidRPr="00495D1E" w14:paraId="5C3DD718" w14:textId="77777777" w:rsidTr="00495D1E">
        <w:trPr>
          <w:trHeight w:val="240"/>
        </w:trPr>
        <w:tc>
          <w:tcPr>
            <w:tcW w:w="5000" w:type="dxa"/>
            <w:tcBorders>
              <w:top w:val="nil"/>
              <w:left w:val="nil"/>
              <w:bottom w:val="nil"/>
              <w:right w:val="nil"/>
            </w:tcBorders>
            <w:shd w:val="clear" w:color="auto" w:fill="auto"/>
            <w:vAlign w:val="center"/>
            <w:hideMark/>
          </w:tcPr>
          <w:p w14:paraId="727B518C"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aktivnosti udruga</w:t>
            </w:r>
          </w:p>
        </w:tc>
        <w:tc>
          <w:tcPr>
            <w:tcW w:w="2280" w:type="dxa"/>
            <w:tcBorders>
              <w:top w:val="nil"/>
              <w:left w:val="nil"/>
              <w:bottom w:val="nil"/>
              <w:right w:val="nil"/>
            </w:tcBorders>
            <w:shd w:val="clear" w:color="auto" w:fill="auto"/>
            <w:vAlign w:val="center"/>
            <w:hideMark/>
          </w:tcPr>
          <w:p w14:paraId="7FF45A6C"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8.000,00</w:t>
            </w:r>
          </w:p>
        </w:tc>
      </w:tr>
      <w:tr w:rsidR="00495D1E" w:rsidRPr="00495D1E" w14:paraId="31F550B3" w14:textId="77777777" w:rsidTr="00495D1E">
        <w:trPr>
          <w:trHeight w:val="240"/>
        </w:trPr>
        <w:tc>
          <w:tcPr>
            <w:tcW w:w="5000" w:type="dxa"/>
            <w:tcBorders>
              <w:top w:val="nil"/>
              <w:left w:val="nil"/>
              <w:bottom w:val="nil"/>
              <w:right w:val="nil"/>
            </w:tcBorders>
            <w:shd w:val="clear" w:color="auto" w:fill="auto"/>
            <w:vAlign w:val="center"/>
            <w:hideMark/>
          </w:tcPr>
          <w:p w14:paraId="4B71A948"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Ulaganje u mjere poticanja razvoja</w:t>
            </w:r>
          </w:p>
        </w:tc>
        <w:tc>
          <w:tcPr>
            <w:tcW w:w="2280" w:type="dxa"/>
            <w:tcBorders>
              <w:top w:val="nil"/>
              <w:left w:val="nil"/>
              <w:bottom w:val="nil"/>
              <w:right w:val="nil"/>
            </w:tcBorders>
            <w:shd w:val="clear" w:color="auto" w:fill="auto"/>
            <w:vAlign w:val="center"/>
            <w:hideMark/>
          </w:tcPr>
          <w:p w14:paraId="627808C5"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62.100,00</w:t>
            </w:r>
          </w:p>
        </w:tc>
      </w:tr>
      <w:tr w:rsidR="00495D1E" w:rsidRPr="00495D1E" w14:paraId="436FB9C6" w14:textId="77777777" w:rsidTr="00495D1E">
        <w:trPr>
          <w:trHeight w:val="240"/>
        </w:trPr>
        <w:tc>
          <w:tcPr>
            <w:tcW w:w="5000" w:type="dxa"/>
            <w:tcBorders>
              <w:top w:val="nil"/>
              <w:left w:val="nil"/>
              <w:bottom w:val="nil"/>
              <w:right w:val="nil"/>
            </w:tcBorders>
            <w:shd w:val="clear" w:color="804040" w:fill="804040"/>
            <w:vAlign w:val="center"/>
            <w:hideMark/>
          </w:tcPr>
          <w:p w14:paraId="2B25A26B" w14:textId="77777777" w:rsidR="00495D1E" w:rsidRPr="00495D1E" w:rsidRDefault="00495D1E" w:rsidP="00495D1E">
            <w:pPr>
              <w:spacing w:after="0" w:line="240" w:lineRule="auto"/>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Organiziranje i provođenje zaštite i spašavanja</w:t>
            </w:r>
          </w:p>
        </w:tc>
        <w:tc>
          <w:tcPr>
            <w:tcW w:w="2280" w:type="dxa"/>
            <w:tcBorders>
              <w:top w:val="nil"/>
              <w:left w:val="nil"/>
              <w:bottom w:val="nil"/>
              <w:right w:val="nil"/>
            </w:tcBorders>
            <w:shd w:val="clear" w:color="804040" w:fill="804040"/>
            <w:vAlign w:val="center"/>
            <w:hideMark/>
          </w:tcPr>
          <w:p w14:paraId="5DD4AFF9" w14:textId="77777777" w:rsidR="00495D1E" w:rsidRPr="00495D1E" w:rsidRDefault="00495D1E" w:rsidP="00495D1E">
            <w:pPr>
              <w:spacing w:after="0" w:line="240" w:lineRule="auto"/>
              <w:jc w:val="right"/>
              <w:rPr>
                <w:rFonts w:ascii="Arial" w:eastAsia="Times New Roman" w:hAnsi="Arial" w:cs="Arial"/>
                <w:b/>
                <w:bCs/>
                <w:color w:val="FFFFFF"/>
                <w:kern w:val="0"/>
                <w:sz w:val="18"/>
                <w:szCs w:val="18"/>
                <w:lang w:eastAsia="hr-HR"/>
                <w14:ligatures w14:val="none"/>
              </w:rPr>
            </w:pPr>
            <w:r w:rsidRPr="00495D1E">
              <w:rPr>
                <w:rFonts w:ascii="Arial" w:eastAsia="Times New Roman" w:hAnsi="Arial" w:cs="Arial"/>
                <w:b/>
                <w:bCs/>
                <w:color w:val="FFFFFF"/>
                <w:kern w:val="0"/>
                <w:sz w:val="18"/>
                <w:szCs w:val="18"/>
                <w:lang w:eastAsia="hr-HR"/>
                <w14:ligatures w14:val="none"/>
              </w:rPr>
              <w:t>758.295,00</w:t>
            </w:r>
          </w:p>
        </w:tc>
      </w:tr>
      <w:tr w:rsidR="00495D1E" w:rsidRPr="00495D1E" w14:paraId="6DE0948D" w14:textId="77777777" w:rsidTr="00495D1E">
        <w:trPr>
          <w:trHeight w:val="413"/>
        </w:trPr>
        <w:tc>
          <w:tcPr>
            <w:tcW w:w="5000" w:type="dxa"/>
            <w:tcBorders>
              <w:top w:val="nil"/>
              <w:left w:val="nil"/>
              <w:bottom w:val="nil"/>
              <w:right w:val="nil"/>
            </w:tcBorders>
            <w:shd w:val="clear" w:color="auto" w:fill="auto"/>
            <w:vAlign w:val="center"/>
            <w:hideMark/>
          </w:tcPr>
          <w:p w14:paraId="3036C45C"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Financiranje redovne djelatnosti vatrogasne zajednice Omiš</w:t>
            </w:r>
          </w:p>
        </w:tc>
        <w:tc>
          <w:tcPr>
            <w:tcW w:w="2280" w:type="dxa"/>
            <w:tcBorders>
              <w:top w:val="nil"/>
              <w:left w:val="nil"/>
              <w:bottom w:val="nil"/>
              <w:right w:val="nil"/>
            </w:tcBorders>
            <w:shd w:val="clear" w:color="auto" w:fill="auto"/>
            <w:vAlign w:val="center"/>
            <w:hideMark/>
          </w:tcPr>
          <w:p w14:paraId="4017D8AF"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551.200,00</w:t>
            </w:r>
          </w:p>
        </w:tc>
      </w:tr>
      <w:tr w:rsidR="00495D1E" w:rsidRPr="00495D1E" w14:paraId="5B36FD68" w14:textId="77777777" w:rsidTr="00495D1E">
        <w:trPr>
          <w:trHeight w:val="240"/>
        </w:trPr>
        <w:tc>
          <w:tcPr>
            <w:tcW w:w="5000" w:type="dxa"/>
            <w:tcBorders>
              <w:top w:val="nil"/>
              <w:left w:val="nil"/>
              <w:bottom w:val="nil"/>
              <w:right w:val="nil"/>
            </w:tcBorders>
            <w:shd w:val="clear" w:color="auto" w:fill="auto"/>
            <w:vAlign w:val="center"/>
            <w:hideMark/>
          </w:tcPr>
          <w:p w14:paraId="5BAFE367" w14:textId="77777777" w:rsidR="00495D1E" w:rsidRPr="00495D1E" w:rsidRDefault="00495D1E" w:rsidP="00495D1E">
            <w:pPr>
              <w:spacing w:after="0" w:line="240" w:lineRule="auto"/>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Organiziranje i provođenje mjera za zaštitu i spašavanje</w:t>
            </w:r>
          </w:p>
        </w:tc>
        <w:tc>
          <w:tcPr>
            <w:tcW w:w="2280" w:type="dxa"/>
            <w:tcBorders>
              <w:top w:val="nil"/>
              <w:left w:val="nil"/>
              <w:bottom w:val="nil"/>
              <w:right w:val="nil"/>
            </w:tcBorders>
            <w:shd w:val="clear" w:color="auto" w:fill="auto"/>
            <w:vAlign w:val="center"/>
            <w:hideMark/>
          </w:tcPr>
          <w:p w14:paraId="05B3BBC4" w14:textId="77777777" w:rsidR="00495D1E" w:rsidRPr="00495D1E" w:rsidRDefault="00495D1E" w:rsidP="00495D1E">
            <w:pPr>
              <w:spacing w:after="0" w:line="240" w:lineRule="auto"/>
              <w:jc w:val="right"/>
              <w:rPr>
                <w:rFonts w:ascii="Cambria" w:eastAsia="Times New Roman" w:hAnsi="Cambria" w:cs="Calibri"/>
                <w:b/>
                <w:bCs/>
                <w:kern w:val="0"/>
                <w:sz w:val="18"/>
                <w:szCs w:val="18"/>
                <w:lang w:eastAsia="hr-HR"/>
                <w14:ligatures w14:val="none"/>
              </w:rPr>
            </w:pPr>
            <w:r w:rsidRPr="00495D1E">
              <w:rPr>
                <w:rFonts w:ascii="Cambria" w:eastAsia="Times New Roman" w:hAnsi="Cambria" w:cs="Calibri"/>
                <w:b/>
                <w:bCs/>
                <w:kern w:val="0"/>
                <w:sz w:val="18"/>
                <w:szCs w:val="18"/>
                <w:lang w:eastAsia="hr-HR"/>
                <w14:ligatures w14:val="none"/>
              </w:rPr>
              <w:t>207.095,00</w:t>
            </w:r>
          </w:p>
        </w:tc>
      </w:tr>
    </w:tbl>
    <w:p w14:paraId="45954E5A" w14:textId="77777777" w:rsidR="00495D1E" w:rsidRDefault="00495D1E" w:rsidP="00412222">
      <w:pPr>
        <w:shd w:val="clear" w:color="auto" w:fill="FFFFFF"/>
        <w:spacing w:after="100" w:afterAutospacing="1" w:line="240" w:lineRule="auto"/>
        <w:rPr>
          <w:rFonts w:eastAsia="Times New Roman" w:cstheme="minorHAnsi"/>
          <w:color w:val="383838"/>
          <w:kern w:val="0"/>
          <w:sz w:val="24"/>
          <w:szCs w:val="24"/>
          <w:lang w:eastAsia="hr-HR"/>
          <w14:ligatures w14:val="none"/>
        </w:rPr>
      </w:pPr>
    </w:p>
    <w:p w14:paraId="71F8B6EF" w14:textId="4CECD772" w:rsidR="009F2B24" w:rsidRPr="00274C2C" w:rsidRDefault="001B03FF"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w:t>
      </w:r>
      <w:r w:rsidR="00D84D68">
        <w:rPr>
          <w:rFonts w:eastAsia="Times New Roman" w:cstheme="minorHAnsi"/>
          <w:color w:val="383838"/>
          <w:kern w:val="0"/>
          <w:sz w:val="24"/>
          <w:szCs w:val="24"/>
          <w:lang w:eastAsia="hr-HR"/>
          <w14:ligatures w14:val="none"/>
        </w:rPr>
        <w:t xml:space="preserve">rikazati ćemo strukturu proračunskih rashoda prema vrstama troška (ekonomska klasifikacija rashoda) : </w:t>
      </w:r>
      <w:r w:rsidR="00B43A67">
        <w:rPr>
          <w:noProof/>
        </w:rPr>
        <w:drawing>
          <wp:inline distT="0" distB="0" distL="0" distR="0" wp14:anchorId="2C918BA0" wp14:editId="7F9E63C0">
            <wp:extent cx="5759958" cy="2790825"/>
            <wp:effectExtent l="0" t="0" r="0" b="0"/>
            <wp:docPr id="254196319" name="Slika 254196319" descr="Slika na kojoj se prikazuje tekst, snimka zaslona, šareni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17424" name="Slika 1" descr="Slika na kojoj se prikazuje tekst, snimka zaslona, šarenilo&#10;&#10;Opis je automatski generiran"/>
                    <pic:cNvPicPr/>
                  </pic:nvPicPr>
                  <pic:blipFill rotWithShape="1">
                    <a:blip r:embed="rId7"/>
                    <a:srcRect r="6025" b="74839"/>
                    <a:stretch/>
                  </pic:blipFill>
                  <pic:spPr bwMode="auto">
                    <a:xfrm>
                      <a:off x="0" y="0"/>
                      <a:ext cx="5822335" cy="2821048"/>
                    </a:xfrm>
                    <a:prstGeom prst="rect">
                      <a:avLst/>
                    </a:prstGeom>
                    <a:ln>
                      <a:noFill/>
                    </a:ln>
                    <a:extLst>
                      <a:ext uri="{53640926-AAD7-44D8-BBD7-CCE9431645EC}">
                        <a14:shadowObscured xmlns:a14="http://schemas.microsoft.com/office/drawing/2010/main"/>
                      </a:ext>
                    </a:extLst>
                  </pic:spPr>
                </pic:pic>
              </a:graphicData>
            </a:graphic>
          </wp:inline>
        </w:drawing>
      </w:r>
      <w:r w:rsidR="009F2B24">
        <w:rPr>
          <w:noProof/>
        </w:rPr>
        <w:drawing>
          <wp:inline distT="0" distB="0" distL="0" distR="0" wp14:anchorId="54B388C8" wp14:editId="693E12F9">
            <wp:extent cx="5842018" cy="2609215"/>
            <wp:effectExtent l="0" t="0" r="6350" b="635"/>
            <wp:docPr id="432417424" name="Slika 1" descr="Slika na kojoj se prikazuje tekst, snimka zaslona, šareni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17424" name="Slika 1" descr="Slika na kojoj se prikazuje tekst, snimka zaslona, šarenilo&#10;&#10;Opis je automatski generiran"/>
                    <pic:cNvPicPr/>
                  </pic:nvPicPr>
                  <pic:blipFill rotWithShape="1">
                    <a:blip r:embed="rId7"/>
                    <a:srcRect t="25469" r="6025" b="1466"/>
                    <a:stretch/>
                  </pic:blipFill>
                  <pic:spPr bwMode="auto">
                    <a:xfrm>
                      <a:off x="0" y="0"/>
                      <a:ext cx="5843270" cy="2609774"/>
                    </a:xfrm>
                    <a:prstGeom prst="rect">
                      <a:avLst/>
                    </a:prstGeom>
                    <a:ln>
                      <a:noFill/>
                    </a:ln>
                    <a:extLst>
                      <a:ext uri="{53640926-AAD7-44D8-BBD7-CCE9431645EC}">
                        <a14:shadowObscured xmlns:a14="http://schemas.microsoft.com/office/drawing/2010/main"/>
                      </a:ext>
                    </a:extLst>
                  </pic:spPr>
                </pic:pic>
              </a:graphicData>
            </a:graphic>
          </wp:inline>
        </w:drawing>
      </w:r>
    </w:p>
    <w:p w14:paraId="397C06D2" w14:textId="77777777" w:rsidR="00156E06" w:rsidRPr="00274C2C" w:rsidRDefault="00156E06" w:rsidP="00156E06">
      <w:pPr>
        <w:shd w:val="clear" w:color="auto" w:fill="FFFFFF"/>
        <w:spacing w:after="100" w:afterAutospacing="1" w:line="240" w:lineRule="auto"/>
        <w:rPr>
          <w:rFonts w:eastAsia="Times New Roman" w:cstheme="minorHAnsi"/>
          <w:color w:val="383838"/>
          <w:kern w:val="0"/>
          <w:sz w:val="24"/>
          <w:szCs w:val="24"/>
          <w:lang w:eastAsia="hr-HR"/>
          <w14:ligatures w14:val="none"/>
        </w:rPr>
      </w:pPr>
      <w:r w:rsidRPr="00274C2C">
        <w:rPr>
          <w:rFonts w:eastAsia="Times New Roman" w:cstheme="minorHAnsi"/>
          <w:color w:val="383838"/>
          <w:kern w:val="0"/>
          <w:sz w:val="24"/>
          <w:szCs w:val="24"/>
          <w:lang w:eastAsia="hr-HR"/>
          <w14:ligatures w14:val="none"/>
        </w:rPr>
        <w:lastRenderedPageBreak/>
        <w:t>Grad obavlja svoju zakonom utvrđenu djelatnost, posebno iz područja kao što su usluge unapređenja stanovanja i zajednice, zaštite okoliša, kulture, sporta, socijalne skrbi, protupožarne zaštite i zaštite sigurn</w:t>
      </w:r>
      <w:r>
        <w:rPr>
          <w:rFonts w:eastAsia="Times New Roman" w:cstheme="minorHAnsi"/>
          <w:color w:val="383838"/>
          <w:kern w:val="0"/>
          <w:sz w:val="24"/>
          <w:szCs w:val="24"/>
          <w:lang w:eastAsia="hr-HR"/>
          <w14:ligatures w14:val="none"/>
        </w:rPr>
        <w:t>o</w:t>
      </w:r>
      <w:r w:rsidRPr="00274C2C">
        <w:rPr>
          <w:rFonts w:eastAsia="Times New Roman" w:cstheme="minorHAnsi"/>
          <w:color w:val="383838"/>
          <w:kern w:val="0"/>
          <w:sz w:val="24"/>
          <w:szCs w:val="24"/>
          <w:lang w:eastAsia="hr-HR"/>
          <w14:ligatures w14:val="none"/>
        </w:rPr>
        <w:t xml:space="preserve">sti građana te </w:t>
      </w:r>
      <w:proofErr w:type="spellStart"/>
      <w:r w:rsidRPr="00274C2C">
        <w:rPr>
          <w:rFonts w:eastAsia="Times New Roman" w:cstheme="minorHAnsi"/>
          <w:color w:val="383838"/>
          <w:kern w:val="0"/>
          <w:sz w:val="24"/>
          <w:szCs w:val="24"/>
          <w:lang w:eastAsia="hr-HR"/>
          <w14:ligatures w14:val="none"/>
        </w:rPr>
        <w:t>predškolstva</w:t>
      </w:r>
      <w:proofErr w:type="spellEnd"/>
      <w:r w:rsidRPr="00274C2C">
        <w:rPr>
          <w:rFonts w:eastAsia="Times New Roman" w:cstheme="minorHAnsi"/>
          <w:color w:val="383838"/>
          <w:kern w:val="0"/>
          <w:sz w:val="24"/>
          <w:szCs w:val="24"/>
          <w:lang w:eastAsia="hr-HR"/>
          <w14:ligatures w14:val="none"/>
        </w:rPr>
        <w:t xml:space="preserve">. </w:t>
      </w:r>
    </w:p>
    <w:p w14:paraId="4453E38A" w14:textId="23C1FCC9" w:rsidR="009F2B24" w:rsidRDefault="00D84D68" w:rsidP="00D84D68">
      <w:pPr>
        <w:shd w:val="clear" w:color="auto" w:fill="FFFFFF"/>
        <w:spacing w:after="100" w:afterAutospacing="1" w:line="240" w:lineRule="auto"/>
        <w:rPr>
          <w:rFonts w:eastAsia="Times New Roman" w:cstheme="minorHAnsi"/>
          <w:color w:val="383838"/>
          <w:kern w:val="0"/>
          <w:sz w:val="24"/>
          <w:szCs w:val="24"/>
          <w:lang w:eastAsia="hr-HR"/>
          <w14:ligatures w14:val="none"/>
        </w:rPr>
      </w:pPr>
      <w:r>
        <w:rPr>
          <w:rFonts w:eastAsia="Times New Roman" w:cstheme="minorHAnsi"/>
          <w:color w:val="383838"/>
          <w:kern w:val="0"/>
          <w:sz w:val="24"/>
          <w:szCs w:val="24"/>
          <w:lang w:eastAsia="hr-HR"/>
          <w14:ligatures w14:val="none"/>
        </w:rPr>
        <w:t>Proračunske rashode možemo promatrati obzirom na vrstu djelatnosti kojoj su namijenjeni:</w:t>
      </w:r>
    </w:p>
    <w:p w14:paraId="4C48AF23" w14:textId="02B0A212" w:rsidR="000B38CD" w:rsidRDefault="000B38CD" w:rsidP="00D84D68">
      <w:pPr>
        <w:shd w:val="clear" w:color="auto" w:fill="FFFFFF"/>
        <w:spacing w:after="100" w:afterAutospacing="1" w:line="240" w:lineRule="auto"/>
        <w:rPr>
          <w:noProof/>
        </w:rPr>
      </w:pPr>
      <w:r>
        <w:rPr>
          <w:noProof/>
        </w:rPr>
        <w:drawing>
          <wp:inline distT="0" distB="0" distL="0" distR="0" wp14:anchorId="4D464020" wp14:editId="5555BB7D">
            <wp:extent cx="5760085" cy="3138487"/>
            <wp:effectExtent l="0" t="0" r="0" b="5080"/>
            <wp:docPr id="1141857898" name="Slika 1" descr="Slika na kojoj se prikazuje tekst, snimka zaslona, dijagram, šarenilo&#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857898" name="Slika 1" descr="Slika na kojoj se prikazuje tekst, snimka zaslona, dijagram, šarenilo&#10;&#10;Opis je automatski generiran"/>
                    <pic:cNvPicPr/>
                  </pic:nvPicPr>
                  <pic:blipFill rotWithShape="1">
                    <a:blip r:embed="rId8"/>
                    <a:srcRect l="-661" t="127" r="661" b="7867"/>
                    <a:stretch/>
                  </pic:blipFill>
                  <pic:spPr bwMode="auto">
                    <a:xfrm>
                      <a:off x="0" y="0"/>
                      <a:ext cx="5815240" cy="3168539"/>
                    </a:xfrm>
                    <a:prstGeom prst="rect">
                      <a:avLst/>
                    </a:prstGeom>
                    <a:ln>
                      <a:noFill/>
                    </a:ln>
                    <a:extLst>
                      <a:ext uri="{53640926-AAD7-44D8-BBD7-CCE9431645EC}">
                        <a14:shadowObscured xmlns:a14="http://schemas.microsoft.com/office/drawing/2010/main"/>
                      </a:ext>
                    </a:extLst>
                  </pic:spPr>
                </pic:pic>
              </a:graphicData>
            </a:graphic>
          </wp:inline>
        </w:drawing>
      </w:r>
    </w:p>
    <w:sectPr w:rsidR="000B38CD" w:rsidSect="00B419D2">
      <w:pgSz w:w="11906" w:h="16838"/>
      <w:pgMar w:top="96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6D30"/>
    <w:multiLevelType w:val="hybridMultilevel"/>
    <w:tmpl w:val="373096CA"/>
    <w:lvl w:ilvl="0" w:tplc="721E44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1030BF"/>
    <w:multiLevelType w:val="hybridMultilevel"/>
    <w:tmpl w:val="8690B3AC"/>
    <w:lvl w:ilvl="0" w:tplc="6014713C">
      <w:start w:val="1"/>
      <w:numFmt w:val="decimal"/>
      <w:lvlText w:val="%1."/>
      <w:lvlJc w:val="left"/>
      <w:pPr>
        <w:ind w:left="720" w:hanging="360"/>
      </w:pPr>
      <w:rPr>
        <w:rFonts w:hint="default"/>
        <w:b w:val="0"/>
        <w:b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142E3A"/>
    <w:multiLevelType w:val="hybridMultilevel"/>
    <w:tmpl w:val="2F6A4698"/>
    <w:lvl w:ilvl="0" w:tplc="9D5E8C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00297989">
    <w:abstractNumId w:val="2"/>
  </w:num>
  <w:num w:numId="2" w16cid:durableId="1879658465">
    <w:abstractNumId w:val="0"/>
  </w:num>
  <w:num w:numId="3" w16cid:durableId="537812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42"/>
    <w:rsid w:val="00022EE1"/>
    <w:rsid w:val="00052590"/>
    <w:rsid w:val="000720BB"/>
    <w:rsid w:val="000906BE"/>
    <w:rsid w:val="000B38CD"/>
    <w:rsid w:val="000D6D8B"/>
    <w:rsid w:val="000D7259"/>
    <w:rsid w:val="000F3E32"/>
    <w:rsid w:val="000F74E7"/>
    <w:rsid w:val="00103E89"/>
    <w:rsid w:val="0012626A"/>
    <w:rsid w:val="00156E06"/>
    <w:rsid w:val="00162231"/>
    <w:rsid w:val="001B03FF"/>
    <w:rsid w:val="001D1ACD"/>
    <w:rsid w:val="001D35DE"/>
    <w:rsid w:val="00274C2C"/>
    <w:rsid w:val="002E1F22"/>
    <w:rsid w:val="00311A9C"/>
    <w:rsid w:val="003127CB"/>
    <w:rsid w:val="003408AB"/>
    <w:rsid w:val="00376BCA"/>
    <w:rsid w:val="003A3C70"/>
    <w:rsid w:val="003B4AB7"/>
    <w:rsid w:val="003D547F"/>
    <w:rsid w:val="003F02F7"/>
    <w:rsid w:val="00404E72"/>
    <w:rsid w:val="00412222"/>
    <w:rsid w:val="00471B29"/>
    <w:rsid w:val="00495D1E"/>
    <w:rsid w:val="004A67D5"/>
    <w:rsid w:val="004C70C3"/>
    <w:rsid w:val="004E0B3A"/>
    <w:rsid w:val="004F734A"/>
    <w:rsid w:val="005663CA"/>
    <w:rsid w:val="005C5A4F"/>
    <w:rsid w:val="005E7FBA"/>
    <w:rsid w:val="006063D7"/>
    <w:rsid w:val="00703F97"/>
    <w:rsid w:val="00752E7A"/>
    <w:rsid w:val="00841700"/>
    <w:rsid w:val="00866854"/>
    <w:rsid w:val="008805A8"/>
    <w:rsid w:val="008B57C8"/>
    <w:rsid w:val="008C7B89"/>
    <w:rsid w:val="00961343"/>
    <w:rsid w:val="009760E1"/>
    <w:rsid w:val="00977344"/>
    <w:rsid w:val="0098185A"/>
    <w:rsid w:val="009C5556"/>
    <w:rsid w:val="009C74CE"/>
    <w:rsid w:val="009D00E1"/>
    <w:rsid w:val="009D393A"/>
    <w:rsid w:val="009F0842"/>
    <w:rsid w:val="009F2B24"/>
    <w:rsid w:val="00A97BA3"/>
    <w:rsid w:val="00B101DE"/>
    <w:rsid w:val="00B1626D"/>
    <w:rsid w:val="00B30056"/>
    <w:rsid w:val="00B419D2"/>
    <w:rsid w:val="00B43A67"/>
    <w:rsid w:val="00C003C3"/>
    <w:rsid w:val="00C63F9A"/>
    <w:rsid w:val="00D10C31"/>
    <w:rsid w:val="00D1449F"/>
    <w:rsid w:val="00D329BE"/>
    <w:rsid w:val="00D66EF1"/>
    <w:rsid w:val="00D722CF"/>
    <w:rsid w:val="00D84B52"/>
    <w:rsid w:val="00D84D68"/>
    <w:rsid w:val="00D936B5"/>
    <w:rsid w:val="00DB56BD"/>
    <w:rsid w:val="00E25EDE"/>
    <w:rsid w:val="00E83658"/>
    <w:rsid w:val="00E919A3"/>
    <w:rsid w:val="00EA4E1B"/>
    <w:rsid w:val="00ED401F"/>
    <w:rsid w:val="00EE39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8D38"/>
  <w15:chartTrackingRefBased/>
  <w15:docId w15:val="{66AC47AD-FC6C-4321-A09C-C00E2FF9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06BE"/>
    <w:pPr>
      <w:spacing w:after="0" w:line="240" w:lineRule="auto"/>
    </w:pPr>
  </w:style>
  <w:style w:type="paragraph" w:styleId="Odlomakpopisa">
    <w:name w:val="List Paragraph"/>
    <w:basedOn w:val="Normal"/>
    <w:uiPriority w:val="34"/>
    <w:qFormat/>
    <w:rsid w:val="002E1F22"/>
    <w:pPr>
      <w:ind w:left="720"/>
      <w:contextualSpacing/>
    </w:pPr>
  </w:style>
  <w:style w:type="paragraph" w:styleId="StandardWeb">
    <w:name w:val="Normal (Web)"/>
    <w:basedOn w:val="Normal"/>
    <w:uiPriority w:val="99"/>
    <w:semiHidden/>
    <w:unhideWhenUsed/>
    <w:rsid w:val="00156E06"/>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table" w:styleId="Reetkatablice">
    <w:name w:val="Table Grid"/>
    <w:basedOn w:val="Obinatablica"/>
    <w:uiPriority w:val="39"/>
    <w:rsid w:val="005E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0893">
      <w:bodyDiv w:val="1"/>
      <w:marLeft w:val="0"/>
      <w:marRight w:val="0"/>
      <w:marTop w:val="0"/>
      <w:marBottom w:val="0"/>
      <w:divBdr>
        <w:top w:val="none" w:sz="0" w:space="0" w:color="auto"/>
        <w:left w:val="none" w:sz="0" w:space="0" w:color="auto"/>
        <w:bottom w:val="none" w:sz="0" w:space="0" w:color="auto"/>
        <w:right w:val="none" w:sz="0" w:space="0" w:color="auto"/>
      </w:divBdr>
    </w:div>
    <w:div w:id="456290567">
      <w:bodyDiv w:val="1"/>
      <w:marLeft w:val="0"/>
      <w:marRight w:val="0"/>
      <w:marTop w:val="0"/>
      <w:marBottom w:val="0"/>
      <w:divBdr>
        <w:top w:val="none" w:sz="0" w:space="0" w:color="auto"/>
        <w:left w:val="none" w:sz="0" w:space="0" w:color="auto"/>
        <w:bottom w:val="none" w:sz="0" w:space="0" w:color="auto"/>
        <w:right w:val="none" w:sz="0" w:space="0" w:color="auto"/>
      </w:divBdr>
    </w:div>
    <w:div w:id="465901958">
      <w:bodyDiv w:val="1"/>
      <w:marLeft w:val="0"/>
      <w:marRight w:val="0"/>
      <w:marTop w:val="0"/>
      <w:marBottom w:val="0"/>
      <w:divBdr>
        <w:top w:val="none" w:sz="0" w:space="0" w:color="auto"/>
        <w:left w:val="none" w:sz="0" w:space="0" w:color="auto"/>
        <w:bottom w:val="none" w:sz="0" w:space="0" w:color="auto"/>
        <w:right w:val="none" w:sz="0" w:space="0" w:color="auto"/>
      </w:divBdr>
    </w:div>
    <w:div w:id="653728551">
      <w:bodyDiv w:val="1"/>
      <w:marLeft w:val="0"/>
      <w:marRight w:val="0"/>
      <w:marTop w:val="0"/>
      <w:marBottom w:val="0"/>
      <w:divBdr>
        <w:top w:val="none" w:sz="0" w:space="0" w:color="auto"/>
        <w:left w:val="none" w:sz="0" w:space="0" w:color="auto"/>
        <w:bottom w:val="none" w:sz="0" w:space="0" w:color="auto"/>
        <w:right w:val="none" w:sz="0" w:space="0" w:color="auto"/>
      </w:divBdr>
    </w:div>
    <w:div w:id="663624961">
      <w:bodyDiv w:val="1"/>
      <w:marLeft w:val="0"/>
      <w:marRight w:val="0"/>
      <w:marTop w:val="0"/>
      <w:marBottom w:val="0"/>
      <w:divBdr>
        <w:top w:val="none" w:sz="0" w:space="0" w:color="auto"/>
        <w:left w:val="none" w:sz="0" w:space="0" w:color="auto"/>
        <w:bottom w:val="none" w:sz="0" w:space="0" w:color="auto"/>
        <w:right w:val="none" w:sz="0" w:space="0" w:color="auto"/>
      </w:divBdr>
    </w:div>
    <w:div w:id="753743239">
      <w:bodyDiv w:val="1"/>
      <w:marLeft w:val="0"/>
      <w:marRight w:val="0"/>
      <w:marTop w:val="0"/>
      <w:marBottom w:val="0"/>
      <w:divBdr>
        <w:top w:val="none" w:sz="0" w:space="0" w:color="auto"/>
        <w:left w:val="none" w:sz="0" w:space="0" w:color="auto"/>
        <w:bottom w:val="none" w:sz="0" w:space="0" w:color="auto"/>
        <w:right w:val="none" w:sz="0" w:space="0" w:color="auto"/>
      </w:divBdr>
    </w:div>
    <w:div w:id="895890975">
      <w:bodyDiv w:val="1"/>
      <w:marLeft w:val="0"/>
      <w:marRight w:val="0"/>
      <w:marTop w:val="0"/>
      <w:marBottom w:val="0"/>
      <w:divBdr>
        <w:top w:val="none" w:sz="0" w:space="0" w:color="auto"/>
        <w:left w:val="none" w:sz="0" w:space="0" w:color="auto"/>
        <w:bottom w:val="none" w:sz="0" w:space="0" w:color="auto"/>
        <w:right w:val="none" w:sz="0" w:space="0" w:color="auto"/>
      </w:divBdr>
    </w:div>
    <w:div w:id="1092047792">
      <w:bodyDiv w:val="1"/>
      <w:marLeft w:val="0"/>
      <w:marRight w:val="0"/>
      <w:marTop w:val="0"/>
      <w:marBottom w:val="0"/>
      <w:divBdr>
        <w:top w:val="none" w:sz="0" w:space="0" w:color="auto"/>
        <w:left w:val="none" w:sz="0" w:space="0" w:color="auto"/>
        <w:bottom w:val="none" w:sz="0" w:space="0" w:color="auto"/>
        <w:right w:val="none" w:sz="0" w:space="0" w:color="auto"/>
      </w:divBdr>
    </w:div>
    <w:div w:id="1318923125">
      <w:bodyDiv w:val="1"/>
      <w:marLeft w:val="0"/>
      <w:marRight w:val="0"/>
      <w:marTop w:val="0"/>
      <w:marBottom w:val="0"/>
      <w:divBdr>
        <w:top w:val="none" w:sz="0" w:space="0" w:color="auto"/>
        <w:left w:val="none" w:sz="0" w:space="0" w:color="auto"/>
        <w:bottom w:val="none" w:sz="0" w:space="0" w:color="auto"/>
        <w:right w:val="none" w:sz="0" w:space="0" w:color="auto"/>
      </w:divBdr>
    </w:div>
    <w:div w:id="1649549669">
      <w:bodyDiv w:val="1"/>
      <w:marLeft w:val="0"/>
      <w:marRight w:val="0"/>
      <w:marTop w:val="0"/>
      <w:marBottom w:val="0"/>
      <w:divBdr>
        <w:top w:val="none" w:sz="0" w:space="0" w:color="auto"/>
        <w:left w:val="none" w:sz="0" w:space="0" w:color="auto"/>
        <w:bottom w:val="none" w:sz="0" w:space="0" w:color="auto"/>
        <w:right w:val="none" w:sz="0" w:space="0" w:color="auto"/>
      </w:divBdr>
      <w:divsChild>
        <w:div w:id="194970234">
          <w:marLeft w:val="0"/>
          <w:marRight w:val="0"/>
          <w:marTop w:val="0"/>
          <w:marBottom w:val="0"/>
          <w:divBdr>
            <w:top w:val="none" w:sz="0" w:space="0" w:color="auto"/>
            <w:left w:val="none" w:sz="0" w:space="0" w:color="auto"/>
            <w:bottom w:val="none" w:sz="0" w:space="0" w:color="auto"/>
            <w:right w:val="none" w:sz="0" w:space="0" w:color="auto"/>
          </w:divBdr>
          <w:divsChild>
            <w:div w:id="1396080195">
              <w:marLeft w:val="0"/>
              <w:marRight w:val="0"/>
              <w:marTop w:val="0"/>
              <w:marBottom w:val="0"/>
              <w:divBdr>
                <w:top w:val="none" w:sz="0" w:space="0" w:color="auto"/>
                <w:left w:val="none" w:sz="0" w:space="0" w:color="auto"/>
                <w:bottom w:val="none" w:sz="0" w:space="0" w:color="auto"/>
                <w:right w:val="none" w:sz="0" w:space="0" w:color="auto"/>
              </w:divBdr>
              <w:divsChild>
                <w:div w:id="208691182">
                  <w:marLeft w:val="0"/>
                  <w:marRight w:val="0"/>
                  <w:marTop w:val="0"/>
                  <w:marBottom w:val="0"/>
                  <w:divBdr>
                    <w:top w:val="none" w:sz="0" w:space="0" w:color="auto"/>
                    <w:left w:val="none" w:sz="0" w:space="0" w:color="auto"/>
                    <w:bottom w:val="none" w:sz="0" w:space="0" w:color="auto"/>
                    <w:right w:val="none" w:sz="0" w:space="0" w:color="auto"/>
                  </w:divBdr>
                  <w:divsChild>
                    <w:div w:id="400713589">
                      <w:marLeft w:val="0"/>
                      <w:marRight w:val="0"/>
                      <w:marTop w:val="0"/>
                      <w:marBottom w:val="0"/>
                      <w:divBdr>
                        <w:top w:val="none" w:sz="0" w:space="0" w:color="auto"/>
                        <w:left w:val="none" w:sz="0" w:space="0" w:color="auto"/>
                        <w:bottom w:val="none" w:sz="0" w:space="0" w:color="auto"/>
                        <w:right w:val="none" w:sz="0" w:space="0" w:color="auto"/>
                      </w:divBdr>
                      <w:divsChild>
                        <w:div w:id="590889869">
                          <w:marLeft w:val="0"/>
                          <w:marRight w:val="0"/>
                          <w:marTop w:val="0"/>
                          <w:marBottom w:val="0"/>
                          <w:divBdr>
                            <w:top w:val="none" w:sz="0" w:space="0" w:color="auto"/>
                            <w:left w:val="none" w:sz="0" w:space="0" w:color="auto"/>
                            <w:bottom w:val="none" w:sz="0" w:space="0" w:color="auto"/>
                            <w:right w:val="none" w:sz="0" w:space="0" w:color="auto"/>
                          </w:divBdr>
                          <w:divsChild>
                            <w:div w:id="858007462">
                              <w:marLeft w:val="0"/>
                              <w:marRight w:val="0"/>
                              <w:marTop w:val="0"/>
                              <w:marBottom w:val="0"/>
                              <w:divBdr>
                                <w:top w:val="none" w:sz="0" w:space="0" w:color="auto"/>
                                <w:left w:val="none" w:sz="0" w:space="0" w:color="auto"/>
                                <w:bottom w:val="none" w:sz="0" w:space="0" w:color="auto"/>
                                <w:right w:val="none" w:sz="0" w:space="0" w:color="auto"/>
                              </w:divBdr>
                              <w:divsChild>
                                <w:div w:id="1753773703">
                                  <w:marLeft w:val="0"/>
                                  <w:marRight w:val="0"/>
                                  <w:marTop w:val="0"/>
                                  <w:marBottom w:val="0"/>
                                  <w:divBdr>
                                    <w:top w:val="none" w:sz="0" w:space="0" w:color="auto"/>
                                    <w:left w:val="none" w:sz="0" w:space="0" w:color="auto"/>
                                    <w:bottom w:val="none" w:sz="0" w:space="0" w:color="auto"/>
                                    <w:right w:val="none" w:sz="0" w:space="0" w:color="auto"/>
                                  </w:divBdr>
                                  <w:divsChild>
                                    <w:div w:id="1426531477">
                                      <w:marLeft w:val="0"/>
                                      <w:marRight w:val="0"/>
                                      <w:marTop w:val="0"/>
                                      <w:marBottom w:val="0"/>
                                      <w:divBdr>
                                        <w:top w:val="none" w:sz="0" w:space="0" w:color="auto"/>
                                        <w:left w:val="none" w:sz="0" w:space="0" w:color="auto"/>
                                        <w:bottom w:val="none" w:sz="0" w:space="0" w:color="auto"/>
                                        <w:right w:val="none" w:sz="0" w:space="0" w:color="auto"/>
                                      </w:divBdr>
                                      <w:divsChild>
                                        <w:div w:id="1057897085">
                                          <w:marLeft w:val="0"/>
                                          <w:marRight w:val="0"/>
                                          <w:marTop w:val="0"/>
                                          <w:marBottom w:val="0"/>
                                          <w:divBdr>
                                            <w:top w:val="none" w:sz="0" w:space="0" w:color="auto"/>
                                            <w:left w:val="none" w:sz="0" w:space="0" w:color="auto"/>
                                            <w:bottom w:val="none" w:sz="0" w:space="0" w:color="auto"/>
                                            <w:right w:val="none" w:sz="0" w:space="0" w:color="auto"/>
                                          </w:divBdr>
                                          <w:divsChild>
                                            <w:div w:id="1283878104">
                                              <w:marLeft w:val="0"/>
                                              <w:marRight w:val="0"/>
                                              <w:marTop w:val="0"/>
                                              <w:marBottom w:val="0"/>
                                              <w:divBdr>
                                                <w:top w:val="none" w:sz="0" w:space="0" w:color="auto"/>
                                                <w:left w:val="none" w:sz="0" w:space="0" w:color="auto"/>
                                                <w:bottom w:val="none" w:sz="0" w:space="0" w:color="auto"/>
                                                <w:right w:val="none" w:sz="0" w:space="0" w:color="auto"/>
                                              </w:divBdr>
                                              <w:divsChild>
                                                <w:div w:id="510536302">
                                                  <w:marLeft w:val="0"/>
                                                  <w:marRight w:val="0"/>
                                                  <w:marTop w:val="0"/>
                                                  <w:marBottom w:val="0"/>
                                                  <w:divBdr>
                                                    <w:top w:val="none" w:sz="0" w:space="0" w:color="auto"/>
                                                    <w:left w:val="none" w:sz="0" w:space="0" w:color="auto"/>
                                                    <w:bottom w:val="none" w:sz="0" w:space="0" w:color="auto"/>
                                                    <w:right w:val="none" w:sz="0" w:space="0" w:color="auto"/>
                                                  </w:divBdr>
                                                  <w:divsChild>
                                                    <w:div w:id="1038625002">
                                                      <w:marLeft w:val="0"/>
                                                      <w:marRight w:val="0"/>
                                                      <w:marTop w:val="0"/>
                                                      <w:marBottom w:val="0"/>
                                                      <w:divBdr>
                                                        <w:top w:val="none" w:sz="0" w:space="0" w:color="auto"/>
                                                        <w:left w:val="none" w:sz="0" w:space="0" w:color="auto"/>
                                                        <w:bottom w:val="none" w:sz="0" w:space="0" w:color="auto"/>
                                                        <w:right w:val="none" w:sz="0" w:space="0" w:color="auto"/>
                                                      </w:divBdr>
                                                      <w:divsChild>
                                                        <w:div w:id="64111474">
                                                          <w:marLeft w:val="0"/>
                                                          <w:marRight w:val="0"/>
                                                          <w:marTop w:val="0"/>
                                                          <w:marBottom w:val="0"/>
                                                          <w:divBdr>
                                                            <w:top w:val="none" w:sz="0" w:space="0" w:color="auto"/>
                                                            <w:left w:val="none" w:sz="0" w:space="0" w:color="auto"/>
                                                            <w:bottom w:val="none" w:sz="0" w:space="0" w:color="auto"/>
                                                            <w:right w:val="none" w:sz="0" w:space="0" w:color="auto"/>
                                                          </w:divBdr>
                                                          <w:divsChild>
                                                            <w:div w:id="123501577">
                                                              <w:marLeft w:val="0"/>
                                                              <w:marRight w:val="0"/>
                                                              <w:marTop w:val="0"/>
                                                              <w:marBottom w:val="0"/>
                                                              <w:divBdr>
                                                                <w:top w:val="none" w:sz="0" w:space="0" w:color="auto"/>
                                                                <w:left w:val="none" w:sz="0" w:space="0" w:color="auto"/>
                                                                <w:bottom w:val="none" w:sz="0" w:space="0" w:color="auto"/>
                                                                <w:right w:val="none" w:sz="0" w:space="0" w:color="auto"/>
                                                              </w:divBdr>
                                                            </w:div>
                                                          </w:divsChild>
                                                        </w:div>
                                                        <w:div w:id="1909874092">
                                                          <w:marLeft w:val="0"/>
                                                          <w:marRight w:val="0"/>
                                                          <w:marTop w:val="0"/>
                                                          <w:marBottom w:val="0"/>
                                                          <w:divBdr>
                                                            <w:top w:val="none" w:sz="0" w:space="0" w:color="auto"/>
                                                            <w:left w:val="none" w:sz="0" w:space="0" w:color="auto"/>
                                                            <w:bottom w:val="none" w:sz="0" w:space="0" w:color="auto"/>
                                                            <w:right w:val="none" w:sz="0" w:space="0" w:color="auto"/>
                                                          </w:divBdr>
                                                          <w:divsChild>
                                                            <w:div w:id="2026251289">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 w:id="936475218">
                                                  <w:marLeft w:val="0"/>
                                                  <w:marRight w:val="0"/>
                                                  <w:marTop w:val="0"/>
                                                  <w:marBottom w:val="0"/>
                                                  <w:divBdr>
                                                    <w:top w:val="none" w:sz="0" w:space="0" w:color="auto"/>
                                                    <w:left w:val="none" w:sz="0" w:space="0" w:color="auto"/>
                                                    <w:bottom w:val="none" w:sz="0" w:space="0" w:color="auto"/>
                                                    <w:right w:val="none" w:sz="0" w:space="0" w:color="auto"/>
                                                  </w:divBdr>
                                                  <w:divsChild>
                                                    <w:div w:id="1786120941">
                                                      <w:marLeft w:val="0"/>
                                                      <w:marRight w:val="0"/>
                                                      <w:marTop w:val="0"/>
                                                      <w:marBottom w:val="0"/>
                                                      <w:divBdr>
                                                        <w:top w:val="none" w:sz="0" w:space="0" w:color="auto"/>
                                                        <w:left w:val="none" w:sz="0" w:space="0" w:color="auto"/>
                                                        <w:bottom w:val="none" w:sz="0" w:space="0" w:color="auto"/>
                                                        <w:right w:val="none" w:sz="0" w:space="0" w:color="auto"/>
                                                      </w:divBdr>
                                                      <w:divsChild>
                                                        <w:div w:id="745996435">
                                                          <w:marLeft w:val="0"/>
                                                          <w:marRight w:val="0"/>
                                                          <w:marTop w:val="0"/>
                                                          <w:marBottom w:val="0"/>
                                                          <w:divBdr>
                                                            <w:top w:val="none" w:sz="0" w:space="0" w:color="auto"/>
                                                            <w:left w:val="none" w:sz="0" w:space="0" w:color="auto"/>
                                                            <w:bottom w:val="none" w:sz="0" w:space="0" w:color="auto"/>
                                                            <w:right w:val="none" w:sz="0" w:space="0" w:color="auto"/>
                                                          </w:divBdr>
                                                          <w:divsChild>
                                                            <w:div w:id="1271664645">
                                                              <w:marLeft w:val="0"/>
                                                              <w:marRight w:val="0"/>
                                                              <w:marTop w:val="0"/>
                                                              <w:marBottom w:val="0"/>
                                                              <w:divBdr>
                                                                <w:top w:val="none" w:sz="0" w:space="0" w:color="auto"/>
                                                                <w:left w:val="none" w:sz="0" w:space="0" w:color="auto"/>
                                                                <w:bottom w:val="none" w:sz="0" w:space="0" w:color="auto"/>
                                                                <w:right w:val="none" w:sz="0" w:space="0" w:color="auto"/>
                                                              </w:divBdr>
                                                            </w:div>
                                                          </w:divsChild>
                                                        </w:div>
                                                        <w:div w:id="76023274">
                                                          <w:marLeft w:val="0"/>
                                                          <w:marRight w:val="0"/>
                                                          <w:marTop w:val="0"/>
                                                          <w:marBottom w:val="0"/>
                                                          <w:divBdr>
                                                            <w:top w:val="none" w:sz="0" w:space="0" w:color="auto"/>
                                                            <w:left w:val="none" w:sz="0" w:space="0" w:color="auto"/>
                                                            <w:bottom w:val="none" w:sz="0" w:space="0" w:color="auto"/>
                                                            <w:right w:val="none" w:sz="0" w:space="0" w:color="auto"/>
                                                          </w:divBdr>
                                                          <w:divsChild>
                                                            <w:div w:id="267734932">
                                                              <w:marLeft w:val="0"/>
                                                              <w:marRight w:val="0"/>
                                                              <w:marTop w:val="0"/>
                                                              <w:marBottom w:val="0"/>
                                                              <w:divBdr>
                                                                <w:top w:val="none" w:sz="0" w:space="0" w:color="auto"/>
                                                                <w:left w:val="none" w:sz="0" w:space="0" w:color="auto"/>
                                                                <w:bottom w:val="none" w:sz="0" w:space="0" w:color="auto"/>
                                                                <w:right w:val="none" w:sz="0" w:space="0" w:color="auto"/>
                                                              </w:divBdr>
                                                            </w:div>
                                                          </w:divsChild>
                                                        </w:div>
                                                        <w:div w:id="445077708">
                                                          <w:marLeft w:val="0"/>
                                                          <w:marRight w:val="0"/>
                                                          <w:marTop w:val="0"/>
                                                          <w:marBottom w:val="0"/>
                                                          <w:divBdr>
                                                            <w:top w:val="none" w:sz="0" w:space="0" w:color="auto"/>
                                                            <w:left w:val="none" w:sz="0" w:space="0" w:color="auto"/>
                                                            <w:bottom w:val="none" w:sz="0" w:space="0" w:color="auto"/>
                                                            <w:right w:val="none" w:sz="0" w:space="0" w:color="auto"/>
                                                          </w:divBdr>
                                                          <w:divsChild>
                                                            <w:div w:id="1785727371">
                                                              <w:marLeft w:val="0"/>
                                                              <w:marRight w:val="0"/>
                                                              <w:marTop w:val="0"/>
                                                              <w:marBottom w:val="0"/>
                                                              <w:divBdr>
                                                                <w:top w:val="none" w:sz="0" w:space="0" w:color="auto"/>
                                                                <w:left w:val="none" w:sz="0" w:space="0" w:color="auto"/>
                                                                <w:bottom w:val="none" w:sz="0" w:space="0" w:color="auto"/>
                                                                <w:right w:val="none" w:sz="0" w:space="0" w:color="auto"/>
                                                              </w:divBdr>
                                                            </w:div>
                                                          </w:divsChild>
                                                        </w:div>
                                                        <w:div w:id="687635230">
                                                          <w:marLeft w:val="0"/>
                                                          <w:marRight w:val="0"/>
                                                          <w:marTop w:val="0"/>
                                                          <w:marBottom w:val="0"/>
                                                          <w:divBdr>
                                                            <w:top w:val="none" w:sz="0" w:space="0" w:color="auto"/>
                                                            <w:left w:val="none" w:sz="0" w:space="0" w:color="auto"/>
                                                            <w:bottom w:val="none" w:sz="0" w:space="0" w:color="auto"/>
                                                            <w:right w:val="none" w:sz="0" w:space="0" w:color="auto"/>
                                                          </w:divBdr>
                                                          <w:divsChild>
                                                            <w:div w:id="601651106">
                                                              <w:marLeft w:val="0"/>
                                                              <w:marRight w:val="0"/>
                                                              <w:marTop w:val="0"/>
                                                              <w:marBottom w:val="0"/>
                                                              <w:divBdr>
                                                                <w:top w:val="none" w:sz="0" w:space="0" w:color="auto"/>
                                                                <w:left w:val="none" w:sz="0" w:space="0" w:color="auto"/>
                                                                <w:bottom w:val="none" w:sz="0" w:space="0" w:color="auto"/>
                                                                <w:right w:val="none" w:sz="0" w:space="0" w:color="auto"/>
                                                              </w:divBdr>
                                                            </w:div>
                                                          </w:divsChild>
                                                        </w:div>
                                                        <w:div w:id="400177433">
                                                          <w:marLeft w:val="0"/>
                                                          <w:marRight w:val="0"/>
                                                          <w:marTop w:val="0"/>
                                                          <w:marBottom w:val="0"/>
                                                          <w:divBdr>
                                                            <w:top w:val="none" w:sz="0" w:space="0" w:color="auto"/>
                                                            <w:left w:val="none" w:sz="0" w:space="0" w:color="auto"/>
                                                            <w:bottom w:val="none" w:sz="0" w:space="0" w:color="auto"/>
                                                            <w:right w:val="none" w:sz="0" w:space="0" w:color="auto"/>
                                                          </w:divBdr>
                                                          <w:divsChild>
                                                            <w:div w:id="1826435703">
                                                              <w:marLeft w:val="0"/>
                                                              <w:marRight w:val="0"/>
                                                              <w:marTop w:val="0"/>
                                                              <w:marBottom w:val="0"/>
                                                              <w:divBdr>
                                                                <w:top w:val="none" w:sz="0" w:space="0" w:color="auto"/>
                                                                <w:left w:val="none" w:sz="0" w:space="0" w:color="auto"/>
                                                                <w:bottom w:val="none" w:sz="0" w:space="0" w:color="auto"/>
                                                                <w:right w:val="none" w:sz="0" w:space="0" w:color="auto"/>
                                                              </w:divBdr>
                                                            </w:div>
                                                          </w:divsChild>
                                                        </w:div>
                                                        <w:div w:id="1198347700">
                                                          <w:marLeft w:val="0"/>
                                                          <w:marRight w:val="0"/>
                                                          <w:marTop w:val="0"/>
                                                          <w:marBottom w:val="0"/>
                                                          <w:divBdr>
                                                            <w:top w:val="none" w:sz="0" w:space="0" w:color="auto"/>
                                                            <w:left w:val="none" w:sz="0" w:space="0" w:color="auto"/>
                                                            <w:bottom w:val="none" w:sz="0" w:space="0" w:color="auto"/>
                                                            <w:right w:val="none" w:sz="0" w:space="0" w:color="auto"/>
                                                          </w:divBdr>
                                                          <w:divsChild>
                                                            <w:div w:id="2170794">
                                                              <w:marLeft w:val="0"/>
                                                              <w:marRight w:val="0"/>
                                                              <w:marTop w:val="0"/>
                                                              <w:marBottom w:val="0"/>
                                                              <w:divBdr>
                                                                <w:top w:val="none" w:sz="0" w:space="0" w:color="auto"/>
                                                                <w:left w:val="none" w:sz="0" w:space="0" w:color="auto"/>
                                                                <w:bottom w:val="none" w:sz="0" w:space="0" w:color="auto"/>
                                                                <w:right w:val="none" w:sz="0" w:space="0" w:color="auto"/>
                                                              </w:divBdr>
                                                            </w:div>
                                                          </w:divsChild>
                                                        </w:div>
                                                        <w:div w:id="236011984">
                                                          <w:marLeft w:val="0"/>
                                                          <w:marRight w:val="0"/>
                                                          <w:marTop w:val="0"/>
                                                          <w:marBottom w:val="0"/>
                                                          <w:divBdr>
                                                            <w:top w:val="none" w:sz="0" w:space="0" w:color="auto"/>
                                                            <w:left w:val="none" w:sz="0" w:space="0" w:color="auto"/>
                                                            <w:bottom w:val="none" w:sz="0" w:space="0" w:color="auto"/>
                                                            <w:right w:val="none" w:sz="0" w:space="0" w:color="auto"/>
                                                          </w:divBdr>
                                                          <w:divsChild>
                                                            <w:div w:id="29572147">
                                                              <w:marLeft w:val="0"/>
                                                              <w:marRight w:val="0"/>
                                                              <w:marTop w:val="0"/>
                                                              <w:marBottom w:val="0"/>
                                                              <w:divBdr>
                                                                <w:top w:val="none" w:sz="0" w:space="0" w:color="auto"/>
                                                                <w:left w:val="none" w:sz="0" w:space="0" w:color="auto"/>
                                                                <w:bottom w:val="none" w:sz="0" w:space="0" w:color="auto"/>
                                                                <w:right w:val="none" w:sz="0" w:space="0" w:color="auto"/>
                                                              </w:divBdr>
                                                            </w:div>
                                                          </w:divsChild>
                                                        </w:div>
                                                        <w:div w:id="909970646">
                                                          <w:marLeft w:val="0"/>
                                                          <w:marRight w:val="0"/>
                                                          <w:marTop w:val="0"/>
                                                          <w:marBottom w:val="0"/>
                                                          <w:divBdr>
                                                            <w:top w:val="none" w:sz="0" w:space="0" w:color="auto"/>
                                                            <w:left w:val="none" w:sz="0" w:space="0" w:color="auto"/>
                                                            <w:bottom w:val="none" w:sz="0" w:space="0" w:color="auto"/>
                                                            <w:right w:val="none" w:sz="0" w:space="0" w:color="auto"/>
                                                          </w:divBdr>
                                                          <w:divsChild>
                                                            <w:div w:id="13735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8274288">
          <w:marLeft w:val="0"/>
          <w:marRight w:val="0"/>
          <w:marTop w:val="0"/>
          <w:marBottom w:val="0"/>
          <w:divBdr>
            <w:top w:val="none" w:sz="0" w:space="0" w:color="auto"/>
            <w:left w:val="none" w:sz="0" w:space="0" w:color="auto"/>
            <w:bottom w:val="single" w:sz="6" w:space="19" w:color="0D2947"/>
            <w:right w:val="none" w:sz="0" w:space="0" w:color="auto"/>
          </w:divBdr>
          <w:divsChild>
            <w:div w:id="1178695860">
              <w:marLeft w:val="0"/>
              <w:marRight w:val="0"/>
              <w:marTop w:val="0"/>
              <w:marBottom w:val="0"/>
              <w:divBdr>
                <w:top w:val="none" w:sz="0" w:space="0" w:color="auto"/>
                <w:left w:val="none" w:sz="0" w:space="0" w:color="auto"/>
                <w:bottom w:val="none" w:sz="0" w:space="0" w:color="auto"/>
                <w:right w:val="none" w:sz="0" w:space="0" w:color="auto"/>
              </w:divBdr>
              <w:divsChild>
                <w:div w:id="682319904">
                  <w:marLeft w:val="0"/>
                  <w:marRight w:val="0"/>
                  <w:marTop w:val="0"/>
                  <w:marBottom w:val="0"/>
                  <w:divBdr>
                    <w:top w:val="none" w:sz="0" w:space="0" w:color="auto"/>
                    <w:left w:val="none" w:sz="0" w:space="0" w:color="auto"/>
                    <w:bottom w:val="none" w:sz="0" w:space="0" w:color="auto"/>
                    <w:right w:val="none" w:sz="0" w:space="0" w:color="auto"/>
                  </w:divBdr>
                  <w:divsChild>
                    <w:div w:id="1162769581">
                      <w:marLeft w:val="0"/>
                      <w:marRight w:val="0"/>
                      <w:marTop w:val="0"/>
                      <w:marBottom w:val="0"/>
                      <w:divBdr>
                        <w:top w:val="none" w:sz="0" w:space="0" w:color="auto"/>
                        <w:left w:val="none" w:sz="0" w:space="0" w:color="auto"/>
                        <w:bottom w:val="none" w:sz="0" w:space="0" w:color="auto"/>
                        <w:right w:val="none" w:sz="0" w:space="0" w:color="auto"/>
                      </w:divBdr>
                      <w:divsChild>
                        <w:div w:id="1214386232">
                          <w:marLeft w:val="0"/>
                          <w:marRight w:val="0"/>
                          <w:marTop w:val="0"/>
                          <w:marBottom w:val="0"/>
                          <w:divBdr>
                            <w:top w:val="none" w:sz="0" w:space="0" w:color="auto"/>
                            <w:left w:val="none" w:sz="0" w:space="0" w:color="auto"/>
                            <w:bottom w:val="none" w:sz="0" w:space="0" w:color="auto"/>
                            <w:right w:val="none" w:sz="0" w:space="0" w:color="auto"/>
                          </w:divBdr>
                          <w:divsChild>
                            <w:div w:id="542137179">
                              <w:marLeft w:val="0"/>
                              <w:marRight w:val="0"/>
                              <w:marTop w:val="0"/>
                              <w:marBottom w:val="0"/>
                              <w:divBdr>
                                <w:top w:val="none" w:sz="0" w:space="0" w:color="auto"/>
                                <w:left w:val="none" w:sz="0" w:space="0" w:color="auto"/>
                                <w:bottom w:val="none" w:sz="0" w:space="0" w:color="auto"/>
                                <w:right w:val="none" w:sz="0" w:space="0" w:color="auto"/>
                              </w:divBdr>
                              <w:divsChild>
                                <w:div w:id="821773801">
                                  <w:marLeft w:val="0"/>
                                  <w:marRight w:val="0"/>
                                  <w:marTop w:val="0"/>
                                  <w:marBottom w:val="0"/>
                                  <w:divBdr>
                                    <w:top w:val="none" w:sz="0" w:space="0" w:color="auto"/>
                                    <w:left w:val="none" w:sz="0" w:space="0" w:color="auto"/>
                                    <w:bottom w:val="none" w:sz="0" w:space="0" w:color="auto"/>
                                    <w:right w:val="none" w:sz="0" w:space="0" w:color="auto"/>
                                  </w:divBdr>
                                  <w:divsChild>
                                    <w:div w:id="249123505">
                                      <w:marLeft w:val="0"/>
                                      <w:marRight w:val="0"/>
                                      <w:marTop w:val="0"/>
                                      <w:marBottom w:val="0"/>
                                      <w:divBdr>
                                        <w:top w:val="none" w:sz="0" w:space="0" w:color="auto"/>
                                        <w:left w:val="none" w:sz="0" w:space="0" w:color="auto"/>
                                        <w:bottom w:val="none" w:sz="0" w:space="0" w:color="auto"/>
                                        <w:right w:val="none" w:sz="0" w:space="0" w:color="auto"/>
                                      </w:divBdr>
                                    </w:div>
                                    <w:div w:id="1924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1821">
                      <w:marLeft w:val="0"/>
                      <w:marRight w:val="0"/>
                      <w:marTop w:val="0"/>
                      <w:marBottom w:val="0"/>
                      <w:divBdr>
                        <w:top w:val="none" w:sz="0" w:space="0" w:color="auto"/>
                        <w:left w:val="none" w:sz="0" w:space="0" w:color="auto"/>
                        <w:bottom w:val="none" w:sz="0" w:space="0" w:color="auto"/>
                        <w:right w:val="none" w:sz="0" w:space="0" w:color="auto"/>
                      </w:divBdr>
                      <w:divsChild>
                        <w:div w:id="1528986323">
                          <w:marLeft w:val="0"/>
                          <w:marRight w:val="0"/>
                          <w:marTop w:val="0"/>
                          <w:marBottom w:val="0"/>
                          <w:divBdr>
                            <w:top w:val="none" w:sz="0" w:space="0" w:color="auto"/>
                            <w:left w:val="none" w:sz="0" w:space="0" w:color="auto"/>
                            <w:bottom w:val="none" w:sz="0" w:space="0" w:color="auto"/>
                            <w:right w:val="none" w:sz="0" w:space="0" w:color="auto"/>
                          </w:divBdr>
                          <w:divsChild>
                            <w:div w:id="10685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FFE0-D77C-44FF-A61E-C48543BD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2603</Words>
  <Characters>14838</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35</cp:revision>
  <cp:lastPrinted>2023-10-17T09:17:00Z</cp:lastPrinted>
  <dcterms:created xsi:type="dcterms:W3CDTF">2023-10-16T06:58:00Z</dcterms:created>
  <dcterms:modified xsi:type="dcterms:W3CDTF">2023-10-18T06:07:00Z</dcterms:modified>
</cp:coreProperties>
</file>