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D8055" w14:textId="77777777" w:rsidR="00502FD7" w:rsidRDefault="003256E2" w:rsidP="00BD052E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Theme="minorHAnsi" w:hAnsiTheme="minorHAnsi" w:cstheme="minorHAnsi"/>
          <w:b/>
          <w:bCs/>
          <w:color w:val="545454"/>
          <w:sz w:val="22"/>
          <w:szCs w:val="22"/>
        </w:rPr>
      </w:pPr>
      <w:r w:rsidRPr="00BD052E">
        <w:rPr>
          <w:rFonts w:asciiTheme="minorHAnsi" w:hAnsiTheme="minorHAnsi" w:cstheme="minorHAnsi"/>
          <w:b/>
          <w:bCs/>
          <w:color w:val="545454"/>
          <w:sz w:val="22"/>
          <w:szCs w:val="22"/>
        </w:rPr>
        <w:t>Savjetovanje sa zainteresiranom javnošću</w:t>
      </w:r>
    </w:p>
    <w:p w14:paraId="34373201" w14:textId="77777777" w:rsidR="00BD052E" w:rsidRPr="00BD052E" w:rsidRDefault="00BD052E" w:rsidP="00BD052E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Theme="minorHAnsi" w:hAnsiTheme="minorHAnsi" w:cstheme="minorHAnsi"/>
          <w:b/>
          <w:bCs/>
          <w:color w:val="545454"/>
          <w:sz w:val="22"/>
          <w:szCs w:val="22"/>
        </w:rPr>
      </w:pPr>
    </w:p>
    <w:p w14:paraId="08CD8056" w14:textId="203EA6DD" w:rsidR="00520511" w:rsidRPr="00BD052E" w:rsidRDefault="00BD052E" w:rsidP="00502FD7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color w:val="545454"/>
          <w:sz w:val="22"/>
          <w:szCs w:val="22"/>
        </w:rPr>
      </w:pPr>
      <w:r>
        <w:rPr>
          <w:rFonts w:asciiTheme="minorHAnsi" w:hAnsiTheme="minorHAnsi" w:cstheme="minorHAnsi"/>
          <w:bCs/>
          <w:color w:val="545454"/>
          <w:sz w:val="22"/>
          <w:szCs w:val="22"/>
        </w:rPr>
        <w:t xml:space="preserve">               </w:t>
      </w:r>
      <w:r w:rsidR="00520511" w:rsidRPr="00BD052E">
        <w:rPr>
          <w:rFonts w:asciiTheme="minorHAnsi" w:hAnsiTheme="minorHAnsi" w:cstheme="minorHAnsi"/>
          <w:bCs/>
          <w:color w:val="545454"/>
          <w:sz w:val="22"/>
          <w:szCs w:val="22"/>
        </w:rPr>
        <w:t xml:space="preserve">Zakonom o </w:t>
      </w:r>
      <w:r w:rsidR="00AC4A90" w:rsidRPr="00BD052E">
        <w:rPr>
          <w:rFonts w:asciiTheme="minorHAnsi" w:hAnsiTheme="minorHAnsi" w:cstheme="minorHAnsi"/>
          <w:bCs/>
          <w:color w:val="545454"/>
          <w:sz w:val="22"/>
          <w:szCs w:val="22"/>
        </w:rPr>
        <w:t>gradnji</w:t>
      </w:r>
      <w:r w:rsidR="00520511" w:rsidRPr="00BD052E">
        <w:rPr>
          <w:rFonts w:asciiTheme="minorHAnsi" w:hAnsiTheme="minorHAnsi" w:cstheme="minorHAnsi"/>
          <w:bCs/>
          <w:color w:val="545454"/>
          <w:sz w:val="22"/>
          <w:szCs w:val="22"/>
        </w:rPr>
        <w:t xml:space="preserve"> (Narodne novine broj: </w:t>
      </w:r>
      <w:r w:rsidR="00AC4A90" w:rsidRPr="00BD052E">
        <w:rPr>
          <w:rFonts w:asciiTheme="minorHAnsi" w:hAnsiTheme="minorHAnsi" w:cstheme="minorHAnsi"/>
          <w:bCs/>
          <w:color w:val="545454"/>
          <w:sz w:val="22"/>
          <w:szCs w:val="22"/>
        </w:rPr>
        <w:t>153</w:t>
      </w:r>
      <w:r w:rsidR="00520511" w:rsidRPr="00BD052E">
        <w:rPr>
          <w:rFonts w:asciiTheme="minorHAnsi" w:hAnsiTheme="minorHAnsi" w:cstheme="minorHAnsi"/>
          <w:bCs/>
          <w:color w:val="545454"/>
          <w:sz w:val="22"/>
          <w:szCs w:val="22"/>
        </w:rPr>
        <w:t>/1</w:t>
      </w:r>
      <w:r w:rsidR="00AC4A90" w:rsidRPr="00BD052E">
        <w:rPr>
          <w:rFonts w:asciiTheme="minorHAnsi" w:hAnsiTheme="minorHAnsi" w:cstheme="minorHAnsi"/>
          <w:bCs/>
          <w:color w:val="545454"/>
          <w:sz w:val="22"/>
          <w:szCs w:val="22"/>
        </w:rPr>
        <w:t>3</w:t>
      </w:r>
      <w:r w:rsidR="00520511" w:rsidRPr="00BD052E">
        <w:rPr>
          <w:rFonts w:asciiTheme="minorHAnsi" w:hAnsiTheme="minorHAnsi" w:cstheme="minorHAnsi"/>
          <w:bCs/>
          <w:color w:val="545454"/>
          <w:sz w:val="22"/>
          <w:szCs w:val="22"/>
        </w:rPr>
        <w:t xml:space="preserve">, </w:t>
      </w:r>
      <w:r w:rsidR="00AC4A90" w:rsidRPr="00BD052E">
        <w:rPr>
          <w:rFonts w:asciiTheme="minorHAnsi" w:hAnsiTheme="minorHAnsi" w:cstheme="minorHAnsi"/>
          <w:bCs/>
          <w:color w:val="545454"/>
          <w:sz w:val="22"/>
          <w:szCs w:val="22"/>
        </w:rPr>
        <w:t>20</w:t>
      </w:r>
      <w:r w:rsidR="00520511" w:rsidRPr="00BD052E">
        <w:rPr>
          <w:rFonts w:asciiTheme="minorHAnsi" w:hAnsiTheme="minorHAnsi" w:cstheme="minorHAnsi"/>
          <w:bCs/>
          <w:color w:val="545454"/>
          <w:sz w:val="22"/>
          <w:szCs w:val="22"/>
        </w:rPr>
        <w:t>/1</w:t>
      </w:r>
      <w:r w:rsidR="00313D52" w:rsidRPr="00BD052E">
        <w:rPr>
          <w:rFonts w:asciiTheme="minorHAnsi" w:hAnsiTheme="minorHAnsi" w:cstheme="minorHAnsi"/>
          <w:bCs/>
          <w:color w:val="545454"/>
          <w:sz w:val="22"/>
          <w:szCs w:val="22"/>
        </w:rPr>
        <w:t xml:space="preserve">7, </w:t>
      </w:r>
      <w:r w:rsidR="00AC4A90" w:rsidRPr="00BD052E">
        <w:rPr>
          <w:rFonts w:asciiTheme="minorHAnsi" w:hAnsiTheme="minorHAnsi" w:cstheme="minorHAnsi"/>
          <w:bCs/>
          <w:color w:val="545454"/>
          <w:sz w:val="22"/>
          <w:szCs w:val="22"/>
        </w:rPr>
        <w:t>39/19</w:t>
      </w:r>
      <w:r w:rsidR="00313D52" w:rsidRPr="00BD052E">
        <w:rPr>
          <w:rFonts w:asciiTheme="minorHAnsi" w:hAnsiTheme="minorHAnsi" w:cstheme="minorHAnsi"/>
          <w:bCs/>
          <w:color w:val="545454"/>
          <w:sz w:val="22"/>
          <w:szCs w:val="22"/>
        </w:rPr>
        <w:t xml:space="preserve"> i 125/19</w:t>
      </w:r>
      <w:r w:rsidR="00520511" w:rsidRPr="00BD052E">
        <w:rPr>
          <w:rFonts w:asciiTheme="minorHAnsi" w:hAnsiTheme="minorHAnsi" w:cstheme="minorHAnsi"/>
          <w:bCs/>
          <w:color w:val="545454"/>
          <w:sz w:val="22"/>
          <w:szCs w:val="22"/>
        </w:rPr>
        <w:t xml:space="preserve">) jedinice lokalne samouprave sukladno odredbi članka </w:t>
      </w:r>
      <w:r w:rsidR="00AC4A90" w:rsidRPr="00BD052E">
        <w:rPr>
          <w:rFonts w:asciiTheme="minorHAnsi" w:hAnsiTheme="minorHAnsi" w:cstheme="minorHAnsi"/>
          <w:bCs/>
          <w:color w:val="545454"/>
          <w:sz w:val="22"/>
          <w:szCs w:val="22"/>
        </w:rPr>
        <w:t>132</w:t>
      </w:r>
      <w:r w:rsidR="00520511" w:rsidRPr="00BD052E">
        <w:rPr>
          <w:rFonts w:asciiTheme="minorHAnsi" w:hAnsiTheme="minorHAnsi" w:cstheme="minorHAnsi"/>
          <w:bCs/>
          <w:color w:val="545454"/>
          <w:sz w:val="22"/>
          <w:szCs w:val="22"/>
        </w:rPr>
        <w:t xml:space="preserve">. stavka 1. navedenog Zakona </w:t>
      </w:r>
      <w:r w:rsidR="00AC4A90" w:rsidRPr="00BD052E">
        <w:rPr>
          <w:rFonts w:asciiTheme="minorHAnsi" w:hAnsiTheme="minorHAnsi" w:cstheme="minorHAnsi"/>
          <w:bCs/>
          <w:color w:val="545454"/>
          <w:sz w:val="22"/>
          <w:szCs w:val="22"/>
        </w:rPr>
        <w:t xml:space="preserve"> po prethodno pribavljenom mišljenju turističke zajednice općine, odnosno grada mogu odlukom za određene vrste građevina, na određenim područjima, odrediti razdoblje iduće kalendarske godine i vrijeme u kojemu se ne mogu izvoditi zemljani radovi i radovi na izgradnji konstrukcije građevine. </w:t>
      </w:r>
    </w:p>
    <w:p w14:paraId="08CD8057" w14:textId="45B886F2" w:rsidR="00AC4A90" w:rsidRPr="00BD052E" w:rsidRDefault="00BD052E" w:rsidP="00012405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color w:val="545454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545454"/>
          <w:sz w:val="22"/>
          <w:szCs w:val="22"/>
          <w:shd w:val="clear" w:color="auto" w:fill="FFFFFF"/>
        </w:rPr>
        <w:t xml:space="preserve">               </w:t>
      </w:r>
      <w:r w:rsidR="006A41DA" w:rsidRPr="00BD052E">
        <w:rPr>
          <w:rFonts w:asciiTheme="minorHAnsi" w:hAnsiTheme="minorHAnsi" w:cstheme="minorHAnsi"/>
          <w:color w:val="545454"/>
          <w:sz w:val="22"/>
          <w:szCs w:val="22"/>
          <w:shd w:val="clear" w:color="auto" w:fill="FFFFFF"/>
        </w:rPr>
        <w:t xml:space="preserve">Ovom Odlukom </w:t>
      </w:r>
      <w:r w:rsidR="00AC4A90" w:rsidRPr="00BD052E">
        <w:rPr>
          <w:rFonts w:asciiTheme="minorHAnsi" w:hAnsiTheme="minorHAnsi" w:cstheme="minorHAnsi"/>
          <w:color w:val="545454"/>
          <w:sz w:val="22"/>
          <w:szCs w:val="22"/>
          <w:shd w:val="clear" w:color="auto" w:fill="FFFFFF"/>
        </w:rPr>
        <w:t xml:space="preserve">utvrđuju se vrste građevina i područje privremene zabrane izvođenja gore označenih radova  </w:t>
      </w:r>
      <w:r w:rsidR="00313D52" w:rsidRPr="00BD052E">
        <w:rPr>
          <w:rFonts w:asciiTheme="minorHAnsi" w:hAnsiTheme="minorHAnsi" w:cstheme="minorHAnsi"/>
          <w:color w:val="545454"/>
          <w:sz w:val="22"/>
          <w:szCs w:val="22"/>
          <w:shd w:val="clear" w:color="auto" w:fill="FFFFFF"/>
        </w:rPr>
        <w:t>za 202</w:t>
      </w:r>
      <w:r w:rsidR="00613E6E">
        <w:rPr>
          <w:rFonts w:asciiTheme="minorHAnsi" w:hAnsiTheme="minorHAnsi" w:cstheme="minorHAnsi"/>
          <w:color w:val="545454"/>
          <w:sz w:val="22"/>
          <w:szCs w:val="22"/>
          <w:shd w:val="clear" w:color="auto" w:fill="FFFFFF"/>
        </w:rPr>
        <w:t>6</w:t>
      </w:r>
      <w:r w:rsidR="00313D52" w:rsidRPr="00BD052E">
        <w:rPr>
          <w:rFonts w:asciiTheme="minorHAnsi" w:hAnsiTheme="minorHAnsi" w:cstheme="minorHAnsi"/>
          <w:color w:val="545454"/>
          <w:sz w:val="22"/>
          <w:szCs w:val="22"/>
          <w:shd w:val="clear" w:color="auto" w:fill="FFFFFF"/>
        </w:rPr>
        <w:t>. godinu</w:t>
      </w:r>
    </w:p>
    <w:p w14:paraId="08CD8059" w14:textId="77777777" w:rsidR="000E6734" w:rsidRPr="00BD052E" w:rsidRDefault="000E6734" w:rsidP="00012405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color w:val="545454"/>
          <w:sz w:val="22"/>
          <w:szCs w:val="22"/>
        </w:rPr>
      </w:pPr>
    </w:p>
    <w:p w14:paraId="08CD805A" w14:textId="1025C3D4" w:rsidR="00012405" w:rsidRPr="00BD052E" w:rsidRDefault="00012405" w:rsidP="00BD052E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Theme="minorHAnsi" w:hAnsiTheme="minorHAnsi" w:cstheme="minorHAnsi"/>
          <w:color w:val="545454"/>
          <w:sz w:val="22"/>
          <w:szCs w:val="22"/>
        </w:rPr>
      </w:pPr>
      <w:r w:rsidRPr="00BD052E">
        <w:rPr>
          <w:rFonts w:asciiTheme="minorHAnsi" w:hAnsiTheme="minorHAnsi" w:cstheme="minorHAnsi"/>
          <w:color w:val="545454"/>
          <w:sz w:val="22"/>
          <w:szCs w:val="22"/>
        </w:rPr>
        <w:t xml:space="preserve">Savjetovanje je otvoreno do: </w:t>
      </w:r>
      <w:r w:rsidR="00613E6E">
        <w:rPr>
          <w:rFonts w:asciiTheme="minorHAnsi" w:hAnsiTheme="minorHAnsi" w:cstheme="minorHAnsi"/>
          <w:color w:val="545454"/>
          <w:sz w:val="22"/>
          <w:szCs w:val="22"/>
        </w:rPr>
        <w:t>08</w:t>
      </w:r>
      <w:r w:rsidRPr="00BD052E">
        <w:rPr>
          <w:rFonts w:asciiTheme="minorHAnsi" w:hAnsiTheme="minorHAnsi" w:cstheme="minorHAnsi"/>
          <w:color w:val="545454"/>
          <w:sz w:val="22"/>
          <w:szCs w:val="22"/>
        </w:rPr>
        <w:t>.</w:t>
      </w:r>
      <w:r w:rsidR="000E6734" w:rsidRPr="00BD052E">
        <w:rPr>
          <w:rFonts w:asciiTheme="minorHAnsi" w:hAnsiTheme="minorHAnsi" w:cstheme="minorHAnsi"/>
          <w:color w:val="545454"/>
          <w:sz w:val="22"/>
          <w:szCs w:val="22"/>
        </w:rPr>
        <w:t>1</w:t>
      </w:r>
      <w:r w:rsidR="00BD052E">
        <w:rPr>
          <w:rFonts w:asciiTheme="minorHAnsi" w:hAnsiTheme="minorHAnsi" w:cstheme="minorHAnsi"/>
          <w:color w:val="545454"/>
          <w:sz w:val="22"/>
          <w:szCs w:val="22"/>
        </w:rPr>
        <w:t>2</w:t>
      </w:r>
      <w:r w:rsidRPr="00BD052E">
        <w:rPr>
          <w:rFonts w:asciiTheme="minorHAnsi" w:hAnsiTheme="minorHAnsi" w:cstheme="minorHAnsi"/>
          <w:color w:val="545454"/>
          <w:sz w:val="22"/>
          <w:szCs w:val="22"/>
        </w:rPr>
        <w:t>.20</w:t>
      </w:r>
      <w:r w:rsidR="00313D52" w:rsidRPr="00BD052E">
        <w:rPr>
          <w:rFonts w:asciiTheme="minorHAnsi" w:hAnsiTheme="minorHAnsi" w:cstheme="minorHAnsi"/>
          <w:color w:val="545454"/>
          <w:sz w:val="22"/>
          <w:szCs w:val="22"/>
        </w:rPr>
        <w:t>2</w:t>
      </w:r>
      <w:r w:rsidR="00613E6E">
        <w:rPr>
          <w:rFonts w:asciiTheme="minorHAnsi" w:hAnsiTheme="minorHAnsi" w:cstheme="minorHAnsi"/>
          <w:color w:val="545454"/>
          <w:sz w:val="22"/>
          <w:szCs w:val="22"/>
        </w:rPr>
        <w:t>5</w:t>
      </w:r>
      <w:r w:rsidRPr="00BD052E">
        <w:rPr>
          <w:rFonts w:asciiTheme="minorHAnsi" w:hAnsiTheme="minorHAnsi" w:cstheme="minorHAnsi"/>
          <w:color w:val="545454"/>
          <w:sz w:val="22"/>
          <w:szCs w:val="22"/>
        </w:rPr>
        <w:t>.</w:t>
      </w:r>
    </w:p>
    <w:p w14:paraId="08CD805B" w14:textId="77777777" w:rsidR="00012405" w:rsidRDefault="00012405" w:rsidP="00502FD7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Tahoma" w:hAnsi="Tahoma" w:cs="Tahoma"/>
          <w:color w:val="545454"/>
          <w:sz w:val="21"/>
          <w:szCs w:val="21"/>
        </w:rPr>
      </w:pPr>
    </w:p>
    <w:p w14:paraId="08CD805C" w14:textId="77777777" w:rsidR="00012405" w:rsidRDefault="00012405" w:rsidP="00502FD7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Tahoma" w:hAnsi="Tahoma" w:cs="Tahoma"/>
          <w:color w:val="545454"/>
          <w:sz w:val="21"/>
          <w:szCs w:val="21"/>
        </w:rPr>
      </w:pPr>
    </w:p>
    <w:p w14:paraId="08CD805D" w14:textId="77777777" w:rsidR="00F03BF8" w:rsidRDefault="00F03BF8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Tahoma" w:hAnsi="Tahoma" w:cs="Tahoma"/>
          <w:color w:val="545454"/>
          <w:sz w:val="21"/>
          <w:szCs w:val="21"/>
        </w:rPr>
      </w:pPr>
    </w:p>
    <w:sectPr w:rsidR="00F03B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9BF"/>
    <w:rsid w:val="00012405"/>
    <w:rsid w:val="000E6734"/>
    <w:rsid w:val="001D39BF"/>
    <w:rsid w:val="001E1CE5"/>
    <w:rsid w:val="0022484E"/>
    <w:rsid w:val="00313D52"/>
    <w:rsid w:val="003256E2"/>
    <w:rsid w:val="00390A93"/>
    <w:rsid w:val="00486617"/>
    <w:rsid w:val="00502FD7"/>
    <w:rsid w:val="00520511"/>
    <w:rsid w:val="00613E6E"/>
    <w:rsid w:val="006A41DA"/>
    <w:rsid w:val="008B684B"/>
    <w:rsid w:val="00AC4A90"/>
    <w:rsid w:val="00AE5F66"/>
    <w:rsid w:val="00BD052E"/>
    <w:rsid w:val="00BE4CAA"/>
    <w:rsid w:val="00F03BF8"/>
    <w:rsid w:val="00F2147C"/>
    <w:rsid w:val="00F84D3C"/>
    <w:rsid w:val="00FA145C"/>
    <w:rsid w:val="00FC3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D8055"/>
  <w15:chartTrackingRefBased/>
  <w15:docId w15:val="{6F2E0DFD-4EA8-47C4-AD4D-1578A632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02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semiHidden/>
    <w:unhideWhenUsed/>
    <w:rsid w:val="00502F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8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ZoricaT</dc:creator>
  <cp:keywords/>
  <dc:description/>
  <cp:lastModifiedBy>Zorica Terzic</cp:lastModifiedBy>
  <cp:revision>17</cp:revision>
  <cp:lastPrinted>2023-11-07T09:59:00Z</cp:lastPrinted>
  <dcterms:created xsi:type="dcterms:W3CDTF">2019-07-08T10:19:00Z</dcterms:created>
  <dcterms:modified xsi:type="dcterms:W3CDTF">2025-11-04T13:13:00Z</dcterms:modified>
</cp:coreProperties>
</file>